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203DF6B6"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3EEAEB1D"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the end result.  </w:t>
      </w:r>
      <w:proofErr w:type="gramStart"/>
      <w:r w:rsidR="008A2836">
        <w:rPr>
          <w:sz w:val="28"/>
        </w:rPr>
        <w:t>In an effort to</w:t>
      </w:r>
      <w:proofErr w:type="gramEnd"/>
      <w:r w:rsidR="008A2836">
        <w:rPr>
          <w:sz w:val="28"/>
        </w:rPr>
        <w:t xml:space="preserve">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191A8C0" w14:textId="1A143B05" w:rsidR="00F11D35"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p>
    <w:p w14:paraId="45FA4B49" w14:textId="6069A00C" w:rsidR="00F11D35" w:rsidRDefault="00F11D35" w:rsidP="00F11D35">
      <w:pPr>
        <w:rPr>
          <w:sz w:val="28"/>
        </w:rPr>
      </w:pPr>
    </w:p>
    <w:p w14:paraId="2CC9A723" w14:textId="69AF0CBA" w:rsidR="00F11D35" w:rsidRDefault="00F11D35" w:rsidP="00F11D35">
      <w:pPr>
        <w:rPr>
          <w:sz w:val="28"/>
        </w:rPr>
      </w:pPr>
      <w:r>
        <w:rPr>
          <w:noProof/>
          <w:sz w:val="28"/>
        </w:rPr>
        <w:drawing>
          <wp:anchor distT="0" distB="0" distL="114300" distR="114300" simplePos="0" relativeHeight="251660288" behindDoc="1" locked="0" layoutInCell="1" allowOverlap="1" wp14:anchorId="080AE982" wp14:editId="19F40D0B">
            <wp:simplePos x="0" y="0"/>
            <wp:positionH relativeFrom="margin">
              <wp:align>center</wp:align>
            </wp:positionH>
            <wp:positionV relativeFrom="paragraph">
              <wp:posOffset>5715</wp:posOffset>
            </wp:positionV>
            <wp:extent cx="3590925" cy="3124200"/>
            <wp:effectExtent l="0" t="0" r="9525" b="0"/>
            <wp:wrapTight wrapText="bothSides">
              <wp:wrapPolygon edited="0">
                <wp:start x="0" y="0"/>
                <wp:lineTo x="0" y="21468"/>
                <wp:lineTo x="21543" y="2146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C188" w14:textId="0171113D" w:rsidR="00F11D35" w:rsidRDefault="00F11D35" w:rsidP="00F11D35">
      <w:pPr>
        <w:rPr>
          <w:sz w:val="28"/>
        </w:rPr>
      </w:pPr>
    </w:p>
    <w:p w14:paraId="0FFFA01F" w14:textId="60A1E5C1" w:rsidR="00F11D35" w:rsidRDefault="00F11D35" w:rsidP="00F11D35">
      <w:pPr>
        <w:rPr>
          <w:sz w:val="28"/>
        </w:rPr>
      </w:pPr>
    </w:p>
    <w:p w14:paraId="2FDB93FC" w14:textId="00210CDD" w:rsidR="00F11D35" w:rsidRDefault="00F11D35" w:rsidP="00F11D35">
      <w:pPr>
        <w:rPr>
          <w:sz w:val="28"/>
        </w:rPr>
      </w:pPr>
    </w:p>
    <w:p w14:paraId="58B1FE8E" w14:textId="0C878612" w:rsidR="00F11D35" w:rsidRDefault="00F11D35" w:rsidP="00F11D35">
      <w:pPr>
        <w:rPr>
          <w:sz w:val="28"/>
        </w:rPr>
      </w:pPr>
    </w:p>
    <w:p w14:paraId="15A412CA" w14:textId="02411972" w:rsidR="00F11D35" w:rsidRDefault="00F11D35" w:rsidP="00F11D35">
      <w:pPr>
        <w:rPr>
          <w:sz w:val="28"/>
        </w:rPr>
      </w:pPr>
    </w:p>
    <w:p w14:paraId="6A1D27EA" w14:textId="7682EC08" w:rsidR="00F11D35" w:rsidRDefault="00F11D35" w:rsidP="00F11D35">
      <w:pPr>
        <w:rPr>
          <w:sz w:val="28"/>
        </w:rPr>
      </w:pPr>
    </w:p>
    <w:p w14:paraId="0DBFB54B" w14:textId="4C22D0AF" w:rsidR="00F11D35" w:rsidRDefault="00F11D35" w:rsidP="00F11D35">
      <w:pPr>
        <w:rPr>
          <w:sz w:val="28"/>
        </w:rPr>
      </w:pPr>
    </w:p>
    <w:p w14:paraId="5F955865" w14:textId="77777777" w:rsidR="00F11D35" w:rsidRDefault="00F11D35" w:rsidP="00F11D35">
      <w:pPr>
        <w:rPr>
          <w:sz w:val="28"/>
        </w:rPr>
      </w:pPr>
    </w:p>
    <w:p w14:paraId="1454FB68" w14:textId="77777777" w:rsidR="00F11D35" w:rsidRDefault="00F11D35" w:rsidP="00F11D35">
      <w:pPr>
        <w:rPr>
          <w:sz w:val="28"/>
        </w:rPr>
      </w:pPr>
    </w:p>
    <w:p w14:paraId="203B4DA7" w14:textId="77777777" w:rsidR="00F11D35" w:rsidRDefault="00F11D35" w:rsidP="00F11D35">
      <w:pPr>
        <w:rPr>
          <w:sz w:val="28"/>
        </w:rPr>
      </w:pPr>
    </w:p>
    <w:p w14:paraId="1ABA24E4" w14:textId="77777777" w:rsidR="00F11D35" w:rsidRDefault="00F11D35" w:rsidP="00F11D35">
      <w:pPr>
        <w:rPr>
          <w:sz w:val="28"/>
        </w:rPr>
      </w:pPr>
    </w:p>
    <w:p w14:paraId="3870C21B" w14:textId="77777777" w:rsidR="00F11D35" w:rsidRDefault="00F11D35" w:rsidP="00F11D35">
      <w:pPr>
        <w:rPr>
          <w:sz w:val="28"/>
        </w:rPr>
      </w:pPr>
    </w:p>
    <w:p w14:paraId="411D2890" w14:textId="77777777" w:rsidR="00F11D35" w:rsidRDefault="00F11D35" w:rsidP="00F11D35">
      <w:pPr>
        <w:rPr>
          <w:sz w:val="28"/>
        </w:rPr>
      </w:pPr>
    </w:p>
    <w:p w14:paraId="0F77DD50" w14:textId="77777777" w:rsidR="00F11D35" w:rsidRDefault="00F11D35" w:rsidP="00F11D35">
      <w:pPr>
        <w:rPr>
          <w:sz w:val="28"/>
        </w:rPr>
      </w:pPr>
    </w:p>
    <w:p w14:paraId="227680B4" w14:textId="4CE0894C" w:rsidR="00F11D35" w:rsidRPr="00F11D35" w:rsidRDefault="00F11D35" w:rsidP="00F11D35">
      <w:pPr>
        <w:jc w:val="center"/>
        <w:rPr>
          <w:i/>
          <w:sz w:val="22"/>
        </w:rPr>
      </w:pPr>
      <w:r>
        <w:rPr>
          <w:i/>
          <w:sz w:val="22"/>
        </w:rPr>
        <w:t>2D Embedding Layer Visual Example</w:t>
      </w:r>
    </w:p>
    <w:p w14:paraId="7A12465A" w14:textId="0471F2A6" w:rsidR="00011BDC" w:rsidRDefault="00C908FD" w:rsidP="00F11D35">
      <w:pPr>
        <w:rPr>
          <w:sz w:val="28"/>
        </w:rPr>
      </w:pPr>
      <w:r>
        <w:rPr>
          <w:sz w:val="28"/>
        </w:rPr>
        <w:lastRenderedPageBreak/>
        <w:t xml:space="preserve">The goal of using </w:t>
      </w:r>
      <w:r w:rsidR="00545333">
        <w:rPr>
          <w:sz w:val="28"/>
        </w:rPr>
        <w:t>an</w:t>
      </w:r>
      <w:r>
        <w:rPr>
          <w:sz w:val="28"/>
        </w:rPr>
        <w:t xml:space="preserve"> embedding layer in this project is to </w:t>
      </w:r>
      <w:r w:rsidR="00545333">
        <w:rPr>
          <w:sz w:val="28"/>
        </w:rPr>
        <w:t>train</w:t>
      </w:r>
      <w:r>
        <w:rPr>
          <w:sz w:val="28"/>
        </w:rPr>
        <w:t xml:space="preserve"> </w:t>
      </w:r>
      <w:r w:rsidR="008A2836">
        <w:rPr>
          <w:sz w:val="28"/>
        </w:rPr>
        <w:t>it</w:t>
      </w:r>
      <w:r>
        <w:rPr>
          <w:sz w:val="28"/>
        </w:rPr>
        <w:t xml:space="preserve"> </w:t>
      </w:r>
      <w:r w:rsidR="00545333">
        <w:rPr>
          <w:sz w:val="28"/>
        </w:rPr>
        <w:t>to the point where it can take a peptide sequence and identify a set of other peptide sequences that it relates to</w:t>
      </w:r>
      <w:r>
        <w:rPr>
          <w:sz w:val="28"/>
        </w:rPr>
        <w:t xml:space="preserve">.  </w:t>
      </w:r>
      <w:r w:rsidR="00DB6C55">
        <w:rPr>
          <w:sz w:val="28"/>
        </w:rPr>
        <w:t>In order to implement an embedding layer in code, we use t</w:t>
      </w:r>
      <w:r w:rsidR="009A48EC">
        <w:rPr>
          <w:sz w:val="28"/>
        </w:rPr>
        <w:t xml:space="preserve">he </w:t>
      </w:r>
      <w:proofErr w:type="spellStart"/>
      <w:r w:rsidR="009A48EC">
        <w:rPr>
          <w:sz w:val="28"/>
        </w:rPr>
        <w:t>Keras</w:t>
      </w:r>
      <w:proofErr w:type="spellEnd"/>
      <w:r w:rsidR="009A48EC">
        <w:rPr>
          <w:sz w:val="28"/>
        </w:rPr>
        <w:t xml:space="preserve">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 xml:space="preserve">With the </w:t>
      </w:r>
      <w:proofErr w:type="spellStart"/>
      <w:r w:rsidR="00DB6C55">
        <w:rPr>
          <w:sz w:val="28"/>
        </w:rPr>
        <w:t>Keras</w:t>
      </w:r>
      <w:proofErr w:type="spellEnd"/>
      <w:r w:rsidR="00DB6C55">
        <w:rPr>
          <w:sz w:val="28"/>
        </w:rPr>
        <w:t xml:space="preserve">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27829CF3" w14:textId="58CBE241" w:rsidR="004E66D8" w:rsidRDefault="004E66D8" w:rsidP="005D3C91">
      <w:pPr>
        <w:ind w:firstLine="720"/>
        <w:rPr>
          <w:sz w:val="28"/>
        </w:rPr>
      </w:pPr>
    </w:p>
    <w:p w14:paraId="20B3B87F" w14:textId="0B370DFE" w:rsidR="004E66D8" w:rsidRDefault="004E66D8" w:rsidP="005D3C91">
      <w:pPr>
        <w:ind w:firstLine="720"/>
        <w:rPr>
          <w:sz w:val="28"/>
        </w:rPr>
      </w:pP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6EBBE23D" w:rsidR="009C1A49" w:rsidRDefault="005570D0" w:rsidP="00011BDC">
      <w:pPr>
        <w:ind w:firstLine="720"/>
        <w:rPr>
          <w:sz w:val="28"/>
        </w:rPr>
      </w:pPr>
      <w:r>
        <w:rPr>
          <w:sz w:val="28"/>
        </w:rPr>
        <w:t xml:space="preserve">When it came to </w:t>
      </w:r>
      <w:proofErr w:type="gramStart"/>
      <w:r>
        <w:rPr>
          <w:sz w:val="28"/>
        </w:rPr>
        <w:t>deciding</w:t>
      </w:r>
      <w:proofErr w:type="gramEnd"/>
      <w:r>
        <w:rPr>
          <w:sz w:val="28"/>
        </w:rPr>
        <w:t xml:space="preserve">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we simply took each protein and 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w:t>
      </w:r>
      <w:proofErr w:type="gramStart"/>
      <w:r>
        <w:rPr>
          <w:sz w:val="28"/>
        </w:rPr>
        <w:t>similar to</w:t>
      </w:r>
      <w:proofErr w:type="gramEnd"/>
      <w:r>
        <w:rPr>
          <w:sz w:val="28"/>
        </w:rPr>
        <w:t xml:space="preserve">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lastRenderedPageBreak/>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w:t>
      </w:r>
      <w:proofErr w:type="gramStart"/>
      <w:r w:rsidR="00605591">
        <w:rPr>
          <w:sz w:val="28"/>
        </w:rPr>
        <w:t>assessed</w:t>
      </w:r>
      <w:proofErr w:type="gramEnd"/>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5D000585"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the number of parameters in the computational tests ranged from roughly 20 million parameters in most of the smaller tests to over 120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Pr>
          <w:sz w:val="28"/>
        </w:rPr>
        <w:t>testing</w:t>
      </w:r>
      <w:proofErr w:type="gramEnd"/>
      <w:r w:rsidR="006A6F0F">
        <w:rPr>
          <w:sz w:val="28"/>
        </w:rPr>
        <w:t xml:space="preserve">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1000 nodes due to its balance of accuracy and computation time.  However, choosing 1000 nodes also meant that the neural network couldn’t be very deep due to the time constraints we had for this project.  </w:t>
      </w:r>
      <w:r w:rsidR="00BD73E7">
        <w:rPr>
          <w:sz w:val="28"/>
        </w:rPr>
        <w:t xml:space="preserve">A final decision of one or two hidden, densely connected layers feeding to the final densely connected output layer was chosen.  </w:t>
      </w:r>
      <w:r w:rsidR="00BD73E7">
        <w:rPr>
          <w:sz w:val="28"/>
        </w:rPr>
        <w:lastRenderedPageBreak/>
        <w:t xml:space="preserve">This allowed for a train time of roughly 300 seconds per epoch using around 10,000 theoretical peptide </w:t>
      </w:r>
      <w:r w:rsidR="00BB34A4">
        <w:rPr>
          <w:sz w:val="28"/>
        </w:rPr>
        <w:t>MS2 sequences as training data.</w:t>
      </w:r>
    </w:p>
    <w:p w14:paraId="64E0A225" w14:textId="18B955B0" w:rsidR="00F11D35" w:rsidRDefault="00F11D35" w:rsidP="00872596">
      <w:pPr>
        <w:ind w:firstLine="720"/>
        <w:rPr>
          <w:sz w:val="28"/>
        </w:rPr>
      </w:pPr>
    </w:p>
    <w:p w14:paraId="1918F82A" w14:textId="6252B708" w:rsidR="00F11D35" w:rsidRDefault="00F11D35" w:rsidP="00872596">
      <w:pPr>
        <w:ind w:firstLine="720"/>
        <w:rPr>
          <w:sz w:val="28"/>
        </w:rPr>
      </w:pPr>
      <w:r>
        <w:rPr>
          <w:noProof/>
          <w:sz w:val="28"/>
        </w:rPr>
        <w:drawing>
          <wp:anchor distT="0" distB="0" distL="114300" distR="114300" simplePos="0" relativeHeight="251661312" behindDoc="1" locked="0" layoutInCell="1" allowOverlap="1" wp14:anchorId="0DA0C34D" wp14:editId="1EC5EB10">
            <wp:simplePos x="0" y="0"/>
            <wp:positionH relativeFrom="margin">
              <wp:align>center</wp:align>
            </wp:positionH>
            <wp:positionV relativeFrom="paragraph">
              <wp:posOffset>6350</wp:posOffset>
            </wp:positionV>
            <wp:extent cx="4143375" cy="2952750"/>
            <wp:effectExtent l="0" t="0" r="0" b="0"/>
            <wp:wrapTight wrapText="bothSides">
              <wp:wrapPolygon edited="0">
                <wp:start x="4668" y="975"/>
                <wp:lineTo x="4370" y="1394"/>
                <wp:lineTo x="4469" y="1951"/>
                <wp:lineTo x="5462" y="3484"/>
                <wp:lineTo x="894" y="3902"/>
                <wp:lineTo x="695" y="4320"/>
                <wp:lineTo x="1788" y="5714"/>
                <wp:lineTo x="1390" y="6271"/>
                <wp:lineTo x="1390" y="7246"/>
                <wp:lineTo x="1788" y="7943"/>
                <wp:lineTo x="1390" y="9615"/>
                <wp:lineTo x="1291" y="13657"/>
                <wp:lineTo x="1688" y="14354"/>
                <wp:lineTo x="3178" y="14632"/>
                <wp:lineTo x="1788" y="15329"/>
                <wp:lineTo x="1291" y="15886"/>
                <wp:lineTo x="1291" y="17280"/>
                <wp:lineTo x="4370" y="19092"/>
                <wp:lineTo x="4966" y="19092"/>
                <wp:lineTo x="5959" y="20764"/>
                <wp:lineTo x="6058" y="21043"/>
                <wp:lineTo x="15095" y="21043"/>
                <wp:lineTo x="15294" y="20764"/>
                <wp:lineTo x="15989" y="19370"/>
                <wp:lineTo x="19763" y="17001"/>
                <wp:lineTo x="19763" y="16862"/>
                <wp:lineTo x="21352" y="16305"/>
                <wp:lineTo x="21252" y="15468"/>
                <wp:lineTo x="17975" y="14632"/>
                <wp:lineTo x="21252" y="13378"/>
                <wp:lineTo x="21352" y="12821"/>
                <wp:lineTo x="19763" y="12403"/>
                <wp:lineTo x="19862" y="10173"/>
                <wp:lineTo x="21451" y="10034"/>
                <wp:lineTo x="21252" y="9615"/>
                <wp:lineTo x="18074" y="7943"/>
                <wp:lineTo x="21252" y="7386"/>
                <wp:lineTo x="21352" y="6410"/>
                <wp:lineTo x="19663" y="5714"/>
                <wp:lineTo x="20657" y="4459"/>
                <wp:lineTo x="20160" y="4041"/>
                <wp:lineTo x="16088" y="3484"/>
                <wp:lineTo x="16486" y="1672"/>
                <wp:lineTo x="16386" y="975"/>
                <wp:lineTo x="4668" y="9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74656c656772612e70682f66696c652f3137356133343032346263343536353164306265362e706e67.png"/>
                    <pic:cNvPicPr/>
                  </pic:nvPicPr>
                  <pic:blipFill rotWithShape="1">
                    <a:blip r:embed="rId10">
                      <a:extLst>
                        <a:ext uri="{28A0092B-C50C-407E-A947-70E740481C1C}">
                          <a14:useLocalDpi xmlns:a14="http://schemas.microsoft.com/office/drawing/2010/main" val="0"/>
                        </a:ext>
                      </a:extLst>
                    </a:blip>
                    <a:srcRect r="5586"/>
                    <a:stretch/>
                  </pic:blipFill>
                  <pic:spPr bwMode="auto">
                    <a:xfrm>
                      <a:off x="0" y="0"/>
                      <a:ext cx="4143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64A2" w14:textId="603EBFD8" w:rsidR="00F11D35" w:rsidRDefault="00F11D35" w:rsidP="00872596">
      <w:pPr>
        <w:ind w:firstLine="720"/>
        <w:rPr>
          <w:sz w:val="28"/>
        </w:rPr>
      </w:pPr>
    </w:p>
    <w:p w14:paraId="25B76FA2" w14:textId="09426E39" w:rsidR="00F11D35" w:rsidRDefault="00F11D35" w:rsidP="00872596">
      <w:pPr>
        <w:ind w:firstLine="720"/>
        <w:rPr>
          <w:sz w:val="28"/>
        </w:rPr>
      </w:pPr>
    </w:p>
    <w:p w14:paraId="548B486A" w14:textId="7E65DDD3" w:rsidR="00F11D35" w:rsidRDefault="00F11D35" w:rsidP="00872596">
      <w:pPr>
        <w:ind w:firstLine="720"/>
        <w:rPr>
          <w:sz w:val="28"/>
        </w:rPr>
      </w:pPr>
    </w:p>
    <w:p w14:paraId="24FBE742" w14:textId="77777777" w:rsidR="00F11D35" w:rsidRDefault="00F11D35" w:rsidP="00872596">
      <w:pPr>
        <w:ind w:firstLine="720"/>
        <w:rPr>
          <w:sz w:val="28"/>
        </w:rPr>
      </w:pPr>
    </w:p>
    <w:p w14:paraId="796D3A87" w14:textId="77777777" w:rsidR="00F11D35" w:rsidRDefault="00F11D35" w:rsidP="00FD3332">
      <w:pPr>
        <w:ind w:firstLine="720"/>
        <w:rPr>
          <w:sz w:val="28"/>
        </w:rPr>
      </w:pPr>
    </w:p>
    <w:p w14:paraId="22F598DD" w14:textId="77777777" w:rsidR="00F11D35" w:rsidRDefault="00F11D35" w:rsidP="00FD3332">
      <w:pPr>
        <w:ind w:firstLine="720"/>
        <w:rPr>
          <w:sz w:val="28"/>
        </w:rPr>
      </w:pPr>
    </w:p>
    <w:p w14:paraId="767671C4" w14:textId="77777777" w:rsidR="00F11D35" w:rsidRDefault="00F11D35" w:rsidP="00FD3332">
      <w:pPr>
        <w:ind w:firstLine="720"/>
        <w:rPr>
          <w:sz w:val="28"/>
        </w:rPr>
      </w:pPr>
    </w:p>
    <w:p w14:paraId="02E4D320" w14:textId="77777777" w:rsidR="00F11D35" w:rsidRDefault="00F11D35" w:rsidP="00FD3332">
      <w:pPr>
        <w:ind w:firstLine="720"/>
        <w:rPr>
          <w:sz w:val="28"/>
        </w:rPr>
      </w:pPr>
    </w:p>
    <w:p w14:paraId="29FEB8E8" w14:textId="77777777" w:rsidR="00F11D35" w:rsidRDefault="00F11D35" w:rsidP="00FD3332">
      <w:pPr>
        <w:ind w:firstLine="720"/>
        <w:rPr>
          <w:sz w:val="28"/>
        </w:rPr>
      </w:pPr>
    </w:p>
    <w:p w14:paraId="5BCAD361" w14:textId="77777777" w:rsidR="00F11D35" w:rsidRDefault="00F11D35" w:rsidP="00FD3332">
      <w:pPr>
        <w:ind w:firstLine="720"/>
        <w:rPr>
          <w:sz w:val="28"/>
        </w:rPr>
      </w:pPr>
    </w:p>
    <w:p w14:paraId="45C084A4" w14:textId="77777777" w:rsidR="00F11D35" w:rsidRDefault="00F11D35" w:rsidP="00FD3332">
      <w:pPr>
        <w:ind w:firstLine="720"/>
        <w:rPr>
          <w:sz w:val="28"/>
        </w:rPr>
      </w:pPr>
    </w:p>
    <w:p w14:paraId="64CD3694" w14:textId="77777777" w:rsidR="00F11D35" w:rsidRDefault="00F11D35" w:rsidP="00FD3332">
      <w:pPr>
        <w:ind w:firstLine="720"/>
        <w:rPr>
          <w:sz w:val="28"/>
        </w:rPr>
      </w:pPr>
    </w:p>
    <w:p w14:paraId="1E518A07" w14:textId="77777777" w:rsidR="00F11D35" w:rsidRDefault="00F11D35" w:rsidP="00FD3332">
      <w:pPr>
        <w:ind w:firstLine="720"/>
        <w:rPr>
          <w:sz w:val="28"/>
        </w:rPr>
      </w:pPr>
    </w:p>
    <w:p w14:paraId="7444FF84" w14:textId="7B14E8FD" w:rsidR="00F11D35" w:rsidRPr="00F11D35" w:rsidRDefault="00F11D35" w:rsidP="00F11D35">
      <w:pPr>
        <w:ind w:firstLine="720"/>
        <w:jc w:val="center"/>
        <w:rPr>
          <w:i/>
          <w:sz w:val="22"/>
        </w:rPr>
      </w:pPr>
      <w:r>
        <w:rPr>
          <w:i/>
          <w:sz w:val="22"/>
        </w:rPr>
        <w:t>Densely Connected Neural Network</w:t>
      </w:r>
    </w:p>
    <w:p w14:paraId="4C0712B7" w14:textId="29D792E4" w:rsidR="00F11D35" w:rsidRDefault="00F11D35" w:rsidP="00FD3332">
      <w:pPr>
        <w:ind w:firstLine="720"/>
        <w:rPr>
          <w:sz w:val="28"/>
        </w:rPr>
      </w:pPr>
    </w:p>
    <w:p w14:paraId="4E2AF2A5" w14:textId="77777777" w:rsidR="00F11D35" w:rsidRDefault="00F11D35" w:rsidP="00FD3332">
      <w:pPr>
        <w:ind w:firstLine="720"/>
        <w:rPr>
          <w:sz w:val="28"/>
        </w:rPr>
      </w:pPr>
    </w:p>
    <w:p w14:paraId="23F91194" w14:textId="47AD60EF" w:rsidR="00872596" w:rsidRDefault="006956F3" w:rsidP="00FD3332">
      <w:pPr>
        <w:ind w:firstLine="720"/>
        <w:rPr>
          <w:sz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 xml:space="preserve">Introduction to 1D Convolutional Neural Networks in </w:t>
      </w:r>
      <w:proofErr w:type="spellStart"/>
      <w:r w:rsidR="00FD3332">
        <w:rPr>
          <w:i/>
          <w:sz w:val="28"/>
        </w:rPr>
        <w:t>Keras</w:t>
      </w:r>
      <w:proofErr w:type="spellEnd"/>
      <w:r w:rsidR="00FD3332">
        <w:rPr>
          <w:i/>
          <w:sz w:val="28"/>
        </w:rPr>
        <w:t xml:space="preserve">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3CB59B51" w14:textId="77777777" w:rsidR="00ED2CD8" w:rsidRDefault="00ED2CD8" w:rsidP="00FD3332">
      <w:pPr>
        <w:ind w:firstLine="720"/>
        <w:rPr>
          <w:sz w:val="28"/>
        </w:rPr>
      </w:pPr>
    </w:p>
    <w:p w14:paraId="39A5E361" w14:textId="4A38678E" w:rsidR="00ED2CD8" w:rsidRDefault="00ED2CD8" w:rsidP="00FD3332">
      <w:pPr>
        <w:ind w:firstLine="720"/>
        <w:rPr>
          <w:sz w:val="28"/>
        </w:rPr>
      </w:pPr>
      <w:r>
        <w:rPr>
          <w:noProof/>
        </w:rPr>
        <w:drawing>
          <wp:anchor distT="0" distB="0" distL="114300" distR="114300" simplePos="0" relativeHeight="251662336" behindDoc="1" locked="0" layoutInCell="1" allowOverlap="1" wp14:anchorId="110B0198" wp14:editId="1BB191B3">
            <wp:simplePos x="0" y="0"/>
            <wp:positionH relativeFrom="margin">
              <wp:align>center</wp:align>
            </wp:positionH>
            <wp:positionV relativeFrom="paragraph">
              <wp:posOffset>235585</wp:posOffset>
            </wp:positionV>
            <wp:extent cx="5046980" cy="1704975"/>
            <wp:effectExtent l="0" t="0" r="1270" b="9525"/>
            <wp:wrapTight wrapText="bothSides">
              <wp:wrapPolygon edited="0">
                <wp:start x="0" y="0"/>
                <wp:lineTo x="0" y="21479"/>
                <wp:lineTo x="21524" y="21479"/>
                <wp:lineTo x="21524" y="0"/>
                <wp:lineTo x="0" y="0"/>
              </wp:wrapPolygon>
            </wp:wrapTight>
            <wp:docPr id="4" name="Picture 4"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al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98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EE2B1" w14:textId="77777777" w:rsidR="00ED2CD8" w:rsidRDefault="00ED2CD8" w:rsidP="00ED2CD8">
      <w:pPr>
        <w:ind w:firstLine="720"/>
        <w:jc w:val="center"/>
        <w:rPr>
          <w:rFonts w:eastAsia="Times New Roman" w:cstheme="minorHAnsi"/>
          <w:i/>
          <w:sz w:val="22"/>
          <w:szCs w:val="28"/>
        </w:rPr>
      </w:pPr>
    </w:p>
    <w:p w14:paraId="1ABC6346" w14:textId="1B2D4363" w:rsidR="00ED2CD8" w:rsidRPr="00ED2CD8" w:rsidRDefault="00ED2CD8" w:rsidP="00ED2CD8">
      <w:pPr>
        <w:ind w:firstLine="720"/>
        <w:jc w:val="center"/>
        <w:rPr>
          <w:rFonts w:eastAsia="Times New Roman" w:cstheme="minorHAnsi"/>
          <w:i/>
          <w:sz w:val="22"/>
          <w:szCs w:val="28"/>
        </w:rPr>
      </w:pPr>
      <w:r>
        <w:rPr>
          <w:rFonts w:eastAsia="Times New Roman" w:cstheme="minorHAnsi"/>
          <w:i/>
          <w:sz w:val="22"/>
          <w:szCs w:val="28"/>
        </w:rPr>
        <w:t>Convolutional Neural Network</w:t>
      </w:r>
    </w:p>
    <w:p w14:paraId="43806450" w14:textId="4FF2F2E9"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30507C7" w14:textId="03B76003" w:rsidR="004A0EFD" w:rsidRDefault="004A0EFD"/>
    <w:p w14:paraId="609B2E0C" w14:textId="77777777" w:rsidR="004A0EFD" w:rsidRPr="004A0EFD" w:rsidRDefault="004A0EFD" w:rsidP="004A0EFD">
      <w:pPr>
        <w:rPr>
          <w:rFonts w:ascii="Century Gothic" w:hAnsi="Century Gothic" w:cstheme="minorHAnsi"/>
          <w:sz w:val="36"/>
        </w:rPr>
      </w:pPr>
      <w:r w:rsidRPr="004A0EFD">
        <w:rPr>
          <w:rFonts w:ascii="Century Gothic" w:hAnsi="Century Gothic" w:cstheme="minorHAnsi"/>
          <w:sz w:val="36"/>
        </w:rPr>
        <w:t>5. Results</w:t>
      </w:r>
    </w:p>
    <w:p w14:paraId="3C426EB5" w14:textId="77777777" w:rsidR="004A0EFD" w:rsidRPr="00A84F1A" w:rsidRDefault="004A0EFD" w:rsidP="004A0EFD">
      <w:pPr>
        <w:rPr>
          <w:rFonts w:cstheme="minorHAnsi"/>
          <w:sz w:val="36"/>
        </w:rPr>
      </w:pPr>
    </w:p>
    <w:p w14:paraId="5B9DE241" w14:textId="4AEB526A" w:rsidR="004A0EFD" w:rsidRDefault="004A0EFD" w:rsidP="004A0EFD">
      <w:pPr>
        <w:ind w:firstLine="720"/>
        <w:rPr>
          <w:rFonts w:cstheme="minorHAnsi"/>
          <w:sz w:val="28"/>
        </w:rPr>
      </w:pPr>
      <w:r>
        <w:rPr>
          <w:rFonts w:cstheme="minorHAnsi"/>
          <w:sz w:val="28"/>
        </w:rPr>
        <w:t>When doing our testing, the</w:t>
      </w:r>
      <w:r w:rsidRPr="00A84F1A">
        <w:rPr>
          <w:rFonts w:cstheme="minorHAnsi"/>
          <w:sz w:val="28"/>
        </w:rPr>
        <w:t xml:space="preserve"> best results </w:t>
      </w:r>
      <w:r>
        <w:rPr>
          <w:rFonts w:cstheme="minorHAnsi"/>
          <w:sz w:val="28"/>
        </w:rPr>
        <w:t>ended up coming</w:t>
      </w:r>
      <w:r w:rsidRPr="00A84F1A">
        <w:rPr>
          <w:rFonts w:cstheme="minorHAnsi"/>
          <w:sz w:val="28"/>
        </w:rPr>
        <w:t xml:space="preserve"> from the following network configuration:</w:t>
      </w:r>
    </w:p>
    <w:p w14:paraId="40C5775D" w14:textId="77777777" w:rsidR="004A0EFD" w:rsidRPr="00A84F1A" w:rsidRDefault="004A0EFD" w:rsidP="004A0EFD">
      <w:pPr>
        <w:ind w:firstLine="720"/>
        <w:rPr>
          <w:rFonts w:cstheme="minorHAnsi"/>
          <w:sz w:val="28"/>
        </w:rPr>
      </w:pPr>
    </w:p>
    <w:p w14:paraId="52FDC2E9"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Embedding layer: 1000-dimension output</w:t>
      </w:r>
    </w:p>
    <w:p w14:paraId="6C2B42AD"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2 convolutional layers</w:t>
      </w:r>
    </w:p>
    <w:p w14:paraId="52A9E57A"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Filter = 512 and 256</w:t>
      </w:r>
    </w:p>
    <w:p w14:paraId="5AD55242"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Kernel size = 8</w:t>
      </w:r>
    </w:p>
    <w:p w14:paraId="44C19F1E"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Flatten layer to reduce dimension to one</w:t>
      </w:r>
    </w:p>
    <w:p w14:paraId="53022660"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Densely connected output layer</w:t>
      </w:r>
    </w:p>
    <w:p w14:paraId="148720F8"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Output nodes = number of protein labels</w:t>
      </w:r>
    </w:p>
    <w:p w14:paraId="1F0899BF" w14:textId="396394DA" w:rsidR="004A0EFD" w:rsidRDefault="004A0EFD" w:rsidP="004A0EFD">
      <w:pPr>
        <w:rPr>
          <w:rFonts w:cstheme="minorHAnsi"/>
          <w:sz w:val="28"/>
        </w:rPr>
      </w:pPr>
      <w:r w:rsidRPr="00A84F1A">
        <w:rPr>
          <w:rFonts w:cstheme="minorHAnsi"/>
          <w:sz w:val="28"/>
        </w:rPr>
        <w:lastRenderedPageBreak/>
        <w:t>Using this model, roughly 300,000 different peptide strings along with their protein labels were used as training data.  When tested against never seen theoretical MS2 for other peptides, the model was able to predict the protein label with 30</w:t>
      </w:r>
      <w:r>
        <w:rPr>
          <w:rFonts w:cstheme="minorHAnsi"/>
          <w:sz w:val="28"/>
        </w:rPr>
        <w:t>%</w:t>
      </w:r>
      <w:r w:rsidRPr="00A84F1A">
        <w:rPr>
          <w:rFonts w:cstheme="minorHAnsi"/>
          <w:sz w:val="28"/>
        </w:rPr>
        <w:t xml:space="preserve"> accuracy.  This is of great improvement over our tests with a smaller data set of only 10,000 peptide strings and protein labels</w:t>
      </w:r>
      <w:r>
        <w:rPr>
          <w:rFonts w:cstheme="minorHAnsi"/>
          <w:sz w:val="28"/>
        </w:rPr>
        <w:t>, which had a resulting accuracy of</w:t>
      </w:r>
      <w:r w:rsidRPr="00A84F1A">
        <w:rPr>
          <w:rFonts w:cstheme="minorHAnsi"/>
          <w:sz w:val="28"/>
        </w:rPr>
        <w:t xml:space="preserve"> less than 0.01</w:t>
      </w:r>
      <w:r>
        <w:rPr>
          <w:rFonts w:cstheme="minorHAnsi"/>
          <w:sz w:val="28"/>
        </w:rPr>
        <w:t>%</w:t>
      </w:r>
      <w:r w:rsidRPr="00A84F1A">
        <w:rPr>
          <w:rFonts w:cstheme="minorHAnsi"/>
          <w:sz w:val="28"/>
        </w:rPr>
        <w:t>.</w:t>
      </w:r>
    </w:p>
    <w:p w14:paraId="27FEEB16" w14:textId="77777777" w:rsidR="004A0EFD" w:rsidRDefault="004A0EFD" w:rsidP="004A0EFD">
      <w:pPr>
        <w:rPr>
          <w:rFonts w:cstheme="minorHAnsi"/>
          <w:sz w:val="28"/>
        </w:rPr>
      </w:pPr>
    </w:p>
    <w:p w14:paraId="798D7565" w14:textId="77777777" w:rsidR="004A0EFD" w:rsidRDefault="004A0EFD" w:rsidP="004A0EFD">
      <w:pPr>
        <w:rPr>
          <w:rFonts w:cstheme="minorHAnsi"/>
          <w:sz w:val="28"/>
        </w:rPr>
      </w:pPr>
    </w:p>
    <w:p w14:paraId="42DD8BB1" w14:textId="77777777" w:rsidR="004A0EFD" w:rsidRDefault="004A0EFD" w:rsidP="004A0EFD">
      <w:pPr>
        <w:rPr>
          <w:rFonts w:cstheme="minorHAnsi"/>
          <w:sz w:val="28"/>
        </w:rPr>
      </w:pPr>
    </w:p>
    <w:p w14:paraId="3A88713B" w14:textId="77777777" w:rsidR="004A0EFD" w:rsidRPr="00A84F1A" w:rsidRDefault="004A0EFD" w:rsidP="004A0EFD">
      <w:pPr>
        <w:rPr>
          <w:rFonts w:cstheme="minorHAnsi"/>
          <w:sz w:val="28"/>
        </w:rPr>
      </w:pPr>
    </w:p>
    <w:p w14:paraId="1F6CA7CC" w14:textId="77777777" w:rsidR="004A0EFD" w:rsidRPr="002565CA" w:rsidRDefault="004A0EFD" w:rsidP="004A0EFD">
      <w:pPr>
        <w:rPr>
          <w:rFonts w:cstheme="minorHAnsi"/>
          <w:sz w:val="36"/>
        </w:rPr>
      </w:pPr>
      <w:r>
        <w:rPr>
          <w:rFonts w:cstheme="minorHAnsi"/>
          <w:sz w:val="36"/>
        </w:rPr>
        <w:t>6</w:t>
      </w:r>
      <w:r w:rsidRPr="002565CA">
        <w:rPr>
          <w:rFonts w:cstheme="minorHAnsi"/>
          <w:sz w:val="36"/>
        </w:rPr>
        <w:t>.</w:t>
      </w:r>
      <w:r>
        <w:rPr>
          <w:rFonts w:cstheme="minorHAnsi"/>
          <w:sz w:val="36"/>
        </w:rPr>
        <w:t xml:space="preserve"> </w:t>
      </w:r>
      <w:r w:rsidRPr="002565CA">
        <w:rPr>
          <w:rFonts w:cstheme="minorHAnsi"/>
          <w:sz w:val="36"/>
        </w:rPr>
        <w:t>Further Research</w:t>
      </w:r>
    </w:p>
    <w:p w14:paraId="266DFBE7" w14:textId="77777777" w:rsidR="004A0EFD" w:rsidRPr="002565CA" w:rsidRDefault="004A0EFD" w:rsidP="004A0EFD"/>
    <w:p w14:paraId="2CEB0F55" w14:textId="2C4FDED7" w:rsidR="004A0EFD" w:rsidRPr="004A0EFD" w:rsidRDefault="004A0EFD" w:rsidP="004A0EFD">
      <w:pPr>
        <w:rPr>
          <w:sz w:val="28"/>
        </w:rPr>
      </w:pPr>
      <w:r w:rsidRPr="004A0EFD">
        <w:rPr>
          <w:rFonts w:cstheme="minorHAnsi"/>
          <w:sz w:val="28"/>
        </w:rPr>
        <w:tab/>
        <w:t>The next steps that can be taken in this area of research is expanding the training data.  We have generated data sets for the entire yeast database of proteins</w:t>
      </w:r>
      <w:r>
        <w:rPr>
          <w:rFonts w:cstheme="minorHAnsi"/>
          <w:sz w:val="28"/>
        </w:rPr>
        <w:t>, but this results in a training data set with over</w:t>
      </w:r>
      <w:r w:rsidRPr="004A0EFD">
        <w:rPr>
          <w:rFonts w:cstheme="minorHAnsi"/>
          <w:sz w:val="28"/>
        </w:rPr>
        <w:t xml:space="preserve"> 2.7 million peptide sequences</w:t>
      </w:r>
      <w:r>
        <w:rPr>
          <w:rFonts w:cstheme="minorHAnsi"/>
          <w:sz w:val="28"/>
        </w:rPr>
        <w:t>, far more than what our current devices our capable of handling</w:t>
      </w:r>
      <w:r w:rsidRPr="004A0EFD">
        <w:rPr>
          <w:rFonts w:cstheme="minorHAnsi"/>
          <w:sz w:val="28"/>
        </w:rPr>
        <w:t xml:space="preserve">.  </w:t>
      </w:r>
      <w:r w:rsidR="003E7354">
        <w:rPr>
          <w:rFonts w:cstheme="minorHAnsi"/>
          <w:sz w:val="28"/>
        </w:rPr>
        <w:t>Having more resources would not only allow us</w:t>
      </w:r>
      <w:r>
        <w:rPr>
          <w:rFonts w:cstheme="minorHAnsi"/>
          <w:sz w:val="28"/>
        </w:rPr>
        <w:t xml:space="preserve"> to handle larger</w:t>
      </w:r>
      <w:r w:rsidRPr="004A0EFD">
        <w:rPr>
          <w:rFonts w:cstheme="minorHAnsi"/>
          <w:sz w:val="28"/>
        </w:rPr>
        <w:t xml:space="preserve"> training </w:t>
      </w:r>
      <w:r w:rsidR="003E7354" w:rsidRPr="004A0EFD">
        <w:rPr>
          <w:rFonts w:cstheme="minorHAnsi"/>
          <w:sz w:val="28"/>
        </w:rPr>
        <w:t>set</w:t>
      </w:r>
      <w:r w:rsidR="003E7354">
        <w:rPr>
          <w:rFonts w:cstheme="minorHAnsi"/>
          <w:sz w:val="28"/>
        </w:rPr>
        <w:t xml:space="preserve">s, but also much </w:t>
      </w:r>
      <w:r w:rsidRPr="004A0EFD">
        <w:rPr>
          <w:rFonts w:cstheme="minorHAnsi"/>
          <w:sz w:val="28"/>
        </w:rPr>
        <w:t>larger neural network</w:t>
      </w:r>
      <w:r>
        <w:rPr>
          <w:rFonts w:cstheme="minorHAnsi"/>
          <w:sz w:val="28"/>
        </w:rPr>
        <w:t>s</w:t>
      </w:r>
      <w:r w:rsidR="003E7354">
        <w:rPr>
          <w:rFonts w:cstheme="minorHAnsi"/>
          <w:sz w:val="28"/>
        </w:rPr>
        <w:t>.</w:t>
      </w:r>
      <w:r>
        <w:rPr>
          <w:rFonts w:cstheme="minorHAnsi"/>
          <w:sz w:val="28"/>
        </w:rPr>
        <w:t xml:space="preserve"> </w:t>
      </w:r>
      <w:r w:rsidR="003E7354">
        <w:rPr>
          <w:rFonts w:cstheme="minorHAnsi"/>
          <w:sz w:val="28"/>
        </w:rPr>
        <w:t xml:space="preserve"> I</w:t>
      </w:r>
      <w:r w:rsidRPr="004A0EFD">
        <w:rPr>
          <w:rFonts w:cstheme="minorHAnsi"/>
          <w:sz w:val="28"/>
        </w:rPr>
        <w:t>ncreas</w:t>
      </w:r>
      <w:r w:rsidR="003E7354">
        <w:rPr>
          <w:rFonts w:cstheme="minorHAnsi"/>
          <w:sz w:val="28"/>
        </w:rPr>
        <w:t>ing</w:t>
      </w:r>
      <w:r w:rsidRPr="004A0EFD">
        <w:rPr>
          <w:rFonts w:cstheme="minorHAnsi"/>
          <w:sz w:val="28"/>
        </w:rPr>
        <w:t xml:space="preserve"> </w:t>
      </w:r>
      <w:r w:rsidR="003E7354">
        <w:rPr>
          <w:rFonts w:cstheme="minorHAnsi"/>
          <w:sz w:val="28"/>
        </w:rPr>
        <w:t>the size</w:t>
      </w:r>
      <w:r w:rsidRPr="004A0EFD">
        <w:rPr>
          <w:rFonts w:cstheme="minorHAnsi"/>
          <w:sz w:val="28"/>
        </w:rPr>
        <w:t xml:space="preserve"> </w:t>
      </w:r>
      <w:r w:rsidR="003E7354">
        <w:rPr>
          <w:rFonts w:cstheme="minorHAnsi"/>
          <w:sz w:val="28"/>
        </w:rPr>
        <w:t xml:space="preserve">of </w:t>
      </w:r>
      <w:r w:rsidRPr="004A0EFD">
        <w:rPr>
          <w:rFonts w:cstheme="minorHAnsi"/>
          <w:sz w:val="28"/>
        </w:rPr>
        <w:t xml:space="preserve">convolutional </w:t>
      </w:r>
      <w:r w:rsidR="003E7354">
        <w:rPr>
          <w:rFonts w:cstheme="minorHAnsi"/>
          <w:sz w:val="28"/>
        </w:rPr>
        <w:t>and</w:t>
      </w:r>
      <w:r w:rsidRPr="004A0EFD">
        <w:rPr>
          <w:rFonts w:cstheme="minorHAnsi"/>
          <w:sz w:val="28"/>
        </w:rPr>
        <w:t xml:space="preserve"> pooling layers</w:t>
      </w:r>
      <w:r w:rsidR="003E7354">
        <w:rPr>
          <w:rFonts w:cstheme="minorHAnsi"/>
          <w:sz w:val="28"/>
        </w:rPr>
        <w:t xml:space="preserve"> along with adding</w:t>
      </w:r>
      <w:r w:rsidRPr="004A0EFD">
        <w:rPr>
          <w:rFonts w:cstheme="minorHAnsi"/>
          <w:sz w:val="28"/>
        </w:rPr>
        <w:t xml:space="preserve"> </w:t>
      </w:r>
      <w:r w:rsidR="003E7354">
        <w:rPr>
          <w:rFonts w:cstheme="minorHAnsi"/>
          <w:sz w:val="28"/>
        </w:rPr>
        <w:t>additional</w:t>
      </w:r>
      <w:r w:rsidRPr="004A0EFD">
        <w:rPr>
          <w:rFonts w:cstheme="minorHAnsi"/>
          <w:sz w:val="28"/>
        </w:rPr>
        <w:t xml:space="preserve"> dense layer</w:t>
      </w:r>
      <w:r w:rsidR="003E7354">
        <w:rPr>
          <w:rFonts w:cstheme="minorHAnsi"/>
          <w:sz w:val="28"/>
        </w:rPr>
        <w:t>s</w:t>
      </w:r>
      <w:r w:rsidRPr="004A0EFD">
        <w:rPr>
          <w:rFonts w:cstheme="minorHAnsi"/>
          <w:sz w:val="28"/>
        </w:rPr>
        <w:t xml:space="preserve"> before the output layer could </w:t>
      </w:r>
      <w:r w:rsidR="003E7354">
        <w:rPr>
          <w:rFonts w:cstheme="minorHAnsi"/>
          <w:sz w:val="28"/>
        </w:rPr>
        <w:t xml:space="preserve">greatly </w:t>
      </w:r>
      <w:r w:rsidRPr="004A0EFD">
        <w:rPr>
          <w:rFonts w:cstheme="minorHAnsi"/>
          <w:sz w:val="28"/>
        </w:rPr>
        <w:t>increase the network</w:t>
      </w:r>
      <w:r w:rsidR="003E7354">
        <w:rPr>
          <w:rFonts w:cstheme="minorHAnsi"/>
          <w:sz w:val="28"/>
        </w:rPr>
        <w:t>’</w:t>
      </w:r>
      <w:r w:rsidRPr="004A0EFD">
        <w:rPr>
          <w:rFonts w:cstheme="minorHAnsi"/>
          <w:sz w:val="28"/>
        </w:rPr>
        <w:t xml:space="preserve">s learning capacity.  These options were attempted, but physical memory limitations prevented any results.  </w:t>
      </w:r>
      <w:r w:rsidR="003E7354">
        <w:rPr>
          <w:rFonts w:cstheme="minorHAnsi"/>
          <w:sz w:val="28"/>
        </w:rPr>
        <w:t>In the end though, the small tests that we were able to perform with the resources we had showed signs of</w:t>
      </w:r>
      <w:r w:rsidRPr="004A0EFD">
        <w:rPr>
          <w:rFonts w:cstheme="minorHAnsi"/>
          <w:sz w:val="28"/>
        </w:rPr>
        <w:t xml:space="preserve"> </w:t>
      </w:r>
      <w:r w:rsidR="003E7354">
        <w:rPr>
          <w:rFonts w:cstheme="minorHAnsi"/>
          <w:sz w:val="28"/>
        </w:rPr>
        <w:t>being able to</w:t>
      </w:r>
      <w:r w:rsidRPr="004A0EFD">
        <w:rPr>
          <w:rFonts w:cstheme="minorHAnsi"/>
          <w:sz w:val="28"/>
        </w:rPr>
        <w:t xml:space="preserve"> learn patterns in the protein data.  With continued research, these models could drastically reduce the time and computation that the current standard of database searching requires.</w:t>
      </w:r>
    </w:p>
    <w:p w14:paraId="3F9326EE" w14:textId="0B494C29" w:rsidR="004A0EFD" w:rsidRDefault="004A0EFD"/>
    <w:p w14:paraId="15FB7041" w14:textId="6A0E194B" w:rsidR="004A0EFD" w:rsidRDefault="004A0EFD"/>
    <w:p w14:paraId="39ED4E7A" w14:textId="5FE87E4D" w:rsidR="004A0EFD" w:rsidRDefault="004A0EFD"/>
    <w:p w14:paraId="754243F5" w14:textId="0A36151A" w:rsidR="004A0EFD" w:rsidRDefault="004A0EFD"/>
    <w:p w14:paraId="57D44D1A" w14:textId="069EC34D" w:rsidR="004A0EFD" w:rsidRDefault="004A0EFD"/>
    <w:p w14:paraId="13B7272F" w14:textId="7466F11D" w:rsidR="004A0EFD" w:rsidRDefault="004A0EFD"/>
    <w:p w14:paraId="2C3CEAD6" w14:textId="3809CC9D" w:rsidR="004A0EFD" w:rsidRDefault="004A0EFD"/>
    <w:p w14:paraId="6AFB77B4" w14:textId="4C2C17F8" w:rsidR="004A0EFD" w:rsidRDefault="004A0EFD"/>
    <w:p w14:paraId="52A06E5E" w14:textId="6FB6EDDA" w:rsidR="004A0EFD" w:rsidRDefault="004A0EFD"/>
    <w:p w14:paraId="57CFBF00" w14:textId="57DF581D" w:rsidR="004A0EFD" w:rsidRDefault="004A0EFD"/>
    <w:p w14:paraId="2E4426B4" w14:textId="078D9CE3" w:rsidR="004A0EFD" w:rsidRDefault="004A0EFD"/>
    <w:p w14:paraId="5EC86D9B" w14:textId="4A21B58A" w:rsidR="004A0EFD" w:rsidRDefault="004A0EFD"/>
    <w:p w14:paraId="0A3E4DFF" w14:textId="1342E178" w:rsidR="004A0EFD" w:rsidRDefault="004A0EFD"/>
    <w:p w14:paraId="07D0640E" w14:textId="77777777" w:rsidR="004A0EFD" w:rsidRDefault="004A0EFD">
      <w:bookmarkStart w:id="0" w:name="_GoBack"/>
      <w:bookmarkEnd w:id="0"/>
    </w:p>
    <w:p w14:paraId="1C5E66EB" w14:textId="77777777" w:rsidR="0063063A" w:rsidRPr="00AA218B" w:rsidRDefault="0063063A" w:rsidP="0063063A">
      <w:pPr>
        <w:jc w:val="center"/>
        <w:rPr>
          <w:rFonts w:ascii="Century Gothic" w:hAnsi="Century Gothic"/>
          <w:sz w:val="40"/>
        </w:rPr>
      </w:pPr>
      <w:r>
        <w:rPr>
          <w:rFonts w:ascii="Century Gothic" w:hAnsi="Century Gothic"/>
          <w:sz w:val="40"/>
        </w:rPr>
        <w:lastRenderedPageBreak/>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w:t>
      </w:r>
      <w:proofErr w:type="spellStart"/>
      <w:r>
        <w:rPr>
          <w:color w:val="333333"/>
          <w:shd w:val="clear" w:color="auto" w:fill="FFFFFF"/>
        </w:rPr>
        <w:t>Tandem_mass_spectrometry</w:t>
      </w:r>
      <w:proofErr w:type="spellEnd"/>
      <w:r>
        <w:rPr>
          <w:color w:val="333333"/>
          <w:shd w:val="clear" w:color="auto" w:fill="FFFFFF"/>
        </w:rPr>
        <w:t>.</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 xml:space="preserve">Gul Awan, </w:t>
      </w:r>
      <w:proofErr w:type="spellStart"/>
      <w:r>
        <w:rPr>
          <w:color w:val="333333"/>
          <w:shd w:val="clear" w:color="auto" w:fill="FFFFFF"/>
        </w:rPr>
        <w:t>Muaaz</w:t>
      </w:r>
      <w:proofErr w:type="spellEnd"/>
      <w:r>
        <w:rPr>
          <w:color w:val="333333"/>
          <w:shd w:val="clear" w:color="auto" w:fill="FFFFFF"/>
        </w:rPr>
        <w:t xml:space="preserve">, and Fahad Saeed. “MS-REDUCE: </w:t>
      </w:r>
      <w:proofErr w:type="gramStart"/>
      <w:r>
        <w:rPr>
          <w:color w:val="333333"/>
          <w:shd w:val="clear" w:color="auto" w:fill="FFFFFF"/>
        </w:rPr>
        <w:t>an</w:t>
      </w:r>
      <w:proofErr w:type="gramEnd"/>
      <w:r>
        <w:rPr>
          <w:color w:val="333333"/>
          <w:shd w:val="clear" w:color="auto" w:fill="FFFFFF"/>
        </w:rPr>
        <w:t xml:space="preserve">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 xml:space="preserve">Ackermann, Nils. “Introduction to 1D Convolutional Neural Networks in </w:t>
      </w:r>
      <w:proofErr w:type="spellStart"/>
      <w:r w:rsidR="0063063A">
        <w:rPr>
          <w:color w:val="333333"/>
          <w:shd w:val="clear" w:color="auto" w:fill="FFFFFF"/>
        </w:rPr>
        <w:t>Keras</w:t>
      </w:r>
      <w:proofErr w:type="spellEnd"/>
      <w:r w:rsidR="0063063A">
        <w:rPr>
          <w:color w:val="333333"/>
          <w:shd w:val="clear" w:color="auto" w:fill="FFFFFF"/>
        </w:rPr>
        <w:t xml:space="preserve"> for Time Sequences.” </w:t>
      </w:r>
      <w:r w:rsidR="0063063A">
        <w:rPr>
          <w:i/>
          <w:iCs/>
          <w:color w:val="333333"/>
        </w:rPr>
        <w:t>Good Audience</w:t>
      </w:r>
      <w:r w:rsidR="0063063A">
        <w:rPr>
          <w:color w:val="333333"/>
          <w:shd w:val="clear" w:color="auto" w:fill="FFFFFF"/>
        </w:rPr>
        <w:t>, Good Audience, 4 Sept. 2018, 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636FF" w14:textId="77777777" w:rsidR="0019326A" w:rsidRDefault="0019326A" w:rsidP="006956F3">
      <w:r>
        <w:separator/>
      </w:r>
    </w:p>
  </w:endnote>
  <w:endnote w:type="continuationSeparator" w:id="0">
    <w:p w14:paraId="5AB6A2DF" w14:textId="77777777" w:rsidR="0019326A" w:rsidRDefault="0019326A"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433B" w14:textId="77777777" w:rsidR="0019326A" w:rsidRDefault="0019326A" w:rsidP="006956F3">
      <w:r>
        <w:separator/>
      </w:r>
    </w:p>
  </w:footnote>
  <w:footnote w:type="continuationSeparator" w:id="0">
    <w:p w14:paraId="2783F5CF" w14:textId="77777777" w:rsidR="0019326A" w:rsidRDefault="0019326A"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1587"/>
    <w:rsid w:val="000B4749"/>
    <w:rsid w:val="000B55F7"/>
    <w:rsid w:val="0010397B"/>
    <w:rsid w:val="00117511"/>
    <w:rsid w:val="0016768E"/>
    <w:rsid w:val="00167C9E"/>
    <w:rsid w:val="0019326A"/>
    <w:rsid w:val="002049B6"/>
    <w:rsid w:val="00223C78"/>
    <w:rsid w:val="0023377E"/>
    <w:rsid w:val="00275573"/>
    <w:rsid w:val="00291638"/>
    <w:rsid w:val="002C37E8"/>
    <w:rsid w:val="002C4D98"/>
    <w:rsid w:val="00303CEE"/>
    <w:rsid w:val="003B7761"/>
    <w:rsid w:val="003E7354"/>
    <w:rsid w:val="003F6B18"/>
    <w:rsid w:val="00487FEB"/>
    <w:rsid w:val="004A0EFD"/>
    <w:rsid w:val="004E66D8"/>
    <w:rsid w:val="0054298B"/>
    <w:rsid w:val="00545333"/>
    <w:rsid w:val="005570D0"/>
    <w:rsid w:val="005674D7"/>
    <w:rsid w:val="005D3C91"/>
    <w:rsid w:val="005E43EF"/>
    <w:rsid w:val="00605591"/>
    <w:rsid w:val="0063063A"/>
    <w:rsid w:val="00661ED5"/>
    <w:rsid w:val="00673645"/>
    <w:rsid w:val="00680C57"/>
    <w:rsid w:val="006956F3"/>
    <w:rsid w:val="006A6F0F"/>
    <w:rsid w:val="006C5D7B"/>
    <w:rsid w:val="00727125"/>
    <w:rsid w:val="00872596"/>
    <w:rsid w:val="00893642"/>
    <w:rsid w:val="008A2836"/>
    <w:rsid w:val="00902625"/>
    <w:rsid w:val="00994A01"/>
    <w:rsid w:val="009A48EC"/>
    <w:rsid w:val="009C1A49"/>
    <w:rsid w:val="00A117FA"/>
    <w:rsid w:val="00A32EC6"/>
    <w:rsid w:val="00A80414"/>
    <w:rsid w:val="00B2577F"/>
    <w:rsid w:val="00B27425"/>
    <w:rsid w:val="00BB34A4"/>
    <w:rsid w:val="00BD73E7"/>
    <w:rsid w:val="00C1664E"/>
    <w:rsid w:val="00C214A4"/>
    <w:rsid w:val="00C908FD"/>
    <w:rsid w:val="00CF1E1D"/>
    <w:rsid w:val="00D01D02"/>
    <w:rsid w:val="00D063E8"/>
    <w:rsid w:val="00D826D7"/>
    <w:rsid w:val="00DB6C55"/>
    <w:rsid w:val="00EB092A"/>
    <w:rsid w:val="00ED2CD8"/>
    <w:rsid w:val="00F0242D"/>
    <w:rsid w:val="00F11D35"/>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 w:type="paragraph" w:styleId="BalloonText">
    <w:name w:val="Balloon Text"/>
    <w:basedOn w:val="Normal"/>
    <w:link w:val="BalloonTextChar"/>
    <w:uiPriority w:val="99"/>
    <w:semiHidden/>
    <w:unhideWhenUsed/>
    <w:rsid w:val="004E66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F6B1-1CDE-4721-9B08-FE50C3B9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Matthew Henry Peter</cp:lastModifiedBy>
  <cp:revision>27</cp:revision>
  <dcterms:created xsi:type="dcterms:W3CDTF">2019-04-02T17:04:00Z</dcterms:created>
  <dcterms:modified xsi:type="dcterms:W3CDTF">2019-04-06T16:53:00Z</dcterms:modified>
</cp:coreProperties>
</file>