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87B9" w14:textId="2BECA521" w:rsidR="00267400" w:rsidRDefault="00267400"/>
    <w:p w14:paraId="3087B2CA" w14:textId="60E2B404" w:rsidR="00FB3040" w:rsidRDefault="00FB3040"/>
    <w:p w14:paraId="7420E5FA" w14:textId="2D239092" w:rsidR="00FB3040" w:rsidRDefault="00FB3040"/>
    <w:p w14:paraId="486E087B" w14:textId="40482F8D" w:rsidR="00FB3040" w:rsidRDefault="00FB3040"/>
    <w:p w14:paraId="2C54F809" w14:textId="52BC3381" w:rsidR="00FB3040" w:rsidRDefault="00FB3040"/>
    <w:p w14:paraId="6AB69C90" w14:textId="117EE75D" w:rsidR="00FB3040" w:rsidRPr="00A51BF1" w:rsidRDefault="00FB3040" w:rsidP="00FB3040">
      <w:pPr>
        <w:pStyle w:val="CoverProjectName"/>
      </w:pPr>
      <w:r>
        <w:t>Touchscreen Interface</w:t>
      </w:r>
    </w:p>
    <w:p w14:paraId="7AA13FC3" w14:textId="60E81E57" w:rsidR="00FB3040" w:rsidRPr="00ED4293" w:rsidRDefault="00FB3040" w:rsidP="00FB3040">
      <w:pPr>
        <w:pStyle w:val="Heading1"/>
      </w:pPr>
      <w:bookmarkStart w:id="0" w:name="_Toc446323694"/>
      <w:r>
        <w:t>Maintenance</w:t>
      </w:r>
      <w:r>
        <w:t xml:space="preserve"> Manual</w:t>
      </w:r>
      <w:bookmarkEnd w:id="0"/>
    </w:p>
    <w:p w14:paraId="17181AEC" w14:textId="306182F5" w:rsidR="00FB3040" w:rsidRDefault="00FB3040" w:rsidP="00FB3040">
      <w:pPr>
        <w:pStyle w:val="CoverText"/>
      </w:pPr>
      <w:r>
        <w:t xml:space="preserve">Version </w:t>
      </w:r>
      <w:r>
        <w:t>1</w:t>
      </w:r>
      <w:r>
        <w:t>.</w:t>
      </w:r>
      <w:r>
        <w:t>0</w:t>
      </w:r>
    </w:p>
    <w:p w14:paraId="12CD859C" w14:textId="0DEACFC4" w:rsidR="00FB3040" w:rsidRDefault="00FB3040" w:rsidP="00FB3040">
      <w:pPr>
        <w:pStyle w:val="CoverTextDate"/>
      </w:pPr>
      <w:r>
        <w:t>11</w:t>
      </w:r>
      <w:r>
        <w:t>/</w:t>
      </w:r>
      <w:r>
        <w:t>03</w:t>
      </w:r>
      <w:r>
        <w:t>/</w:t>
      </w:r>
      <w:r>
        <w:t>2018</w:t>
      </w:r>
    </w:p>
    <w:p w14:paraId="4050F644" w14:textId="090AC173" w:rsidR="00FB3040" w:rsidRDefault="00FB3040" w:rsidP="00FB3040">
      <w:pPr>
        <w:jc w:val="center"/>
        <w:rPr>
          <w:b/>
          <w:sz w:val="48"/>
          <w:szCs w:val="48"/>
        </w:rPr>
      </w:pPr>
    </w:p>
    <w:p w14:paraId="7CABFF4A" w14:textId="6D6DA1A8" w:rsidR="001C6010" w:rsidRPr="001C6010" w:rsidRDefault="001C6010" w:rsidP="001C6010">
      <w:pPr>
        <w:rPr>
          <w:sz w:val="48"/>
          <w:szCs w:val="48"/>
        </w:rPr>
      </w:pPr>
    </w:p>
    <w:p w14:paraId="21DF99E7" w14:textId="1A1FEDBD" w:rsidR="001C6010" w:rsidRPr="001C6010" w:rsidRDefault="001C6010" w:rsidP="001C6010">
      <w:pPr>
        <w:rPr>
          <w:sz w:val="48"/>
          <w:szCs w:val="48"/>
        </w:rPr>
      </w:pPr>
    </w:p>
    <w:p w14:paraId="48DC3DA9" w14:textId="77777777" w:rsidR="001C6010" w:rsidRDefault="001C6010" w:rsidP="001C6010">
      <w:pPr>
        <w:pStyle w:val="BodyText"/>
        <w:rPr>
          <w:rStyle w:val="BodyTextBoldChar"/>
        </w:rPr>
      </w:pPr>
    </w:p>
    <w:p w14:paraId="7177C5E9" w14:textId="77777777" w:rsidR="001C6010" w:rsidRDefault="001C6010" w:rsidP="001C6010">
      <w:pPr>
        <w:pStyle w:val="BodyText"/>
        <w:rPr>
          <w:rStyle w:val="BodyTextBoldChar"/>
        </w:rPr>
      </w:pPr>
    </w:p>
    <w:p w14:paraId="50B922EC" w14:textId="12071D6A" w:rsidR="00CE2E9C" w:rsidRDefault="001C6010" w:rsidP="00CE2E9C">
      <w:pPr>
        <w:pStyle w:val="BodyText"/>
      </w:pPr>
      <w:r w:rsidRPr="00080271">
        <w:rPr>
          <w:rStyle w:val="BodyTextBoldChar"/>
        </w:rPr>
        <w:t>Document Number</w:t>
      </w:r>
      <w:r w:rsidRPr="00080271">
        <w:t xml:space="preserve">: </w:t>
      </w:r>
      <w:r>
        <w:t>1.0</w:t>
      </w:r>
    </w:p>
    <w:p w14:paraId="032AAA35" w14:textId="16D056D9" w:rsidR="00CE2E9C" w:rsidRDefault="00CE2E9C" w:rsidP="00CE2E9C">
      <w:pPr>
        <w:pStyle w:val="FrontMatterHeader"/>
      </w:pPr>
      <w:bookmarkStart w:id="1" w:name="_Toc391640704"/>
      <w:r>
        <w:lastRenderedPageBreak/>
        <w:t>Template Revision History</w:t>
      </w:r>
      <w:bookmarkEnd w:id="1"/>
    </w:p>
    <w:p w14:paraId="2C6E6EDE" w14:textId="2CCC218A" w:rsidR="007B3633" w:rsidRDefault="007B3633" w:rsidP="007B3633">
      <w:pPr>
        <w:pStyle w:val="InstructionalText"/>
      </w:pPr>
      <w:r w:rsidRPr="00DA67D7">
        <w:t xml:space="preserve">The following table records information regarding changes made to the </w:t>
      </w:r>
      <w:r>
        <w:t>Touchscreen Interface</w:t>
      </w:r>
      <w:r w:rsidRPr="00DA67D7">
        <w:t xml:space="preserve"> template over time. To provide information about the controlling and tracking of this artifact, please refer to the Record of Ch</w:t>
      </w:r>
      <w:r>
        <w:t>anges section of this document.</w:t>
      </w:r>
    </w:p>
    <w:p w14:paraId="2E2F758A" w14:textId="6DBCF0C4" w:rsidR="00474877" w:rsidRDefault="00474877" w:rsidP="00474877">
      <w:pPr>
        <w:pStyle w:val="BodyText"/>
        <w:rPr>
          <w:lang w:eastAsia="ar-SA"/>
        </w:rPr>
      </w:pPr>
    </w:p>
    <w:p w14:paraId="046D93E8" w14:textId="7ACFD2C4" w:rsidR="00474877" w:rsidRDefault="00474877" w:rsidP="00474877">
      <w:pPr>
        <w:pStyle w:val="BodyText"/>
        <w:rPr>
          <w:lang w:eastAsia="ar-SA"/>
        </w:rPr>
      </w:pPr>
    </w:p>
    <w:p w14:paraId="11D59ED8" w14:textId="27EF71D3" w:rsidR="00474877" w:rsidRDefault="00474877" w:rsidP="00474877">
      <w:pPr>
        <w:pStyle w:val="BodyText"/>
        <w:rPr>
          <w:lang w:eastAsia="ar-SA"/>
        </w:rPr>
      </w:pPr>
    </w:p>
    <w:p w14:paraId="27EE75FC" w14:textId="0230FF38" w:rsidR="00474877" w:rsidRDefault="00474877" w:rsidP="00474877">
      <w:pPr>
        <w:pStyle w:val="BodyText"/>
        <w:rPr>
          <w:lang w:eastAsia="ar-SA"/>
        </w:rPr>
      </w:pPr>
    </w:p>
    <w:p w14:paraId="2CBBC370" w14:textId="3A456D17" w:rsidR="00474877" w:rsidRDefault="00474877" w:rsidP="00474877">
      <w:pPr>
        <w:pStyle w:val="BodyText"/>
        <w:rPr>
          <w:lang w:eastAsia="ar-SA"/>
        </w:rPr>
      </w:pPr>
    </w:p>
    <w:p w14:paraId="1476EE30" w14:textId="77777777" w:rsidR="00474877" w:rsidRPr="00474877" w:rsidRDefault="00474877" w:rsidP="00474877">
      <w:pPr>
        <w:pStyle w:val="BodyText"/>
        <w:rPr>
          <w:lang w:eastAsia="ar-SA"/>
        </w:rPr>
      </w:pPr>
      <w:bookmarkStart w:id="2" w:name="_GoBack"/>
      <w:bookmarkEnd w:id="2"/>
    </w:p>
    <w:tbl>
      <w:tblPr>
        <w:tblStyle w:val="TableGrid"/>
        <w:tblW w:w="9436" w:type="dxa"/>
        <w:tblLayout w:type="fixed"/>
        <w:tblLook w:val="0000" w:firstRow="0" w:lastRow="0" w:firstColumn="0" w:lastColumn="0" w:noHBand="0" w:noVBand="0"/>
        <w:tblCaption w:val="Template Revision History"/>
        <w:tblDescription w:val="This table includes a header row with the following columns, from left to right:&#10;&#10;* Version #&#10;* Date&#10;* Author/Owner&#10;* Description of Change"/>
      </w:tblPr>
      <w:tblGrid>
        <w:gridCol w:w="1075"/>
        <w:gridCol w:w="1440"/>
        <w:gridCol w:w="2430"/>
        <w:gridCol w:w="4491"/>
      </w:tblGrid>
      <w:tr w:rsidR="000214F5" w:rsidRPr="00C035CC" w14:paraId="10CC769A" w14:textId="77777777" w:rsidTr="00474877">
        <w:trPr>
          <w:cantSplit/>
          <w:tblHeader/>
        </w:trPr>
        <w:tc>
          <w:tcPr>
            <w:tcW w:w="1075" w:type="dxa"/>
            <w:shd w:val="clear" w:color="auto" w:fill="1F497D"/>
          </w:tcPr>
          <w:p w14:paraId="5E9C821C" w14:textId="77777777" w:rsidR="000214F5" w:rsidRPr="00C035CC" w:rsidRDefault="000214F5" w:rsidP="00474877">
            <w:pPr>
              <w:pStyle w:val="TableText10HeaderCenter"/>
            </w:pPr>
            <w:r w:rsidRPr="00C035CC">
              <w:t>Version</w:t>
            </w:r>
            <w:r>
              <w:t xml:space="preserve"> </w:t>
            </w:r>
            <w:r w:rsidRPr="00C035CC">
              <w:t>Number</w:t>
            </w:r>
          </w:p>
        </w:tc>
        <w:tc>
          <w:tcPr>
            <w:tcW w:w="1440" w:type="dxa"/>
            <w:shd w:val="clear" w:color="auto" w:fill="1F497D"/>
          </w:tcPr>
          <w:p w14:paraId="35385F7D" w14:textId="77777777" w:rsidR="000214F5" w:rsidRPr="00C035CC" w:rsidRDefault="000214F5" w:rsidP="00474877">
            <w:pPr>
              <w:pStyle w:val="TableText10HeaderCenter"/>
            </w:pPr>
            <w:r w:rsidRPr="00C035CC">
              <w:t>Date</w:t>
            </w:r>
          </w:p>
        </w:tc>
        <w:tc>
          <w:tcPr>
            <w:tcW w:w="2430" w:type="dxa"/>
            <w:shd w:val="clear" w:color="auto" w:fill="1F497D"/>
          </w:tcPr>
          <w:p w14:paraId="4EB406CA" w14:textId="77777777" w:rsidR="000214F5" w:rsidRPr="00C035CC" w:rsidRDefault="000214F5" w:rsidP="00474877">
            <w:pPr>
              <w:pStyle w:val="TableText10HeaderCenter"/>
            </w:pPr>
            <w:r w:rsidRPr="00C035CC">
              <w:t>Author/Owner</w:t>
            </w:r>
          </w:p>
        </w:tc>
        <w:tc>
          <w:tcPr>
            <w:tcW w:w="4491" w:type="dxa"/>
            <w:shd w:val="clear" w:color="auto" w:fill="1F497D"/>
          </w:tcPr>
          <w:p w14:paraId="6B755F0D" w14:textId="77777777" w:rsidR="000214F5" w:rsidRPr="00C035CC" w:rsidRDefault="000214F5" w:rsidP="00474877">
            <w:pPr>
              <w:pStyle w:val="TableText10HeaderCenter"/>
            </w:pPr>
            <w:r w:rsidRPr="00C035CC">
              <w:t>Description of Change</w:t>
            </w:r>
          </w:p>
        </w:tc>
      </w:tr>
      <w:tr w:rsidR="000214F5" w:rsidRPr="00C035CC" w14:paraId="70F06771" w14:textId="77777777" w:rsidTr="00474877">
        <w:trPr>
          <w:cantSplit/>
        </w:trPr>
        <w:tc>
          <w:tcPr>
            <w:tcW w:w="1075" w:type="dxa"/>
          </w:tcPr>
          <w:p w14:paraId="0EEEB59C" w14:textId="49B3F4B3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0.1</w:t>
            </w:r>
          </w:p>
        </w:tc>
        <w:tc>
          <w:tcPr>
            <w:tcW w:w="1440" w:type="dxa"/>
          </w:tcPr>
          <w:p w14:paraId="76B9D5F8" w14:textId="44F3E227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4/28/2018</w:t>
            </w:r>
          </w:p>
        </w:tc>
        <w:tc>
          <w:tcPr>
            <w:tcW w:w="2430" w:type="dxa"/>
          </w:tcPr>
          <w:p w14:paraId="5252830E" w14:textId="34371B0D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Jonah Kubath</w:t>
            </w:r>
          </w:p>
        </w:tc>
        <w:tc>
          <w:tcPr>
            <w:tcW w:w="4491" w:type="dxa"/>
          </w:tcPr>
          <w:p w14:paraId="427A8295" w14:textId="77777777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Baseline Version</w:t>
            </w:r>
          </w:p>
        </w:tc>
      </w:tr>
      <w:tr w:rsidR="000214F5" w:rsidRPr="00C035CC" w14:paraId="2356D175" w14:textId="77777777" w:rsidTr="00474877">
        <w:trPr>
          <w:cantSplit/>
        </w:trPr>
        <w:tc>
          <w:tcPr>
            <w:tcW w:w="1075" w:type="dxa"/>
          </w:tcPr>
          <w:p w14:paraId="51BD47AC" w14:textId="346FAB3A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0.2</w:t>
            </w:r>
          </w:p>
        </w:tc>
        <w:tc>
          <w:tcPr>
            <w:tcW w:w="1440" w:type="dxa"/>
          </w:tcPr>
          <w:p w14:paraId="6573616E" w14:textId="7CCD540F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7/21/2018</w:t>
            </w:r>
          </w:p>
        </w:tc>
        <w:tc>
          <w:tcPr>
            <w:tcW w:w="2430" w:type="dxa"/>
          </w:tcPr>
          <w:p w14:paraId="166DB1E6" w14:textId="6EA2802C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Matt Peter</w:t>
            </w:r>
          </w:p>
        </w:tc>
        <w:tc>
          <w:tcPr>
            <w:tcW w:w="4491" w:type="dxa"/>
          </w:tcPr>
          <w:p w14:paraId="094E7E7A" w14:textId="7AB487FB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Firefox Restrictions</w:t>
            </w:r>
          </w:p>
        </w:tc>
      </w:tr>
      <w:tr w:rsidR="000214F5" w:rsidRPr="00C035CC" w14:paraId="52E82135" w14:textId="77777777" w:rsidTr="00474877">
        <w:trPr>
          <w:cantSplit/>
        </w:trPr>
        <w:tc>
          <w:tcPr>
            <w:tcW w:w="1075" w:type="dxa"/>
          </w:tcPr>
          <w:p w14:paraId="54AE45C0" w14:textId="1E9F528E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0.3</w:t>
            </w:r>
          </w:p>
        </w:tc>
        <w:tc>
          <w:tcPr>
            <w:tcW w:w="1440" w:type="dxa"/>
          </w:tcPr>
          <w:p w14:paraId="3CB6C532" w14:textId="06FB01C0" w:rsidR="000214F5" w:rsidRPr="00165B34" w:rsidRDefault="00CE4B97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7/29/2018</w:t>
            </w:r>
          </w:p>
        </w:tc>
        <w:tc>
          <w:tcPr>
            <w:tcW w:w="2430" w:type="dxa"/>
          </w:tcPr>
          <w:p w14:paraId="4AB7DEF6" w14:textId="27983B99" w:rsidR="000214F5" w:rsidRPr="00165B34" w:rsidRDefault="00CE4B97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 xml:space="preserve">Michael </w:t>
            </w:r>
            <w:proofErr w:type="spellStart"/>
            <w:r w:rsidRPr="00165B34">
              <w:rPr>
                <w:sz w:val="24"/>
                <w:szCs w:val="24"/>
              </w:rPr>
              <w:t>Riess</w:t>
            </w:r>
            <w:proofErr w:type="spellEnd"/>
          </w:p>
        </w:tc>
        <w:tc>
          <w:tcPr>
            <w:tcW w:w="4491" w:type="dxa"/>
          </w:tcPr>
          <w:p w14:paraId="5FA83438" w14:textId="49CFEAC8" w:rsidR="000214F5" w:rsidRPr="00165B34" w:rsidRDefault="00CE4B97" w:rsidP="00474877">
            <w:pPr>
              <w:pStyle w:val="TableText10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 xml:space="preserve">Electron Application </w:t>
            </w:r>
            <w:r w:rsidR="008D57DA" w:rsidRPr="00165B34">
              <w:rPr>
                <w:sz w:val="24"/>
                <w:szCs w:val="24"/>
              </w:rPr>
              <w:t>created</w:t>
            </w:r>
          </w:p>
        </w:tc>
      </w:tr>
      <w:tr w:rsidR="000214F5" w:rsidRPr="00C035CC" w14:paraId="151EB8BC" w14:textId="77777777" w:rsidTr="00474877">
        <w:trPr>
          <w:cantSplit/>
        </w:trPr>
        <w:tc>
          <w:tcPr>
            <w:tcW w:w="1075" w:type="dxa"/>
          </w:tcPr>
          <w:p w14:paraId="2E4ED86E" w14:textId="4FF0EFEB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0.4</w:t>
            </w:r>
          </w:p>
        </w:tc>
        <w:tc>
          <w:tcPr>
            <w:tcW w:w="1440" w:type="dxa"/>
          </w:tcPr>
          <w:p w14:paraId="21D1B633" w14:textId="740B6F47" w:rsidR="000214F5" w:rsidRPr="00165B34" w:rsidRDefault="008D57DA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9/21/2018</w:t>
            </w:r>
          </w:p>
        </w:tc>
        <w:tc>
          <w:tcPr>
            <w:tcW w:w="2430" w:type="dxa"/>
          </w:tcPr>
          <w:p w14:paraId="05478BE3" w14:textId="450E4B6F" w:rsidR="000214F5" w:rsidRPr="00165B34" w:rsidRDefault="008D57DA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Matt Peter</w:t>
            </w:r>
          </w:p>
        </w:tc>
        <w:tc>
          <w:tcPr>
            <w:tcW w:w="4491" w:type="dxa"/>
          </w:tcPr>
          <w:p w14:paraId="07503D35" w14:textId="15D06F8D" w:rsidR="008D57DA" w:rsidRPr="00165B34" w:rsidRDefault="008D57DA" w:rsidP="00474877">
            <w:pPr>
              <w:pStyle w:val="TableText10Bullet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 xml:space="preserve">Improved Firefox </w:t>
            </w:r>
            <w:proofErr w:type="spellStart"/>
            <w:r w:rsidRPr="00165B34">
              <w:rPr>
                <w:sz w:val="24"/>
                <w:szCs w:val="24"/>
              </w:rPr>
              <w:t>Restritions</w:t>
            </w:r>
            <w:proofErr w:type="spellEnd"/>
          </w:p>
          <w:p w14:paraId="24CE3046" w14:textId="42E8A856" w:rsidR="000214F5" w:rsidRPr="00165B34" w:rsidRDefault="008D57DA" w:rsidP="00474877">
            <w:pPr>
              <w:pStyle w:val="TableText10Bullet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Created carousel for displays products in the Vending application</w:t>
            </w:r>
          </w:p>
        </w:tc>
      </w:tr>
      <w:tr w:rsidR="000214F5" w:rsidRPr="00C035CC" w14:paraId="6293C5FB" w14:textId="77777777" w:rsidTr="00474877">
        <w:trPr>
          <w:cantSplit/>
        </w:trPr>
        <w:tc>
          <w:tcPr>
            <w:tcW w:w="1075" w:type="dxa"/>
          </w:tcPr>
          <w:p w14:paraId="56A1CCD4" w14:textId="438128C0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0.5</w:t>
            </w:r>
          </w:p>
        </w:tc>
        <w:tc>
          <w:tcPr>
            <w:tcW w:w="1440" w:type="dxa"/>
          </w:tcPr>
          <w:p w14:paraId="183BB444" w14:textId="15BE7DAC" w:rsidR="000214F5" w:rsidRPr="00165B34" w:rsidRDefault="0079007D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9/24/2018</w:t>
            </w:r>
          </w:p>
        </w:tc>
        <w:tc>
          <w:tcPr>
            <w:tcW w:w="2430" w:type="dxa"/>
          </w:tcPr>
          <w:p w14:paraId="457F409C" w14:textId="31AAFDF0" w:rsidR="000214F5" w:rsidRPr="00165B34" w:rsidRDefault="00855AAF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 xml:space="preserve">Michael </w:t>
            </w:r>
            <w:proofErr w:type="spellStart"/>
            <w:r w:rsidRPr="00165B34">
              <w:rPr>
                <w:sz w:val="24"/>
                <w:szCs w:val="24"/>
              </w:rPr>
              <w:t>Riess</w:t>
            </w:r>
            <w:proofErr w:type="spellEnd"/>
          </w:p>
        </w:tc>
        <w:tc>
          <w:tcPr>
            <w:tcW w:w="4491" w:type="dxa"/>
          </w:tcPr>
          <w:p w14:paraId="7ADBF004" w14:textId="0863B9B1" w:rsidR="000214F5" w:rsidRPr="00165B34" w:rsidRDefault="0079007D" w:rsidP="00474877">
            <w:pPr>
              <w:pStyle w:val="TableText10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Testing plan developed</w:t>
            </w:r>
          </w:p>
        </w:tc>
      </w:tr>
      <w:tr w:rsidR="000214F5" w:rsidRPr="00C035CC" w14:paraId="1226C5BB" w14:textId="77777777" w:rsidTr="00474877">
        <w:trPr>
          <w:cantSplit/>
        </w:trPr>
        <w:tc>
          <w:tcPr>
            <w:tcW w:w="1075" w:type="dxa"/>
          </w:tcPr>
          <w:p w14:paraId="5A1F2A30" w14:textId="3D5696A8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0.6</w:t>
            </w:r>
          </w:p>
        </w:tc>
        <w:tc>
          <w:tcPr>
            <w:tcW w:w="1440" w:type="dxa"/>
          </w:tcPr>
          <w:p w14:paraId="78A264E0" w14:textId="3DF01012" w:rsidR="000214F5" w:rsidRPr="00165B34" w:rsidRDefault="00267376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10/6/2018</w:t>
            </w:r>
          </w:p>
        </w:tc>
        <w:tc>
          <w:tcPr>
            <w:tcW w:w="2430" w:type="dxa"/>
          </w:tcPr>
          <w:p w14:paraId="0904E5BB" w14:textId="5B21B169" w:rsidR="000214F5" w:rsidRPr="00165B34" w:rsidRDefault="00267376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Matt Peter</w:t>
            </w:r>
          </w:p>
        </w:tc>
        <w:tc>
          <w:tcPr>
            <w:tcW w:w="4491" w:type="dxa"/>
          </w:tcPr>
          <w:p w14:paraId="1BEDF042" w14:textId="72BC3C2F" w:rsidR="000214F5" w:rsidRPr="00165B34" w:rsidRDefault="00267376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Custom keyboard layout for touchscreen</w:t>
            </w:r>
          </w:p>
        </w:tc>
      </w:tr>
      <w:tr w:rsidR="000214F5" w:rsidRPr="00C035CC" w14:paraId="42C65EBB" w14:textId="77777777" w:rsidTr="00474877">
        <w:trPr>
          <w:cantSplit/>
        </w:trPr>
        <w:tc>
          <w:tcPr>
            <w:tcW w:w="1075" w:type="dxa"/>
          </w:tcPr>
          <w:p w14:paraId="747C61C9" w14:textId="1C0383B6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0.7</w:t>
            </w:r>
          </w:p>
        </w:tc>
        <w:tc>
          <w:tcPr>
            <w:tcW w:w="1440" w:type="dxa"/>
          </w:tcPr>
          <w:p w14:paraId="62C04777" w14:textId="7EF99E4C" w:rsidR="000214F5" w:rsidRPr="00165B34" w:rsidRDefault="00855AAF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10/15/2018</w:t>
            </w:r>
          </w:p>
        </w:tc>
        <w:tc>
          <w:tcPr>
            <w:tcW w:w="2430" w:type="dxa"/>
          </w:tcPr>
          <w:p w14:paraId="05828C5B" w14:textId="1C0E09EB" w:rsidR="000214F5" w:rsidRPr="00165B34" w:rsidRDefault="00855AAF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Jonah Kubath</w:t>
            </w:r>
          </w:p>
        </w:tc>
        <w:tc>
          <w:tcPr>
            <w:tcW w:w="4491" w:type="dxa"/>
          </w:tcPr>
          <w:p w14:paraId="6B875B4C" w14:textId="07D8A84D" w:rsidR="000214F5" w:rsidRPr="00165B34" w:rsidRDefault="00855AAF" w:rsidP="00474877">
            <w:pPr>
              <w:pStyle w:val="TableText10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Deployment Scripts created</w:t>
            </w:r>
          </w:p>
        </w:tc>
      </w:tr>
      <w:tr w:rsidR="000214F5" w:rsidRPr="00C035CC" w14:paraId="0057CC04" w14:textId="77777777" w:rsidTr="00474877">
        <w:trPr>
          <w:cantSplit/>
        </w:trPr>
        <w:tc>
          <w:tcPr>
            <w:tcW w:w="1075" w:type="dxa"/>
          </w:tcPr>
          <w:p w14:paraId="4F2D09F8" w14:textId="382D405F" w:rsidR="000214F5" w:rsidRPr="00165B34" w:rsidRDefault="000214F5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0DE4475D" w14:textId="3DA54B12" w:rsidR="000214F5" w:rsidRPr="00165B34" w:rsidRDefault="009163EA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11/3/2018</w:t>
            </w:r>
          </w:p>
        </w:tc>
        <w:tc>
          <w:tcPr>
            <w:tcW w:w="2430" w:type="dxa"/>
          </w:tcPr>
          <w:p w14:paraId="09926D37" w14:textId="00AEB158" w:rsidR="000214F5" w:rsidRPr="00165B34" w:rsidRDefault="009163EA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 xml:space="preserve">Michael </w:t>
            </w:r>
            <w:proofErr w:type="spellStart"/>
            <w:r w:rsidRPr="00165B34">
              <w:rPr>
                <w:sz w:val="24"/>
                <w:szCs w:val="24"/>
              </w:rPr>
              <w:t>Riess</w:t>
            </w:r>
            <w:proofErr w:type="spellEnd"/>
          </w:p>
        </w:tc>
        <w:tc>
          <w:tcPr>
            <w:tcW w:w="4491" w:type="dxa"/>
          </w:tcPr>
          <w:p w14:paraId="517493D2" w14:textId="0DA9DDFF" w:rsidR="000214F5" w:rsidRPr="00165B34" w:rsidRDefault="009163EA" w:rsidP="00474877">
            <w:pPr>
              <w:pStyle w:val="TableText10"/>
              <w:rPr>
                <w:sz w:val="24"/>
                <w:szCs w:val="24"/>
              </w:rPr>
            </w:pPr>
            <w:r w:rsidRPr="00165B34">
              <w:rPr>
                <w:sz w:val="24"/>
                <w:szCs w:val="24"/>
              </w:rPr>
              <w:t>Vending Application built for deployment</w:t>
            </w:r>
          </w:p>
        </w:tc>
      </w:tr>
    </w:tbl>
    <w:p w14:paraId="29415772" w14:textId="4FEC0451" w:rsidR="001C6010" w:rsidRPr="001C6010" w:rsidRDefault="001C6010" w:rsidP="007B3633">
      <w:pPr>
        <w:pStyle w:val="InstructionalText"/>
      </w:pPr>
    </w:p>
    <w:sectPr w:rsidR="001C6010" w:rsidRPr="001C6010" w:rsidSect="00053089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E67F5" w14:textId="77777777" w:rsidR="00AA625E" w:rsidRDefault="00AA625E" w:rsidP="00CE2E9C">
      <w:r>
        <w:separator/>
      </w:r>
    </w:p>
  </w:endnote>
  <w:endnote w:type="continuationSeparator" w:id="0">
    <w:p w14:paraId="6617369F" w14:textId="77777777" w:rsidR="00AA625E" w:rsidRDefault="00AA625E" w:rsidP="00CE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753604"/>
      <w:docPartObj>
        <w:docPartGallery w:val="Page Numbers (Bottom of Page)"/>
        <w:docPartUnique/>
      </w:docPartObj>
    </w:sdtPr>
    <w:sdtContent>
      <w:p w14:paraId="6FEC5EE9" w14:textId="18B54FF7" w:rsidR="00053089" w:rsidRDefault="00053089" w:rsidP="008524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E2C43B" w14:textId="77777777" w:rsidR="00053089" w:rsidRDefault="00053089" w:rsidP="000530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5322272"/>
      <w:docPartObj>
        <w:docPartGallery w:val="Page Numbers (Bottom of Page)"/>
        <w:docPartUnique/>
      </w:docPartObj>
    </w:sdtPr>
    <w:sdtContent>
      <w:p w14:paraId="0AAA7910" w14:textId="7C137980" w:rsidR="00053089" w:rsidRDefault="00053089" w:rsidP="008524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051964" w14:textId="77777777" w:rsidR="00053089" w:rsidRDefault="00053089" w:rsidP="000530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7369106"/>
      <w:docPartObj>
        <w:docPartGallery w:val="Page Numbers (Bottom of Page)"/>
        <w:docPartUnique/>
      </w:docPartObj>
    </w:sdtPr>
    <w:sdtContent>
      <w:p w14:paraId="2EB50A00" w14:textId="2AB2BC04" w:rsidR="00053089" w:rsidRDefault="00053089" w:rsidP="008524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A3D741" w14:textId="77777777" w:rsidR="00053089" w:rsidRDefault="00053089" w:rsidP="000530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AE12B" w14:textId="77777777" w:rsidR="00AA625E" w:rsidRDefault="00AA625E" w:rsidP="00CE2E9C">
      <w:r>
        <w:separator/>
      </w:r>
    </w:p>
  </w:footnote>
  <w:footnote w:type="continuationSeparator" w:id="0">
    <w:p w14:paraId="7A909E81" w14:textId="77777777" w:rsidR="00AA625E" w:rsidRDefault="00AA625E" w:rsidP="00CE2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F8389" w14:textId="5DA22B92" w:rsidR="00CE2E9C" w:rsidRPr="00CE2E9C" w:rsidRDefault="00CE2E9C" w:rsidP="00CE2E9C">
    <w:pPr>
      <w:pStyle w:val="Header"/>
      <w:jc w:val="right"/>
      <w:rPr>
        <w:u w:val="single"/>
      </w:rPr>
    </w:pPr>
    <w:r w:rsidRPr="00CE2E9C">
      <w:rPr>
        <w:u w:val="single"/>
      </w:rPr>
      <w:t xml:space="preserve">Touchscreen Interface                                                                              Template Revision History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423"/>
    <w:multiLevelType w:val="multilevel"/>
    <w:tmpl w:val="DEF894B0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40"/>
    <w:rsid w:val="000214F5"/>
    <w:rsid w:val="00053089"/>
    <w:rsid w:val="00165B34"/>
    <w:rsid w:val="001C6010"/>
    <w:rsid w:val="00267376"/>
    <w:rsid w:val="00267400"/>
    <w:rsid w:val="002F020C"/>
    <w:rsid w:val="003F0428"/>
    <w:rsid w:val="00474877"/>
    <w:rsid w:val="0079007D"/>
    <w:rsid w:val="007B3633"/>
    <w:rsid w:val="00855AAF"/>
    <w:rsid w:val="008D57DA"/>
    <w:rsid w:val="009163EA"/>
    <w:rsid w:val="00AA625E"/>
    <w:rsid w:val="00CE2E9C"/>
    <w:rsid w:val="00CE4B97"/>
    <w:rsid w:val="00F5154F"/>
    <w:rsid w:val="00FB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6ABFB"/>
  <w14:defaultImageDpi w14:val="32767"/>
  <w15:chartTrackingRefBased/>
  <w15:docId w15:val="{9907F562-B597-FD47-9EEE-F67E646A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FB3040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qFormat/>
    <w:rsid w:val="00FB3040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FB3040"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FB3040"/>
    <w:pPr>
      <w:keepNext/>
      <w:numPr>
        <w:ilvl w:val="3"/>
        <w:numId w:val="1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FB3040"/>
    <w:pPr>
      <w:keepNext/>
      <w:numPr>
        <w:ilvl w:val="4"/>
        <w:numId w:val="1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qFormat/>
    <w:rsid w:val="00FB3040"/>
    <w:pPr>
      <w:keepNext/>
      <w:numPr>
        <w:ilvl w:val="5"/>
        <w:numId w:val="1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FB3040"/>
    <w:pPr>
      <w:numPr>
        <w:ilvl w:val="6"/>
        <w:numId w:val="1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Cs w:val="20"/>
    </w:rPr>
  </w:style>
  <w:style w:type="paragraph" w:styleId="Heading8">
    <w:name w:val="heading 8"/>
    <w:basedOn w:val="Normal"/>
    <w:next w:val="Normal"/>
    <w:link w:val="Heading8Char"/>
    <w:qFormat/>
    <w:rsid w:val="00FB3040"/>
    <w:pPr>
      <w:keepNext/>
      <w:numPr>
        <w:ilvl w:val="7"/>
        <w:numId w:val="1"/>
      </w:numPr>
      <w:spacing w:before="120" w:after="120"/>
      <w:outlineLvl w:val="7"/>
    </w:pPr>
    <w:rPr>
      <w:rFonts w:ascii="Arial Narrow" w:eastAsiaTheme="majorEastAsia" w:hAnsi="Arial Narrow" w:cstheme="majorBidi"/>
      <w:b/>
      <w:i/>
      <w:snapToGrid w:val="0"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FB3040"/>
    <w:pPr>
      <w:keepNext/>
      <w:numPr>
        <w:ilvl w:val="8"/>
        <w:numId w:val="1"/>
      </w:numPr>
      <w:spacing w:before="120" w:after="120"/>
      <w:outlineLvl w:val="8"/>
    </w:pPr>
    <w:rPr>
      <w:rFonts w:ascii="Arial Narrow" w:eastAsiaTheme="majorEastAsia" w:hAnsi="Arial Narrow" w:cstheme="majorBidi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3040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FB3040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B3040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FB3040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B3040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FB3040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FB3040"/>
    <w:rPr>
      <w:rFonts w:ascii="Arial Narrow" w:eastAsiaTheme="majorEastAsia" w:hAnsi="Arial Narrow" w:cstheme="majorBidi"/>
      <w:b/>
      <w:i/>
      <w:szCs w:val="20"/>
    </w:rPr>
  </w:style>
  <w:style w:type="character" w:customStyle="1" w:styleId="Heading8Char">
    <w:name w:val="Heading 8 Char"/>
    <w:basedOn w:val="DefaultParagraphFont"/>
    <w:link w:val="Heading8"/>
    <w:rsid w:val="00FB3040"/>
    <w:rPr>
      <w:rFonts w:ascii="Arial Narrow" w:eastAsiaTheme="majorEastAsia" w:hAnsi="Arial Narrow" w:cstheme="majorBidi"/>
      <w:b/>
      <w:i/>
      <w:snapToGrid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FB3040"/>
    <w:rPr>
      <w:rFonts w:ascii="Arial Narrow" w:eastAsiaTheme="majorEastAsia" w:hAnsi="Arial Narrow" w:cstheme="majorBidi"/>
      <w:i/>
      <w:sz w:val="22"/>
      <w:szCs w:val="20"/>
    </w:rPr>
  </w:style>
  <w:style w:type="paragraph" w:customStyle="1" w:styleId="CoverProjectName">
    <w:name w:val="Cover Project Name"/>
    <w:basedOn w:val="Normal"/>
    <w:rsid w:val="00FB3040"/>
    <w:pPr>
      <w:pBdr>
        <w:bottom w:val="single" w:sz="4" w:space="1" w:color="auto"/>
      </w:pBdr>
      <w:spacing w:before="2000" w:after="240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paragraph" w:customStyle="1" w:styleId="CoverText">
    <w:name w:val="Cover Text"/>
    <w:basedOn w:val="Normal"/>
    <w:link w:val="CoverTextChar"/>
    <w:rsid w:val="00FB3040"/>
    <w:pPr>
      <w:spacing w:before="120" w:after="120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Char">
    <w:name w:val="Cover Text Char"/>
    <w:basedOn w:val="DefaultParagraphFont"/>
    <w:link w:val="CoverText"/>
    <w:rsid w:val="00FB3040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FB3040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B3040"/>
    <w:rPr>
      <w:rFonts w:ascii="Arial Narrow" w:eastAsia="Times New Roman" w:hAnsi="Arial Narrow" w:cs="Times New Roman"/>
      <w:b/>
      <w:bCs/>
      <w:sz w:val="32"/>
      <w:szCs w:val="20"/>
    </w:rPr>
  </w:style>
  <w:style w:type="paragraph" w:styleId="BodyText">
    <w:name w:val="Body Text"/>
    <w:basedOn w:val="Normal"/>
    <w:link w:val="BodyTextChar"/>
    <w:uiPriority w:val="99"/>
    <w:rsid w:val="001C6010"/>
    <w:pPr>
      <w:spacing w:before="120" w:after="120"/>
    </w:pPr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C6010"/>
    <w:rPr>
      <w:rFonts w:ascii="Arial" w:eastAsia="Times New Roman" w:hAnsi="Arial" w:cs="Times New Roman"/>
      <w:sz w:val="22"/>
      <w:szCs w:val="20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1C6010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1C6010"/>
    <w:rPr>
      <w:rFonts w:ascii="Arial" w:eastAsia="Times New Roman" w:hAnsi="Arial" w:cs="Times New Roman"/>
      <w:b/>
      <w:bCs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CE2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E9C"/>
  </w:style>
  <w:style w:type="paragraph" w:styleId="Footer">
    <w:name w:val="footer"/>
    <w:basedOn w:val="Normal"/>
    <w:link w:val="FooterChar"/>
    <w:uiPriority w:val="99"/>
    <w:unhideWhenUsed/>
    <w:rsid w:val="00CE2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E9C"/>
  </w:style>
  <w:style w:type="paragraph" w:customStyle="1" w:styleId="FrontMatterHeader">
    <w:name w:val="Front Matter Header"/>
    <w:next w:val="Normal"/>
    <w:autoRedefine/>
    <w:rsid w:val="00CE2E9C"/>
    <w:pPr>
      <w:keepNext/>
      <w:pageBreakBefore/>
      <w:spacing w:after="360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53089"/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7B3633"/>
    <w:rPr>
      <w:i/>
      <w:color w:val="0000FF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7B3633"/>
    <w:rPr>
      <w:rFonts w:ascii="Arial" w:eastAsia="Times New Roman" w:hAnsi="Arial" w:cs="Times New Roman"/>
      <w:i/>
      <w:color w:val="0000FF"/>
      <w:sz w:val="22"/>
      <w:szCs w:val="20"/>
      <w:lang w:eastAsia="ar-SA"/>
    </w:rPr>
  </w:style>
  <w:style w:type="table" w:styleId="TableGrid">
    <w:name w:val="Table Grid"/>
    <w:basedOn w:val="TableNormal"/>
    <w:rsid w:val="000214F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4F5"/>
    <w:rPr>
      <w:rFonts w:ascii="Arial" w:hAnsi="Arial"/>
      <w:color w:val="0563C1" w:themeColor="hyperlink"/>
      <w:sz w:val="22"/>
      <w:u w:val="single"/>
    </w:rPr>
  </w:style>
  <w:style w:type="paragraph" w:customStyle="1" w:styleId="TableText10">
    <w:name w:val="Table Text 10"/>
    <w:basedOn w:val="Normal"/>
    <w:link w:val="TableText10Char"/>
    <w:rsid w:val="000214F5"/>
    <w:pPr>
      <w:spacing w:before="20" w:after="120"/>
    </w:pPr>
    <w:rPr>
      <w:rFonts w:ascii="Arial" w:eastAsia="Times New Roman" w:hAnsi="Arial" w:cs="Times New Roman"/>
      <w:sz w:val="20"/>
      <w:szCs w:val="20"/>
    </w:rPr>
  </w:style>
  <w:style w:type="character" w:customStyle="1" w:styleId="TableText10Char">
    <w:name w:val="Table Text 10 Char"/>
    <w:basedOn w:val="DefaultParagraphFont"/>
    <w:link w:val="TableText10"/>
    <w:locked/>
    <w:rsid w:val="000214F5"/>
    <w:rPr>
      <w:rFonts w:ascii="Arial" w:eastAsia="Times New Roman" w:hAnsi="Arial" w:cs="Times New Roman"/>
      <w:sz w:val="20"/>
      <w:szCs w:val="20"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0214F5"/>
    <w:pPr>
      <w:numPr>
        <w:numId w:val="2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0214F5"/>
    <w:rPr>
      <w:rFonts w:ascii="Arial" w:eastAsia="Times New Roman" w:hAnsi="Arial" w:cs="Times New Roman"/>
      <w:sz w:val="20"/>
      <w:szCs w:val="20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0214F5"/>
    <w:pPr>
      <w:keepNext/>
      <w:spacing w:after="120"/>
      <w:jc w:val="center"/>
    </w:pPr>
    <w:rPr>
      <w:rFonts w:ascii="Arial" w:eastAsia="Times New Roman" w:hAnsi="Arial" w:cs="Times New Roman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0214F5"/>
    <w:rPr>
      <w:rFonts w:ascii="Arial" w:eastAsia="Times New Roman" w:hAnsi="Arial" w:cs="Times New Roman"/>
      <w:b/>
      <w:color w:val="FFFFFF" w:themeColor="background1"/>
      <w:sz w:val="20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0214F5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0214F5"/>
    <w:rPr>
      <w:rFonts w:ascii="Arial" w:eastAsia="Times New Roman" w:hAnsi="Arial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14</cp:revision>
  <dcterms:created xsi:type="dcterms:W3CDTF">2018-11-03T14:30:00Z</dcterms:created>
  <dcterms:modified xsi:type="dcterms:W3CDTF">2018-11-03T15:00:00Z</dcterms:modified>
</cp:coreProperties>
</file>