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ascii="sans-serif" w:hAnsi="sans-serif" w:eastAsia="sans-serif" w:cs="sans-serif"/>
          <w:b/>
          <w:sz w:val="28"/>
          <w:szCs w:val="28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8"/>
          <w:szCs w:val="28"/>
          <w:shd w:val="clear" w:fill="FCFCFC"/>
        </w:rPr>
        <w:t>Python Coding Style Conventions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"python-coding-style-conventions"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1. Whitesp</w:t>
      </w:r>
      <w:bookmarkStart w:id="0" w:name="_GoBack"/>
      <w:bookmarkEnd w:id="0"/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ace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"whitespace"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0"/>
          <w:szCs w:val="2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0"/>
          <w:szCs w:val="20"/>
          <w:shd w:val="clear" w:fill="FCFCFC"/>
        </w:rPr>
        <w:t>1.1. Indentation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"indentation"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Lines should be indented with a multiple of 4 spaces depending on indent level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Hanging indents, code that is a continuation of the line above, should be indented to the next level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Use spaces exclusively, no tabs!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0"/>
          <w:szCs w:val="2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0"/>
          <w:szCs w:val="20"/>
          <w:shd w:val="clear" w:fill="FCFCFC"/>
        </w:rPr>
        <w:t>1.2. Blank Lines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"blank-lines"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Leave 2 blank lines between class definitions and module-level functions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Leave 1 blank line between methods in a class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Use blank lines as needed in functions, methods, and modules to visually split up logical blocks of code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0"/>
          <w:szCs w:val="2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0"/>
          <w:szCs w:val="20"/>
          <w:shd w:val="clear" w:fill="FCFCFC"/>
        </w:rPr>
        <w:t>1.3. Spaces In Code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"spaces-in-code"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Surround binary operators with a space on each side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Do not include spaces around ‘=’ when used to indicate a default argument or keyword argument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In all other cases, extraneous spaces are frowned upon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2. Imports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"imports"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Imports should occur at the top of the module, after any module docstring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Standard imports (those beginning with “import”) should each be on a separate line. Do not combine imports into one line.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“From ... import ...”-style imports may be combined together on one line if possible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Wildcard imports should only be used when absolutely necessary, otherwise only import the modules to be used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3. Code Blocks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"code-blocks"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Do not use parenthesis in the condition for a code block header unless it would be otherwise appropriate to use parenthesis around that condition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Do not use any single line code blocks. Even those with a single statement in the body should occupy multiple lines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4"/>
          <w:szCs w:val="2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4. Comments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"comments"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First and foremost, comments should be up to date and accurate. When updating code, always make sure to update any comments that refer to 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Comments should be wrapped to 72 characters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Use plain English sentences with proper spelling and grammar. Strongly prefer complete sentences.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Single sentence comments need not end in a period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Clever humor is acceptable on occasion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Do not merely summarize the code that follows. State its overall purpose, justify its inclusion, or explain quirks that other programmers may need to know</w:t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hint="default" w:ascii="sans-serif" w:hAnsi="sans-serif" w:eastAsia="sans-serif" w:cs="sans-serif"/>
          <w:b/>
          <w:sz w:val="20"/>
          <w:szCs w:val="2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04040"/>
          <w:spacing w:val="0"/>
          <w:sz w:val="20"/>
          <w:szCs w:val="20"/>
          <w:shd w:val="clear" w:fill="FCFCFC"/>
        </w:rPr>
        <w:t>4.1. Docstring Comments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instrText xml:space="preserve"> HYPERLINK "https://visualgit.readthedocs.io/en/latest/pages/code_style.html" \l "docstring-comments" \o "Permalink to this headline"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9B59B6"/>
          <w:spacing w:val="0"/>
          <w:sz w:val="14"/>
          <w:szCs w:val="14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Docstring comments should consist of a short summary line, optionally (but usually) followed by a blank line, then additional paragraphs with further explanation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All classes and methods should contain a docstring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tLeast"/>
        <w:ind w:left="240" w:hanging="360"/>
      </w:pPr>
      <w:r>
        <w:rPr>
          <w:rFonts w:hint="default" w:ascii="Lato" w:hAnsi="Lato" w:eastAsia="Lato" w:cs="Lato"/>
          <w:i w:val="0"/>
          <w:caps w:val="0"/>
          <w:color w:val="404040"/>
          <w:spacing w:val="0"/>
          <w:sz w:val="16"/>
          <w:szCs w:val="16"/>
          <w:shd w:val="clear" w:fill="FCFCFC"/>
        </w:rPr>
        <w:t>Modules should contain a docstring if they serve a purpose other than as a container for a class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CDFEC"/>
    <w:multiLevelType w:val="multilevel"/>
    <w:tmpl w:val="ACFCDF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77FD516"/>
    <w:multiLevelType w:val="multilevel"/>
    <w:tmpl w:val="D77FD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FEE6BD1"/>
    <w:multiLevelType w:val="multilevel"/>
    <w:tmpl w:val="DFEE6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FD8990A"/>
    <w:multiLevelType w:val="multilevel"/>
    <w:tmpl w:val="FFD89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EDD98C3"/>
    <w:multiLevelType w:val="multilevel"/>
    <w:tmpl w:val="2EDD9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9CB1B80"/>
    <w:multiLevelType w:val="multilevel"/>
    <w:tmpl w:val="39CB1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BAD84F4"/>
    <w:multiLevelType w:val="multilevel"/>
    <w:tmpl w:val="5BAD8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AC7C1"/>
    <w:rsid w:val="D77A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2019-12-11T21:59:00Z</dcterms:created>
  <dc:creator>joel</dc:creator>
  <cp:lastModifiedBy>joel</cp:lastModifiedBy>
  <dcterms:modified xsi:type="dcterms:W3CDTF">2019-12-11T22:00:31Z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