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885076" w:rsidRDefault="00806049">
      <w:pPr>
        <w:ind w:left="0" w:hanging="2"/>
        <w:jc w:val="center"/>
        <w:rPr>
          <w:b/>
        </w:rPr>
      </w:pPr>
      <w:r>
        <w:rPr>
          <w:b/>
        </w:rPr>
        <w:t>Csip-OA Instrument: Embedded Electronics Design and Firmware</w:t>
      </w:r>
    </w:p>
    <w:p w14:paraId="00000009" w14:textId="77777777" w:rsidR="00885076" w:rsidRDefault="00806049">
      <w:pPr>
        <w:ind w:left="0" w:hanging="2"/>
      </w:pPr>
      <w:r>
        <w:rPr>
          <w:b/>
        </w:rPr>
        <w:t>Background:</w:t>
      </w:r>
    </w:p>
    <w:p w14:paraId="0000000E" w14:textId="770B7DAC" w:rsidR="00885076" w:rsidRDefault="00806049" w:rsidP="006757D0">
      <w:pPr>
        <w:pBdr>
          <w:top w:val="nil"/>
          <w:left w:val="nil"/>
          <w:bottom w:val="nil"/>
          <w:right w:val="nil"/>
          <w:between w:val="nil"/>
        </w:pBdr>
        <w:spacing w:after="160" w:line="240" w:lineRule="auto"/>
        <w:ind w:left="0" w:hanging="2"/>
        <w:rPr>
          <w:color w:val="000000"/>
        </w:rPr>
      </w:pPr>
      <w:r>
        <w:rPr>
          <w:color w:val="000000"/>
        </w:rPr>
        <w:t>PMEL’s Csip-OA ocean carbon instrument, currently under development, allows researchers to autonomously monitor the movement of CO</w:t>
      </w:r>
      <w:r>
        <w:rPr>
          <w:color w:val="000000"/>
          <w:vertAlign w:val="subscript"/>
        </w:rPr>
        <w:t>2</w:t>
      </w:r>
      <w:r>
        <w:rPr>
          <w:color w:val="000000"/>
        </w:rPr>
        <w:t xml:space="preserve"> into the world’s ocean, measure </w:t>
      </w:r>
      <w:hyperlink r:id="rId6">
        <w:r>
          <w:rPr>
            <w:color w:val="0563C1"/>
            <w:u w:val="single"/>
          </w:rPr>
          <w:t>ocean acidification</w:t>
        </w:r>
      </w:hyperlink>
      <w:r>
        <w:rPr>
          <w:color w:val="000000"/>
        </w:rPr>
        <w:t>, and constrain the amount of CO</w:t>
      </w:r>
      <w:r>
        <w:rPr>
          <w:color w:val="000000"/>
          <w:vertAlign w:val="subscript"/>
        </w:rPr>
        <w:t>2</w:t>
      </w:r>
      <w:r>
        <w:rPr>
          <w:color w:val="000000"/>
        </w:rPr>
        <w:t xml:space="preserve"> being absorbed and stored in the ocean globally.  The instrument measures the concentration </w:t>
      </w:r>
      <w:r>
        <w:t>of CO2</w:t>
      </w:r>
      <w:r>
        <w:rPr>
          <w:color w:val="000000"/>
        </w:rPr>
        <w:t xml:space="preserve"> gas in the atmosphere at the ocean’s surface and dissolved in the ocean, as well as the total Dissolved Inorganic Carbon (DIC) in the ocean.  By measuring these two carbon parameters, scientists can fully define the ocean carbon chemistry at the point of measurement.  The Csip-OA instrumentation is the next generation replacement for two operational instruments developed at PMEL, and currently deployed worldwide, the </w:t>
      </w:r>
      <w:hyperlink r:id="rId7">
        <w:r>
          <w:rPr>
            <w:color w:val="0563C1"/>
            <w:highlight w:val="white"/>
            <w:u w:val="single"/>
          </w:rPr>
          <w:t>MAPCO</w:t>
        </w:r>
      </w:hyperlink>
      <w:hyperlink r:id="rId8">
        <w:r>
          <w:rPr>
            <w:color w:val="0563C1"/>
            <w:u w:val="single"/>
            <w:vertAlign w:val="subscript"/>
          </w:rPr>
          <w:t>2</w:t>
        </w:r>
      </w:hyperlink>
      <w:hyperlink r:id="rId9">
        <w:r>
          <w:rPr>
            <w:color w:val="0563C1"/>
            <w:highlight w:val="white"/>
            <w:u w:val="single"/>
          </w:rPr>
          <w:t>® and ASVCO</w:t>
        </w:r>
      </w:hyperlink>
      <w:hyperlink r:id="rId10">
        <w:r>
          <w:rPr>
            <w:color w:val="0563C1"/>
            <w:u w:val="single"/>
            <w:vertAlign w:val="subscript"/>
          </w:rPr>
          <w:t>2</w:t>
        </w:r>
      </w:hyperlink>
      <w:hyperlink r:id="rId11">
        <w:r>
          <w:rPr>
            <w:color w:val="0563C1"/>
            <w:highlight w:val="white"/>
            <w:u w:val="single"/>
          </w:rPr>
          <w:t>®.</w:t>
        </w:r>
      </w:hyperlink>
      <w:r>
        <w:rPr>
          <w:b/>
          <w:color w:val="000000"/>
          <w:highlight w:val="white"/>
        </w:rPr>
        <w:t xml:space="preserve">  </w:t>
      </w:r>
      <w:r>
        <w:rPr>
          <w:color w:val="000000"/>
        </w:rPr>
        <w:t>These instruments are deployed for 400+ days on buoys and robotic surface vehicles from the Arctic to the Tropics where they autonomously collect climate quality measurements (accuracy &lt; 2ppm CO</w:t>
      </w:r>
      <w:r>
        <w:rPr>
          <w:color w:val="000000"/>
          <w:vertAlign w:val="subscript"/>
        </w:rPr>
        <w:t>2</w:t>
      </w:r>
      <w:r>
        <w:rPr>
          <w:color w:val="000000"/>
        </w:rPr>
        <w:t>) and calibrate themselves.  PMEL has a benchtop prototype Csip-OA instrument that uses Commercial-Off-The-Shelf (COTS) industrial controllers and lab view code.  This highly configurable benchtop prototype is being used to refine the design and instrument methodology in preparation for developing the low power, autonomous, embedded instrument, which will be the focus of this effort.</w:t>
      </w:r>
      <w:r w:rsidR="000221DA">
        <w:rPr>
          <w:color w:val="000000"/>
        </w:rPr>
        <w:t xml:space="preserve">  </w:t>
      </w:r>
      <w:hyperlink r:id="rId12" w:history="1">
        <w:r w:rsidR="000221DA" w:rsidRPr="000221DA">
          <w:rPr>
            <w:rStyle w:val="Hyperlink"/>
          </w:rPr>
          <w:t>The Benchtop version’s code and information can be found on the  EDD_DIC/ dev_testact Github Repository.</w:t>
        </w:r>
      </w:hyperlink>
    </w:p>
    <w:p w14:paraId="0000000F" w14:textId="499A90B8" w:rsidR="00885076" w:rsidRDefault="00806049">
      <w:pPr>
        <w:ind w:left="0" w:hanging="2"/>
        <w:rPr>
          <w:color w:val="000000"/>
        </w:rPr>
      </w:pPr>
      <w:r>
        <w:rPr>
          <w:b/>
          <w:color w:val="000000"/>
        </w:rPr>
        <w:t>Scope of Work</w:t>
      </w:r>
      <w:r>
        <w:rPr>
          <w:color w:val="000000"/>
        </w:rPr>
        <w:t>:</w:t>
      </w:r>
    </w:p>
    <w:p w14:paraId="00000010" w14:textId="77777777" w:rsidR="00885076" w:rsidRDefault="00806049">
      <w:pPr>
        <w:ind w:left="0" w:hanging="2"/>
        <w:rPr>
          <w:color w:val="000000"/>
        </w:rPr>
      </w:pPr>
      <w:r>
        <w:rPr>
          <w:color w:val="000000"/>
        </w:rPr>
        <w:t>Port the benchtop CSIP-OA prototype instrument over to a low power embedded system.</w:t>
      </w:r>
    </w:p>
    <w:p w14:paraId="4A208E48" w14:textId="77777777" w:rsidR="00651C7D" w:rsidRDefault="00806049" w:rsidP="00651C7D">
      <w:pPr>
        <w:pStyle w:val="ListParagraph"/>
        <w:numPr>
          <w:ilvl w:val="0"/>
          <w:numId w:val="7"/>
        </w:numPr>
        <w:ind w:leftChars="0" w:firstLineChars="0"/>
      </w:pPr>
      <w:r>
        <w:t xml:space="preserve">Csip-OA CCA(s) Design: </w:t>
      </w:r>
      <w:r w:rsidR="00651C7D">
        <w:t>E</w:t>
      </w:r>
      <w:r>
        <w:t xml:space="preserve">mbedded ultra-low-power electronics Circuit Card Assembly(s) (CCA) design package for the Csip-OA instrument. </w:t>
      </w:r>
      <w:r w:rsidR="00651C7D">
        <w:t>The design goal will aim to achieve autonomous operation in an ocean environment subjected to vibration and shock and temperatures between 0 deg. C and 60 deg. C for a minimum of 400 days without failure.</w:t>
      </w:r>
    </w:p>
    <w:p w14:paraId="0000002B" w14:textId="66FED662" w:rsidR="00885076" w:rsidRDefault="00806049" w:rsidP="00651C7D">
      <w:pPr>
        <w:pStyle w:val="ListParagraph"/>
        <w:numPr>
          <w:ilvl w:val="0"/>
          <w:numId w:val="7"/>
        </w:numPr>
        <w:ind w:leftChars="0" w:firstLineChars="0"/>
      </w:pPr>
      <w:r>
        <w:t xml:space="preserve">Csip-OA Firmware Package: </w:t>
      </w:r>
      <w:r w:rsidR="00651C7D">
        <w:t>E</w:t>
      </w:r>
      <w:r>
        <w:t>mbedded command and control firmware for the Csip-OA</w:t>
      </w:r>
      <w:r w:rsidR="00651C7D">
        <w:t xml:space="preserve">.  </w:t>
      </w:r>
      <w:r>
        <w:t>Must perform a measurement cycle on demand.  A measurement cycle will consist of a set sub-states that calibrate the instrument, perform seawater and air pCO2 and DIC sampling, take measurements, perform basic onboard statistics on a measurement time series, and package both the raw sub state measurements and the statics into files that are saved onboard and to a higher-level control system upon request.</w:t>
      </w:r>
    </w:p>
    <w:p w14:paraId="5973487E" w14:textId="7264A5CD" w:rsidR="00651C7D" w:rsidRDefault="00651C7D" w:rsidP="00651C7D">
      <w:pPr>
        <w:ind w:leftChars="0" w:left="0" w:firstLineChars="0" w:firstLine="0"/>
      </w:pPr>
    </w:p>
    <w:p w14:paraId="684644BA" w14:textId="09CA154D" w:rsidR="000221DA" w:rsidRDefault="000221DA" w:rsidP="000221DA">
      <w:pPr>
        <w:ind w:left="0" w:hanging="2"/>
        <w:rPr>
          <w:b/>
          <w:color w:val="000000"/>
        </w:rPr>
      </w:pPr>
      <w:r>
        <w:rPr>
          <w:b/>
          <w:color w:val="000000"/>
        </w:rPr>
        <w:t>Overview:</w:t>
      </w:r>
    </w:p>
    <w:p w14:paraId="6CEF2908" w14:textId="322B91AF" w:rsidR="000221DA" w:rsidRDefault="000221DA" w:rsidP="000221DA">
      <w:pPr>
        <w:ind w:left="0" w:hanging="2"/>
      </w:pPr>
      <w:r>
        <w:t xml:space="preserve">The Csip-OA sensor will operate very similarly to the ASVCO2 Gen2 Instrument, for details see </w:t>
      </w:r>
      <w:hyperlink r:id="rId13" w:history="1">
        <w:r w:rsidRPr="000221DA">
          <w:rPr>
            <w:rStyle w:val="Hyperlink"/>
          </w:rPr>
          <w:t>the ASVCO2 Gen2 Github repository</w:t>
        </w:r>
      </w:hyperlink>
      <w:r>
        <w:t>.  The sensor will be powered and controlled by an external data logging and telemetry system.  When given a take sample command, the Csip-OA will walk through a series of instrument states, much like the ASVCO2 sensor:</w:t>
      </w:r>
    </w:p>
    <w:p w14:paraId="627201DA" w14:textId="77777777" w:rsidR="000221DA" w:rsidRDefault="000221DA" w:rsidP="000221DA">
      <w:pPr>
        <w:pStyle w:val="ListParagraph"/>
        <w:numPr>
          <w:ilvl w:val="0"/>
          <w:numId w:val="9"/>
        </w:numPr>
        <w:ind w:leftChars="0" w:firstLineChars="0"/>
      </w:pPr>
      <w:r>
        <w:t>Zero calibrate itself</w:t>
      </w:r>
    </w:p>
    <w:p w14:paraId="3E473440" w14:textId="77777777" w:rsidR="000221DA" w:rsidRDefault="000221DA" w:rsidP="000221DA">
      <w:pPr>
        <w:pStyle w:val="ListParagraph"/>
        <w:numPr>
          <w:ilvl w:val="0"/>
          <w:numId w:val="9"/>
        </w:numPr>
        <w:ind w:leftChars="0" w:firstLineChars="0"/>
      </w:pPr>
      <w:r>
        <w:t>Span calibrate itself</w:t>
      </w:r>
    </w:p>
    <w:p w14:paraId="5E97180C" w14:textId="77777777" w:rsidR="000221DA" w:rsidRDefault="000221DA" w:rsidP="000221DA">
      <w:pPr>
        <w:pStyle w:val="ListParagraph"/>
        <w:numPr>
          <w:ilvl w:val="0"/>
          <w:numId w:val="9"/>
        </w:numPr>
        <w:ind w:leftChars="0" w:firstLineChars="0"/>
      </w:pPr>
      <w:r>
        <w:t>Strip the DIC loop of all CO2</w:t>
      </w:r>
    </w:p>
    <w:p w14:paraId="561E8330" w14:textId="77777777" w:rsidR="000221DA" w:rsidRDefault="000221DA" w:rsidP="000221DA">
      <w:pPr>
        <w:pStyle w:val="ListParagraph"/>
        <w:numPr>
          <w:ilvl w:val="0"/>
          <w:numId w:val="9"/>
        </w:numPr>
        <w:ind w:leftChars="0" w:firstLineChars="0"/>
      </w:pPr>
      <w:r>
        <w:t>Take the DIC water sample</w:t>
      </w:r>
    </w:p>
    <w:p w14:paraId="289FEEDC" w14:textId="6ADA7ADC" w:rsidR="000221DA" w:rsidRDefault="000221DA" w:rsidP="000221DA">
      <w:pPr>
        <w:pStyle w:val="ListParagraph"/>
        <w:numPr>
          <w:ilvl w:val="0"/>
          <w:numId w:val="9"/>
        </w:numPr>
        <w:ind w:leftChars="0" w:firstLineChars="0"/>
      </w:pPr>
      <w:r>
        <w:t>Equilibrate the DIC water sample</w:t>
      </w:r>
      <w:r w:rsidR="00BE5DF8">
        <w:t xml:space="preserve"> while injecting acid into the sample</w:t>
      </w:r>
    </w:p>
    <w:p w14:paraId="2C5E9CE1" w14:textId="310C15F6" w:rsidR="000221DA" w:rsidRDefault="000221DA" w:rsidP="000221DA">
      <w:pPr>
        <w:pStyle w:val="ListParagraph"/>
        <w:numPr>
          <w:ilvl w:val="0"/>
          <w:numId w:val="9"/>
        </w:numPr>
        <w:ind w:leftChars="0" w:firstLineChars="0"/>
      </w:pPr>
      <w:r>
        <w:lastRenderedPageBreak/>
        <w:t>Purge the DIC water sample</w:t>
      </w:r>
    </w:p>
    <w:p w14:paraId="37B3598E" w14:textId="7C071C4E" w:rsidR="000221DA" w:rsidRDefault="000221DA" w:rsidP="000221DA">
      <w:pPr>
        <w:pStyle w:val="ListParagraph"/>
        <w:numPr>
          <w:ilvl w:val="0"/>
          <w:numId w:val="9"/>
        </w:numPr>
        <w:ind w:leftChars="0" w:firstLineChars="0"/>
      </w:pPr>
      <w:r>
        <w:t>Add the pCO2 water sample</w:t>
      </w:r>
    </w:p>
    <w:p w14:paraId="37D5D69F" w14:textId="32C54D0A" w:rsidR="000221DA" w:rsidRDefault="000221DA" w:rsidP="000221DA">
      <w:pPr>
        <w:pStyle w:val="ListParagraph"/>
        <w:numPr>
          <w:ilvl w:val="0"/>
          <w:numId w:val="9"/>
        </w:numPr>
        <w:ind w:leftChars="0" w:firstLineChars="0"/>
      </w:pPr>
      <w:r>
        <w:t>Equilibrate the pCO2 water sample</w:t>
      </w:r>
    </w:p>
    <w:p w14:paraId="5629468F" w14:textId="708EF2CD" w:rsidR="000221DA" w:rsidRDefault="00BE5DF8" w:rsidP="000221DA">
      <w:pPr>
        <w:pStyle w:val="ListParagraph"/>
        <w:numPr>
          <w:ilvl w:val="0"/>
          <w:numId w:val="9"/>
        </w:numPr>
        <w:ind w:leftChars="0" w:firstLineChars="0"/>
      </w:pPr>
      <w:r>
        <w:t>Take an Air measurement</w:t>
      </w:r>
    </w:p>
    <w:p w14:paraId="3705A260" w14:textId="19BD158D" w:rsidR="00BE5DF8" w:rsidRDefault="00BE5DF8" w:rsidP="000221DA">
      <w:pPr>
        <w:pStyle w:val="ListParagraph"/>
        <w:numPr>
          <w:ilvl w:val="0"/>
          <w:numId w:val="9"/>
        </w:numPr>
        <w:ind w:leftChars="0" w:firstLineChars="0"/>
      </w:pPr>
      <w:r>
        <w:t>Package the data into (try to match existing ASVCO2 data formats as much as possible to ease the amount of data pipeline rework required):</w:t>
      </w:r>
    </w:p>
    <w:p w14:paraId="6FF16C46" w14:textId="526A5F4F" w:rsidR="00BE5DF8" w:rsidRDefault="00BE5DF8" w:rsidP="00BE5DF8">
      <w:pPr>
        <w:pStyle w:val="ListParagraph"/>
        <w:numPr>
          <w:ilvl w:val="1"/>
          <w:numId w:val="9"/>
        </w:numPr>
        <w:ind w:leftChars="0" w:firstLineChars="0"/>
      </w:pPr>
      <w:r>
        <w:t>Summary data for near-real-time comms.</w:t>
      </w:r>
    </w:p>
    <w:p w14:paraId="4CDAB31E" w14:textId="6CA784A3" w:rsidR="00BE5DF8" w:rsidRDefault="00BE5DF8" w:rsidP="00BE5DF8">
      <w:pPr>
        <w:pStyle w:val="ListParagraph"/>
        <w:numPr>
          <w:ilvl w:val="1"/>
          <w:numId w:val="9"/>
        </w:numPr>
        <w:ind w:leftChars="0" w:firstLineChars="0"/>
      </w:pPr>
      <w:r>
        <w:t>Raw data for post processing</w:t>
      </w:r>
    </w:p>
    <w:p w14:paraId="71986190" w14:textId="73164B33" w:rsidR="00BE5DF8" w:rsidRDefault="00BE5DF8" w:rsidP="00BE5DF8">
      <w:pPr>
        <w:pStyle w:val="ListParagraph"/>
        <w:numPr>
          <w:ilvl w:val="0"/>
          <w:numId w:val="9"/>
        </w:numPr>
        <w:ind w:leftChars="0" w:firstLineChars="0"/>
      </w:pPr>
      <w:r>
        <w:t>To get the DIC measurement value, instrument data will be processed on shore using a Matlab or Python Program.  We should experiment with doing this calculation onboard the instrument, but I believe this will not be possible.</w:t>
      </w:r>
    </w:p>
    <w:p w14:paraId="28C9BC9D" w14:textId="77777777" w:rsidR="00BE5DF8" w:rsidRDefault="00BE5DF8" w:rsidP="000221DA">
      <w:pPr>
        <w:ind w:left="0" w:hanging="2"/>
        <w:rPr>
          <w:b/>
          <w:color w:val="000000"/>
        </w:rPr>
      </w:pPr>
    </w:p>
    <w:p w14:paraId="16A52CC2" w14:textId="1100F742" w:rsidR="00BE5DF8" w:rsidRDefault="00BE5DF8" w:rsidP="00BE5DF8">
      <w:pPr>
        <w:ind w:left="0" w:hanging="2"/>
      </w:pPr>
      <w:r>
        <w:t xml:space="preserve">There will be 3 main variants of the Csip-OA sensor.  Each variant should share the electronics hardware and firmware, but will differ slightly in the structure of </w:t>
      </w:r>
      <w:r w:rsidR="00606951">
        <w:t>instrument states, the type of gas sensor that is integrated, the number of valves required, and the number of reference gases that are attached (0-4).  Here is an overview of the different configurations</w:t>
      </w:r>
      <w:r w:rsidR="008C24EB">
        <w:t xml:space="preserve"> (listed in order of development):</w:t>
      </w:r>
    </w:p>
    <w:p w14:paraId="0D9CCCBF" w14:textId="59FEA39A" w:rsidR="00606951" w:rsidRDefault="00606951" w:rsidP="00BE5DF8">
      <w:pPr>
        <w:ind w:left="0" w:hanging="2"/>
      </w:pPr>
    </w:p>
    <w:p w14:paraId="01C1DD04" w14:textId="65E585EA" w:rsidR="00792FBB" w:rsidRDefault="00792FBB" w:rsidP="00792FBB">
      <w:pPr>
        <w:ind w:left="0" w:hanging="2"/>
      </w:pPr>
      <w:r>
        <w:t>Buoy/USV:</w:t>
      </w:r>
    </w:p>
    <w:p w14:paraId="054885E6" w14:textId="49C00E18" w:rsidR="00792FBB" w:rsidRDefault="00792FBB" w:rsidP="00792FBB">
      <w:pPr>
        <w:pStyle w:val="ListParagraph"/>
        <w:numPr>
          <w:ilvl w:val="0"/>
          <w:numId w:val="10"/>
        </w:numPr>
        <w:ind w:leftChars="0" w:firstLineChars="0"/>
      </w:pPr>
      <w:r>
        <w:t>8 air valves</w:t>
      </w:r>
    </w:p>
    <w:p w14:paraId="4A4578D0" w14:textId="42F6D01F" w:rsidR="00792FBB" w:rsidRDefault="00792FBB" w:rsidP="00792FBB">
      <w:pPr>
        <w:pStyle w:val="ListParagraph"/>
        <w:numPr>
          <w:ilvl w:val="0"/>
          <w:numId w:val="10"/>
        </w:numPr>
        <w:ind w:leftChars="0" w:firstLineChars="0"/>
      </w:pPr>
      <w:r>
        <w:t>1 calibration gas</w:t>
      </w:r>
    </w:p>
    <w:p w14:paraId="66388D21" w14:textId="6861463E" w:rsidR="00792FBB" w:rsidRDefault="00792FBB" w:rsidP="00792FBB">
      <w:pPr>
        <w:pStyle w:val="ListParagraph"/>
        <w:numPr>
          <w:ilvl w:val="0"/>
          <w:numId w:val="10"/>
        </w:numPr>
        <w:ind w:leftChars="0" w:firstLineChars="0"/>
      </w:pPr>
      <w:r>
        <w:t>Licor LI-830 gas sensor</w:t>
      </w:r>
    </w:p>
    <w:p w14:paraId="76D0ACF5" w14:textId="1B358A29" w:rsidR="00792FBB" w:rsidRDefault="00792FBB" w:rsidP="00792FBB">
      <w:pPr>
        <w:pStyle w:val="ListParagraph"/>
        <w:numPr>
          <w:ilvl w:val="0"/>
          <w:numId w:val="10"/>
        </w:numPr>
        <w:ind w:leftChars="0" w:firstLineChars="0"/>
      </w:pPr>
      <w:r>
        <w:t>ASVCO2 equilibrator</w:t>
      </w:r>
    </w:p>
    <w:p w14:paraId="30713318" w14:textId="77777777" w:rsidR="00792FBB" w:rsidRDefault="00792FBB" w:rsidP="008C24EB">
      <w:pPr>
        <w:ind w:left="0" w:hanging="2"/>
      </w:pPr>
    </w:p>
    <w:p w14:paraId="3A1A36D7" w14:textId="42A78A4B" w:rsidR="008C24EB" w:rsidRDefault="008C24EB" w:rsidP="008C24EB">
      <w:pPr>
        <w:ind w:left="0" w:hanging="2"/>
      </w:pPr>
      <w:r>
        <w:t>Subsurface:</w:t>
      </w:r>
    </w:p>
    <w:p w14:paraId="1AB6A90E" w14:textId="15CA1006" w:rsidR="008C24EB" w:rsidRDefault="008C24EB" w:rsidP="008C24EB">
      <w:pPr>
        <w:pStyle w:val="ListParagraph"/>
        <w:numPr>
          <w:ilvl w:val="0"/>
          <w:numId w:val="10"/>
        </w:numPr>
        <w:ind w:leftChars="0" w:firstLineChars="0"/>
      </w:pPr>
      <w:r>
        <w:t>4 air valves</w:t>
      </w:r>
    </w:p>
    <w:p w14:paraId="6C80347B" w14:textId="1D50EA5C" w:rsidR="008C24EB" w:rsidRDefault="008C24EB" w:rsidP="008C24EB">
      <w:pPr>
        <w:pStyle w:val="ListParagraph"/>
        <w:numPr>
          <w:ilvl w:val="0"/>
          <w:numId w:val="10"/>
        </w:numPr>
        <w:ind w:leftChars="0" w:firstLineChars="0"/>
      </w:pPr>
      <w:r>
        <w:t>No calibration gases</w:t>
      </w:r>
    </w:p>
    <w:p w14:paraId="0D6A4DF2" w14:textId="568F4236" w:rsidR="008C24EB" w:rsidRDefault="008C24EB" w:rsidP="008C24EB">
      <w:pPr>
        <w:pStyle w:val="ListParagraph"/>
        <w:numPr>
          <w:ilvl w:val="0"/>
          <w:numId w:val="10"/>
        </w:numPr>
        <w:ind w:leftChars="0" w:firstLineChars="0"/>
      </w:pPr>
      <w:r>
        <w:t>Senseair Admont K96 gas sensor</w:t>
      </w:r>
    </w:p>
    <w:p w14:paraId="53DC00DE" w14:textId="77777777" w:rsidR="008C24EB" w:rsidRDefault="008C24EB" w:rsidP="00BE5DF8">
      <w:pPr>
        <w:ind w:left="0" w:hanging="2"/>
      </w:pPr>
    </w:p>
    <w:p w14:paraId="18D72EC1" w14:textId="6232D9D7" w:rsidR="00606951" w:rsidRDefault="00606951" w:rsidP="00BE5DF8">
      <w:pPr>
        <w:ind w:left="0" w:hanging="2"/>
      </w:pPr>
      <w:r>
        <w:t>Ship/Shore:</w:t>
      </w:r>
    </w:p>
    <w:p w14:paraId="4E67CDDA" w14:textId="386DDD2F" w:rsidR="00606951" w:rsidRDefault="00606951" w:rsidP="00606951">
      <w:pPr>
        <w:pStyle w:val="ListParagraph"/>
        <w:numPr>
          <w:ilvl w:val="0"/>
          <w:numId w:val="10"/>
        </w:numPr>
        <w:ind w:leftChars="0" w:firstLineChars="0"/>
      </w:pPr>
      <w:r>
        <w:t>10 air valves</w:t>
      </w:r>
    </w:p>
    <w:p w14:paraId="69CB2A8A" w14:textId="0B5C1597" w:rsidR="00606951" w:rsidRDefault="00606951" w:rsidP="00606951">
      <w:pPr>
        <w:pStyle w:val="ListParagraph"/>
        <w:numPr>
          <w:ilvl w:val="0"/>
          <w:numId w:val="10"/>
        </w:numPr>
        <w:ind w:leftChars="0" w:firstLineChars="0"/>
      </w:pPr>
      <w:r>
        <w:t>3-4 calibration gases</w:t>
      </w:r>
    </w:p>
    <w:p w14:paraId="66B50943" w14:textId="4842BA6D" w:rsidR="00606951" w:rsidRDefault="00792FBB" w:rsidP="00606951">
      <w:pPr>
        <w:pStyle w:val="ListParagraph"/>
        <w:numPr>
          <w:ilvl w:val="0"/>
          <w:numId w:val="10"/>
        </w:numPr>
        <w:ind w:leftChars="0" w:firstLineChars="0"/>
      </w:pPr>
      <w:r>
        <w:t xml:space="preserve">Licor </w:t>
      </w:r>
      <w:r w:rsidR="00606951">
        <w:t>LI</w:t>
      </w:r>
      <w:r>
        <w:t>-</w:t>
      </w:r>
      <w:r w:rsidR="00606951">
        <w:t>7815 gas sensor</w:t>
      </w:r>
    </w:p>
    <w:p w14:paraId="5730AB4E" w14:textId="76A4ED47" w:rsidR="00606951" w:rsidRDefault="00606951" w:rsidP="00606951">
      <w:pPr>
        <w:pStyle w:val="ListParagraph"/>
        <w:numPr>
          <w:ilvl w:val="0"/>
          <w:numId w:val="10"/>
        </w:numPr>
        <w:ind w:leftChars="0" w:firstLineChars="0"/>
      </w:pPr>
      <w:r>
        <w:t>ASVCO2 equilibrator</w:t>
      </w:r>
    </w:p>
    <w:p w14:paraId="408557EF" w14:textId="7964B4CB" w:rsidR="00606951" w:rsidRDefault="008C24EB" w:rsidP="00BE5DF8">
      <w:pPr>
        <w:ind w:left="0" w:hanging="2"/>
      </w:pPr>
      <w:r>
        <w:rPr>
          <w:noProof/>
        </w:rPr>
        <w:lastRenderedPageBreak/>
        <w:drawing>
          <wp:inline distT="0" distB="0" distL="0" distR="0" wp14:anchorId="44AA1395" wp14:editId="21F90864">
            <wp:extent cx="5476875" cy="30575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32258" b="24597"/>
                    <a:stretch/>
                  </pic:blipFill>
                  <pic:spPr bwMode="auto">
                    <a:xfrm>
                      <a:off x="0" y="0"/>
                      <a:ext cx="5476875" cy="3057525"/>
                    </a:xfrm>
                    <a:prstGeom prst="rect">
                      <a:avLst/>
                    </a:prstGeom>
                    <a:noFill/>
                    <a:ln>
                      <a:noFill/>
                    </a:ln>
                    <a:extLst>
                      <a:ext uri="{53640926-AAD7-44D8-BBD7-CCE9431645EC}">
                        <a14:shadowObscured xmlns:a14="http://schemas.microsoft.com/office/drawing/2010/main"/>
                      </a:ext>
                    </a:extLst>
                  </pic:spPr>
                </pic:pic>
              </a:graphicData>
            </a:graphic>
          </wp:inline>
        </w:drawing>
      </w:r>
    </w:p>
    <w:p w14:paraId="3BEF667C" w14:textId="77777777" w:rsidR="00BE5DF8" w:rsidRDefault="00BE5DF8" w:rsidP="000221DA">
      <w:pPr>
        <w:ind w:left="0" w:hanging="2"/>
        <w:rPr>
          <w:b/>
          <w:color w:val="000000"/>
        </w:rPr>
      </w:pPr>
    </w:p>
    <w:p w14:paraId="1C7AEA3E" w14:textId="32790D30" w:rsidR="0098469C" w:rsidRDefault="002F7F65" w:rsidP="0098469C">
      <w:pPr>
        <w:ind w:left="0" w:hanging="2"/>
        <w:rPr>
          <w:b/>
          <w:color w:val="000000"/>
        </w:rPr>
      </w:pPr>
      <w:r>
        <w:rPr>
          <w:noProof/>
        </w:rPr>
        <w:drawing>
          <wp:inline distT="0" distB="0" distL="114300" distR="114300" wp14:anchorId="2E775F7B" wp14:editId="766285BC">
            <wp:extent cx="5486400" cy="4241149"/>
            <wp:effectExtent l="0" t="0" r="0" b="762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5"/>
                    <a:srcRect/>
                    <a:stretch>
                      <a:fillRect/>
                    </a:stretch>
                  </pic:blipFill>
                  <pic:spPr>
                    <a:xfrm>
                      <a:off x="0" y="0"/>
                      <a:ext cx="5486400" cy="4241149"/>
                    </a:xfrm>
                    <a:prstGeom prst="rect">
                      <a:avLst/>
                    </a:prstGeom>
                    <a:ln/>
                  </pic:spPr>
                </pic:pic>
              </a:graphicData>
            </a:graphic>
          </wp:inline>
        </w:drawing>
      </w:r>
    </w:p>
    <w:p w14:paraId="586F4629" w14:textId="68FBBAE9" w:rsidR="0098469C" w:rsidRDefault="0098469C">
      <w:pPr>
        <w:suppressAutoHyphens w:val="0"/>
        <w:spacing w:line="240" w:lineRule="auto"/>
        <w:ind w:leftChars="0" w:left="0" w:firstLineChars="0" w:firstLine="0"/>
        <w:textDirection w:val="lrTb"/>
        <w:textAlignment w:val="auto"/>
        <w:outlineLvl w:val="9"/>
        <w:rPr>
          <w:b/>
          <w:color w:val="000000"/>
        </w:rPr>
      </w:pPr>
      <w:r>
        <w:rPr>
          <w:b/>
          <w:color w:val="000000"/>
        </w:rPr>
        <w:br w:type="page"/>
      </w:r>
    </w:p>
    <w:p w14:paraId="1C3E59A2" w14:textId="77777777" w:rsidR="0098469C" w:rsidRDefault="0098469C" w:rsidP="000221DA">
      <w:pPr>
        <w:ind w:left="0" w:hanging="2"/>
        <w:rPr>
          <w:b/>
          <w:color w:val="000000"/>
        </w:rPr>
      </w:pPr>
    </w:p>
    <w:p w14:paraId="426FD5E1" w14:textId="586F59BF" w:rsidR="000221DA" w:rsidRDefault="000221DA" w:rsidP="000221DA">
      <w:pPr>
        <w:ind w:left="0" w:hanging="2"/>
        <w:rPr>
          <w:color w:val="000000"/>
        </w:rPr>
      </w:pPr>
      <w:r>
        <w:rPr>
          <w:b/>
          <w:color w:val="000000"/>
        </w:rPr>
        <w:t>Components</w:t>
      </w:r>
      <w:r>
        <w:rPr>
          <w:color w:val="000000"/>
        </w:rPr>
        <w:t>:</w:t>
      </w:r>
    </w:p>
    <w:p w14:paraId="1A399E70" w14:textId="1F82EF70" w:rsidR="00341979" w:rsidRDefault="009A202D" w:rsidP="000221DA">
      <w:pPr>
        <w:pStyle w:val="ListParagraph"/>
        <w:numPr>
          <w:ilvl w:val="0"/>
          <w:numId w:val="8"/>
        </w:numPr>
        <w:ind w:leftChars="0" w:firstLineChars="0"/>
      </w:pPr>
      <w:r>
        <w:t>Air Valves: 12</w:t>
      </w:r>
      <w:r w:rsidR="00BD3417">
        <w:t>V</w:t>
      </w:r>
      <w:r>
        <w:t xml:space="preserve">DC, 2-wire, </w:t>
      </w:r>
      <w:r w:rsidR="00563229">
        <w:t xml:space="preserve">3/2 </w:t>
      </w:r>
      <w:r>
        <w:t xml:space="preserve">latching solenoid valves.  </w:t>
      </w:r>
      <w:hyperlink r:id="rId16" w:history="1">
        <w:r w:rsidRPr="00563229">
          <w:rPr>
            <w:rStyle w:val="Hyperlink"/>
          </w:rPr>
          <w:t xml:space="preserve">Burkert </w:t>
        </w:r>
        <w:r w:rsidR="00563229" w:rsidRPr="00563229">
          <w:rPr>
            <w:rStyle w:val="Hyperlink"/>
          </w:rPr>
          <w:t>6724-S01,2FFPK-FB46-012/DC-AT-55-12* CF16</w:t>
        </w:r>
      </w:hyperlink>
    </w:p>
    <w:p w14:paraId="21E41738" w14:textId="782247CF" w:rsidR="009A202D" w:rsidRPr="00715905" w:rsidRDefault="009A202D" w:rsidP="000221DA">
      <w:pPr>
        <w:pStyle w:val="ListParagraph"/>
        <w:numPr>
          <w:ilvl w:val="0"/>
          <w:numId w:val="8"/>
        </w:numPr>
        <w:ind w:leftChars="0" w:firstLineChars="0"/>
        <w:rPr>
          <w:rStyle w:val="Hyperlink"/>
          <w:color w:val="auto"/>
          <w:u w:val="none"/>
        </w:rPr>
      </w:pPr>
      <w:r>
        <w:t>Air Pump: 6</w:t>
      </w:r>
      <w:r w:rsidR="00BD3417">
        <w:t xml:space="preserve">VDC. </w:t>
      </w:r>
      <w:r w:rsidR="00563229">
        <w:rPr>
          <w:rFonts w:ascii="Arial" w:hAnsi="Arial" w:cs="Arial"/>
          <w:color w:val="222222"/>
          <w:sz w:val="20"/>
          <w:szCs w:val="20"/>
          <w:shd w:val="clear" w:color="auto" w:fill="FFFFFF"/>
        </w:rPr>
        <w:t> </w:t>
      </w:r>
      <w:hyperlink r:id="rId17" w:history="1">
        <w:r w:rsidR="00563229" w:rsidRPr="00563229">
          <w:rPr>
            <w:rStyle w:val="Hyperlink"/>
          </w:rPr>
          <w:t>KNF NMP09KP</w:t>
        </w:r>
        <w:r w:rsidR="00563229" w:rsidRPr="00563229">
          <w:rPr>
            <w:rStyle w:val="Hyperlink"/>
          </w:rPr>
          <w:t>D</w:t>
        </w:r>
        <w:r w:rsidR="00563229" w:rsidRPr="00563229">
          <w:rPr>
            <w:rStyle w:val="Hyperlink"/>
          </w:rPr>
          <w:t>C-B 6V</w:t>
        </w:r>
      </w:hyperlink>
    </w:p>
    <w:p w14:paraId="02B1C023" w14:textId="039EA24D" w:rsidR="00715905" w:rsidRDefault="00715905" w:rsidP="00715905">
      <w:pPr>
        <w:pStyle w:val="ListParagraph"/>
        <w:numPr>
          <w:ilvl w:val="1"/>
          <w:numId w:val="8"/>
        </w:numPr>
        <w:ind w:leftChars="0" w:firstLineChars="0"/>
      </w:pPr>
      <w:r>
        <w:rPr>
          <w:rStyle w:val="Hyperlink"/>
          <w:color w:val="auto"/>
          <w:u w:val="none"/>
        </w:rPr>
        <w:t>Potential 12V option (KNF NMP15KPDC-B 12V)</w:t>
      </w:r>
    </w:p>
    <w:p w14:paraId="695F618C" w14:textId="6F2E9917" w:rsidR="009A202D" w:rsidRDefault="009A202D" w:rsidP="000221DA">
      <w:pPr>
        <w:pStyle w:val="ListParagraph"/>
        <w:numPr>
          <w:ilvl w:val="0"/>
          <w:numId w:val="8"/>
        </w:numPr>
        <w:ind w:leftChars="0" w:firstLineChars="0"/>
      </w:pPr>
      <w:r>
        <w:t xml:space="preserve">Acid Pump: </w:t>
      </w:r>
      <w:r w:rsidR="00F1777F">
        <w:t>2</w:t>
      </w:r>
      <w:r w:rsidR="00BD3417">
        <w:t>.</w:t>
      </w:r>
      <w:r w:rsidR="00F1777F">
        <w:t>6 – 3.0</w:t>
      </w:r>
      <w:r w:rsidR="00BD3417">
        <w:t xml:space="preserve"> VDC</w:t>
      </w:r>
      <w:r w:rsidR="00F1777F">
        <w:t xml:space="preserve"> @ 0.1A</w:t>
      </w:r>
      <w:r w:rsidR="00BD3417">
        <w:t xml:space="preserve"> stepper motor w/ ¼ micro stepping.  </w:t>
      </w:r>
      <w:hyperlink r:id="rId18" w:history="1">
        <w:r w:rsidR="00BD3417" w:rsidRPr="00F1777F">
          <w:rPr>
            <w:rStyle w:val="Hyperlink"/>
          </w:rPr>
          <w:t>Takasago</w:t>
        </w:r>
        <w:r w:rsidR="00F1777F" w:rsidRPr="00F1777F">
          <w:rPr>
            <w:rStyle w:val="Hyperlink"/>
          </w:rPr>
          <w:t xml:space="preserve"> RP-TX</w:t>
        </w:r>
      </w:hyperlink>
    </w:p>
    <w:p w14:paraId="6F88C61C" w14:textId="1FB8B90E" w:rsidR="00BD3417" w:rsidRDefault="00BD3417" w:rsidP="00BD3417">
      <w:pPr>
        <w:pStyle w:val="ListParagraph"/>
        <w:numPr>
          <w:ilvl w:val="0"/>
          <w:numId w:val="8"/>
        </w:numPr>
        <w:ind w:leftChars="0" w:firstLineChars="0"/>
        <w:jc w:val="both"/>
      </w:pPr>
      <w:r>
        <w:t xml:space="preserve">Water Pump: 12VDC. </w:t>
      </w:r>
      <w:hyperlink r:id="rId19" w:history="1">
        <w:r w:rsidRPr="00BD3417">
          <w:rPr>
            <w:rStyle w:val="Hyperlink"/>
          </w:rPr>
          <w:t>SBE5P</w:t>
        </w:r>
      </w:hyperlink>
    </w:p>
    <w:p w14:paraId="6AC72347" w14:textId="0FB2F2C7" w:rsidR="00BD3417" w:rsidRDefault="00BD3417" w:rsidP="00BD3417">
      <w:pPr>
        <w:pStyle w:val="ListParagraph"/>
        <w:numPr>
          <w:ilvl w:val="0"/>
          <w:numId w:val="8"/>
        </w:numPr>
        <w:ind w:leftChars="0" w:firstLineChars="0"/>
        <w:jc w:val="both"/>
      </w:pPr>
      <w:r>
        <w:t xml:space="preserve">Linear Actuators (x2): </w:t>
      </w:r>
      <w:hyperlink r:id="rId20" w:history="1">
        <w:r w:rsidRPr="00BD3417">
          <w:rPr>
            <w:rStyle w:val="Hyperlink"/>
          </w:rPr>
          <w:t>Actuonix P16-50-256-12-P</w:t>
        </w:r>
      </w:hyperlink>
    </w:p>
    <w:p w14:paraId="0CA006CF" w14:textId="7A77DCA6" w:rsidR="00BD3417" w:rsidRDefault="00BD3417" w:rsidP="00BD3417">
      <w:pPr>
        <w:pStyle w:val="ListParagraph"/>
        <w:ind w:leftChars="0" w:firstLineChars="0" w:firstLine="0"/>
        <w:jc w:val="both"/>
      </w:pPr>
      <w:r>
        <w:rPr>
          <w:rFonts w:ascii="Arial" w:eastAsia="Arial" w:hAnsi="Arial" w:cs="Arial"/>
          <w:color w:val="222222"/>
          <w:highlight w:val="white"/>
        </w:rPr>
        <w:t>W</w:t>
      </w:r>
      <w:r w:rsidRPr="00BD3417">
        <w:rPr>
          <w:rFonts w:ascii="Arial" w:eastAsia="Arial" w:hAnsi="Arial" w:cs="Arial"/>
          <w:color w:val="222222"/>
          <w:highlight w:val="white"/>
        </w:rPr>
        <w:t>e will need precise position control for the linear actuator, as well as some current sensing control so we can both accurately position the valve</w:t>
      </w:r>
      <w:r>
        <w:rPr>
          <w:rFonts w:ascii="Arial" w:eastAsia="Arial" w:hAnsi="Arial" w:cs="Arial"/>
          <w:color w:val="222222"/>
          <w:highlight w:val="white"/>
        </w:rPr>
        <w:t xml:space="preserve">.  We are using the </w:t>
      </w:r>
      <w:hyperlink r:id="rId21" w:history="1">
        <w:r w:rsidRPr="00563229">
          <w:rPr>
            <w:rStyle w:val="Hyperlink"/>
            <w:rFonts w:ascii="Arial" w:eastAsia="Arial" w:hAnsi="Arial" w:cs="Arial"/>
            <w:highlight w:val="white"/>
          </w:rPr>
          <w:t>RC</w:t>
        </w:r>
        <w:r w:rsidR="00563229" w:rsidRPr="00563229">
          <w:rPr>
            <w:rStyle w:val="Hyperlink"/>
            <w:rFonts w:ascii="Arial" w:eastAsia="Arial" w:hAnsi="Arial" w:cs="Arial"/>
            <w:highlight w:val="white"/>
          </w:rPr>
          <w:t xml:space="preserve"> servo control boards</w:t>
        </w:r>
      </w:hyperlink>
      <w:r w:rsidR="00563229">
        <w:rPr>
          <w:rFonts w:ascii="Arial" w:eastAsia="Arial" w:hAnsi="Arial" w:cs="Arial"/>
          <w:color w:val="222222"/>
          <w:highlight w:val="white"/>
        </w:rPr>
        <w:t xml:space="preserve"> you can buy for these actuators for the benchtop system.  You give the RC board a %PWM signal and the board commands the actuator to the appropriate position.</w:t>
      </w:r>
    </w:p>
    <w:p w14:paraId="5C804BE6" w14:textId="698BC4C3" w:rsidR="00BD3417" w:rsidRDefault="00BD3417" w:rsidP="00BD3417">
      <w:pPr>
        <w:pStyle w:val="ListParagraph"/>
        <w:numPr>
          <w:ilvl w:val="0"/>
          <w:numId w:val="8"/>
        </w:numPr>
        <w:ind w:leftChars="0" w:firstLineChars="0"/>
        <w:jc w:val="both"/>
      </w:pPr>
      <w:r>
        <w:t xml:space="preserve">AT/RH Sensor: </w:t>
      </w:r>
      <w:hyperlink r:id="rId22" w:history="1">
        <w:r w:rsidRPr="00BD3417">
          <w:rPr>
            <w:rStyle w:val="Hyperlink"/>
          </w:rPr>
          <w:t>Sensirion SHT35</w:t>
        </w:r>
      </w:hyperlink>
    </w:p>
    <w:p w14:paraId="32085BE2" w14:textId="711633CA" w:rsidR="00BD3417" w:rsidRDefault="00BD3417" w:rsidP="00BD3417">
      <w:pPr>
        <w:pStyle w:val="ListParagraph"/>
        <w:numPr>
          <w:ilvl w:val="0"/>
          <w:numId w:val="8"/>
        </w:numPr>
        <w:ind w:leftChars="0" w:firstLineChars="0"/>
        <w:jc w:val="both"/>
      </w:pPr>
      <w:r>
        <w:t xml:space="preserve">O2 Sensor: </w:t>
      </w:r>
      <w:hyperlink r:id="rId23" w:history="1">
        <w:r w:rsidRPr="00BD3417">
          <w:rPr>
            <w:rStyle w:val="Hyperlink"/>
          </w:rPr>
          <w:t>SST Sensing LuminOx LOX-O2-F</w:t>
        </w:r>
      </w:hyperlink>
    </w:p>
    <w:p w14:paraId="7BCDC2D7" w14:textId="082C6BC9" w:rsidR="00BD3417" w:rsidRDefault="00563229" w:rsidP="00BD3417">
      <w:pPr>
        <w:pStyle w:val="ListParagraph"/>
        <w:numPr>
          <w:ilvl w:val="0"/>
          <w:numId w:val="8"/>
        </w:numPr>
        <w:ind w:leftChars="0" w:firstLineChars="0"/>
        <w:jc w:val="both"/>
      </w:pPr>
      <w:r>
        <w:t>Gas Detector:</w:t>
      </w:r>
    </w:p>
    <w:p w14:paraId="2B2FBE3C" w14:textId="33DD93C8" w:rsidR="00563229" w:rsidRPr="00D16E90" w:rsidRDefault="00000000" w:rsidP="00563229">
      <w:pPr>
        <w:pStyle w:val="ListParagraph"/>
        <w:numPr>
          <w:ilvl w:val="0"/>
          <w:numId w:val="11"/>
        </w:numPr>
        <w:ind w:leftChars="0" w:firstLineChars="0"/>
        <w:jc w:val="both"/>
        <w:rPr>
          <w:rStyle w:val="Hyperlink"/>
          <w:color w:val="auto"/>
          <w:u w:val="none"/>
        </w:rPr>
      </w:pPr>
      <w:hyperlink r:id="rId24" w:history="1">
        <w:r w:rsidR="00806049" w:rsidRPr="008C3671">
          <w:rPr>
            <w:rStyle w:val="Hyperlink"/>
          </w:rPr>
          <w:t>LI-830</w:t>
        </w:r>
      </w:hyperlink>
    </w:p>
    <w:p w14:paraId="2FA86432" w14:textId="6940413B" w:rsidR="00D16E90" w:rsidRPr="00D16E90" w:rsidRDefault="00D16E90" w:rsidP="00D16E90">
      <w:pPr>
        <w:pStyle w:val="ListParagraph"/>
        <w:numPr>
          <w:ilvl w:val="1"/>
          <w:numId w:val="11"/>
        </w:numPr>
        <w:ind w:leftChars="0" w:firstLineChars="0"/>
        <w:jc w:val="both"/>
      </w:pPr>
      <w:r w:rsidRPr="00D16E90">
        <w:t>Input voltage: 12-30 VDC</w:t>
      </w:r>
      <w:r w:rsidR="001D0E14">
        <w:t xml:space="preserve"> (Use 12V)</w:t>
      </w:r>
    </w:p>
    <w:p w14:paraId="6A18AA21" w14:textId="77777777" w:rsidR="00D16E90" w:rsidRPr="00D16E90" w:rsidRDefault="00D16E90" w:rsidP="00D16E90">
      <w:pPr>
        <w:pStyle w:val="ListParagraph"/>
        <w:numPr>
          <w:ilvl w:val="1"/>
          <w:numId w:val="11"/>
        </w:numPr>
        <w:ind w:leftChars="0" w:firstLineChars="0"/>
        <w:jc w:val="both"/>
      </w:pPr>
      <w:r w:rsidRPr="00D16E90">
        <w:t>After warmup (without pump): 0.33A @ 12 VDC (4.0 W) average</w:t>
      </w:r>
    </w:p>
    <w:p w14:paraId="4F439745" w14:textId="77777777" w:rsidR="00D16E90" w:rsidRPr="00D16E90" w:rsidRDefault="00D16E90" w:rsidP="00D16E90">
      <w:pPr>
        <w:pStyle w:val="ListParagraph"/>
        <w:numPr>
          <w:ilvl w:val="1"/>
          <w:numId w:val="11"/>
        </w:numPr>
        <w:ind w:leftChars="0" w:firstLineChars="0"/>
        <w:jc w:val="both"/>
      </w:pPr>
      <w:r w:rsidRPr="00D16E90">
        <w:t>After warmup (with pump): 0.42A @ 12 VDC (5.0 W) average</w:t>
      </w:r>
    </w:p>
    <w:p w14:paraId="180315EC" w14:textId="6F0EFF64" w:rsidR="00D16E90" w:rsidRDefault="00D16E90" w:rsidP="00D16E90">
      <w:pPr>
        <w:pStyle w:val="ListParagraph"/>
        <w:numPr>
          <w:ilvl w:val="1"/>
          <w:numId w:val="11"/>
        </w:numPr>
        <w:ind w:leftChars="0" w:firstLineChars="0"/>
        <w:jc w:val="both"/>
      </w:pPr>
      <w:r w:rsidRPr="00D16E90">
        <w:t>During warmup: 1.2 A @ 12 VDC (14 W) maximum</w:t>
      </w:r>
    </w:p>
    <w:p w14:paraId="22F42745" w14:textId="7549CA20" w:rsidR="00806049" w:rsidRPr="00D16E90" w:rsidRDefault="00000000" w:rsidP="00563229">
      <w:pPr>
        <w:pStyle w:val="ListParagraph"/>
        <w:numPr>
          <w:ilvl w:val="0"/>
          <w:numId w:val="11"/>
        </w:numPr>
        <w:ind w:leftChars="0" w:firstLineChars="0"/>
        <w:jc w:val="both"/>
        <w:rPr>
          <w:rStyle w:val="Hyperlink"/>
          <w:color w:val="auto"/>
          <w:u w:val="none"/>
        </w:rPr>
      </w:pPr>
      <w:hyperlink r:id="rId25" w:history="1">
        <w:r w:rsidR="00806049" w:rsidRPr="008C3671">
          <w:rPr>
            <w:rStyle w:val="Hyperlink"/>
          </w:rPr>
          <w:t>LI-7815</w:t>
        </w:r>
      </w:hyperlink>
    </w:p>
    <w:p w14:paraId="48E7E84C" w14:textId="77777777" w:rsidR="00D16E90" w:rsidRDefault="00D16E90" w:rsidP="00D16E90">
      <w:pPr>
        <w:pStyle w:val="ListParagraph"/>
        <w:numPr>
          <w:ilvl w:val="1"/>
          <w:numId w:val="11"/>
        </w:numPr>
        <w:ind w:leftChars="0" w:firstLineChars="0"/>
        <w:jc w:val="both"/>
      </w:pPr>
      <w:r>
        <w:t>Pins 1 and 5 (24 VDC Input): Minimum 6 A at 24 V</w:t>
      </w:r>
    </w:p>
    <w:p w14:paraId="239805EB" w14:textId="03C7890D" w:rsidR="00D16E90" w:rsidRDefault="00D16E90" w:rsidP="00D16E90">
      <w:pPr>
        <w:pStyle w:val="ListParagraph"/>
        <w:numPr>
          <w:ilvl w:val="1"/>
          <w:numId w:val="11"/>
        </w:numPr>
        <w:ind w:leftChars="0" w:firstLineChars="0"/>
        <w:jc w:val="both"/>
      </w:pPr>
      <w:r>
        <w:t>Pins 3 and 4 (10.5 to 33 VDC Input): Minimum 14 A at 10.5 VDC; 6 A at 24 VDC</w:t>
      </w:r>
    </w:p>
    <w:p w14:paraId="7D3E2B53" w14:textId="447B91D8" w:rsidR="000C66C6" w:rsidRDefault="000C66C6" w:rsidP="00D16E90">
      <w:pPr>
        <w:pStyle w:val="ListParagraph"/>
        <w:numPr>
          <w:ilvl w:val="1"/>
          <w:numId w:val="11"/>
        </w:numPr>
        <w:ind w:leftChars="0" w:firstLineChars="0"/>
        <w:jc w:val="both"/>
      </w:pPr>
      <w:r>
        <w:t>Wall-power</w:t>
      </w:r>
      <w:r w:rsidR="001D0E14">
        <w:t>: not supplied by the board.</w:t>
      </w:r>
    </w:p>
    <w:p w14:paraId="01214F53" w14:textId="30A0FD4B" w:rsidR="00806049" w:rsidRPr="00D16E90" w:rsidRDefault="00000000" w:rsidP="00563229">
      <w:pPr>
        <w:pStyle w:val="ListParagraph"/>
        <w:numPr>
          <w:ilvl w:val="0"/>
          <w:numId w:val="11"/>
        </w:numPr>
        <w:ind w:leftChars="0" w:firstLineChars="0"/>
        <w:jc w:val="both"/>
        <w:rPr>
          <w:rStyle w:val="Hyperlink"/>
          <w:color w:val="auto"/>
          <w:u w:val="none"/>
        </w:rPr>
      </w:pPr>
      <w:hyperlink r:id="rId26" w:history="1">
        <w:r w:rsidR="00806049" w:rsidRPr="00A641CB">
          <w:rPr>
            <w:rStyle w:val="Hyperlink"/>
          </w:rPr>
          <w:t>Senseair ADMONT K96</w:t>
        </w:r>
      </w:hyperlink>
    </w:p>
    <w:p w14:paraId="7E0DF403" w14:textId="07D2136B" w:rsidR="00D16E90" w:rsidRPr="00715905" w:rsidRDefault="00D16E90" w:rsidP="00D16E90">
      <w:pPr>
        <w:pStyle w:val="ListParagraph"/>
        <w:numPr>
          <w:ilvl w:val="1"/>
          <w:numId w:val="11"/>
        </w:numPr>
        <w:ind w:leftChars="0" w:firstLineChars="0"/>
        <w:jc w:val="both"/>
        <w:rPr>
          <w:rStyle w:val="Hyperlink"/>
          <w:color w:val="auto"/>
          <w:u w:val="none"/>
        </w:rPr>
      </w:pPr>
      <w:r>
        <w:rPr>
          <w:rStyle w:val="Hyperlink"/>
          <w:u w:val="none"/>
        </w:rPr>
        <w:t>6-8.5V @ 300mA</w:t>
      </w:r>
    </w:p>
    <w:p w14:paraId="5E2A3392" w14:textId="4001FB3A" w:rsidR="00715905" w:rsidRDefault="00715905" w:rsidP="00D16E90">
      <w:pPr>
        <w:pStyle w:val="ListParagraph"/>
        <w:numPr>
          <w:ilvl w:val="1"/>
          <w:numId w:val="11"/>
        </w:numPr>
        <w:ind w:leftChars="0" w:firstLineChars="0"/>
        <w:jc w:val="both"/>
      </w:pPr>
      <w:r>
        <w:rPr>
          <w:rStyle w:val="Hyperlink"/>
          <w:u w:val="none"/>
        </w:rPr>
        <w:t>Needs 6.6V minimum</w:t>
      </w:r>
    </w:p>
    <w:sectPr w:rsidR="00715905">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16FAC"/>
    <w:multiLevelType w:val="hybridMultilevel"/>
    <w:tmpl w:val="C1A6A0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16619B"/>
    <w:multiLevelType w:val="hybridMultilevel"/>
    <w:tmpl w:val="73F86B18"/>
    <w:lvl w:ilvl="0" w:tplc="0409000F">
      <w:start w:val="1"/>
      <w:numFmt w:val="decimal"/>
      <w:lvlText w:val="%1."/>
      <w:lvlJc w:val="left"/>
      <w:pPr>
        <w:ind w:left="718" w:hanging="360"/>
      </w:p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2" w15:restartNumberingAfterBreak="0">
    <w:nsid w:val="2E053A3E"/>
    <w:multiLevelType w:val="hybridMultilevel"/>
    <w:tmpl w:val="597EB7EA"/>
    <w:lvl w:ilvl="0" w:tplc="0409000F">
      <w:start w:val="1"/>
      <w:numFmt w:val="decimal"/>
      <w:lvlText w:val="%1."/>
      <w:lvlJc w:val="left"/>
      <w:pPr>
        <w:ind w:left="780" w:hanging="360"/>
      </w:pPr>
    </w:lvl>
    <w:lvl w:ilvl="1" w:tplc="04090019">
      <w:start w:val="1"/>
      <w:numFmt w:val="lowerLetter"/>
      <w:lvlText w:val="%2."/>
      <w:lvlJc w:val="left"/>
      <w:pPr>
        <w:ind w:left="1500" w:hanging="360"/>
      </w:pPr>
    </w:lvl>
    <w:lvl w:ilvl="2" w:tplc="0409001B">
      <w:start w:val="1"/>
      <w:numFmt w:val="lowerRoman"/>
      <w:lvlText w:val="%3."/>
      <w:lvlJc w:val="right"/>
      <w:pPr>
        <w:ind w:left="2220" w:hanging="180"/>
      </w:pPr>
    </w:lvl>
    <w:lvl w:ilvl="3" w:tplc="0409000F">
      <w:start w:val="1"/>
      <w:numFmt w:val="decimal"/>
      <w:lvlText w:val="%4."/>
      <w:lvlJc w:val="left"/>
      <w:pPr>
        <w:ind w:left="2940" w:hanging="360"/>
      </w:pPr>
    </w:lvl>
    <w:lvl w:ilvl="4" w:tplc="04090019">
      <w:start w:val="1"/>
      <w:numFmt w:val="lowerLetter"/>
      <w:lvlText w:val="%5."/>
      <w:lvlJc w:val="left"/>
      <w:pPr>
        <w:ind w:left="3660" w:hanging="360"/>
      </w:pPr>
    </w:lvl>
    <w:lvl w:ilvl="5" w:tplc="0409001B">
      <w:start w:val="1"/>
      <w:numFmt w:val="lowerRoman"/>
      <w:lvlText w:val="%6."/>
      <w:lvlJc w:val="right"/>
      <w:pPr>
        <w:ind w:left="4380" w:hanging="180"/>
      </w:pPr>
    </w:lvl>
    <w:lvl w:ilvl="6" w:tplc="0409000F">
      <w:start w:val="1"/>
      <w:numFmt w:val="decimal"/>
      <w:lvlText w:val="%7."/>
      <w:lvlJc w:val="left"/>
      <w:pPr>
        <w:ind w:left="5100" w:hanging="360"/>
      </w:pPr>
    </w:lvl>
    <w:lvl w:ilvl="7" w:tplc="04090019">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 w15:restartNumberingAfterBreak="0">
    <w:nsid w:val="32826000"/>
    <w:multiLevelType w:val="multilevel"/>
    <w:tmpl w:val="5A1A0B5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3C721977"/>
    <w:multiLevelType w:val="multilevel"/>
    <w:tmpl w:val="25C4501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4A6B3566"/>
    <w:multiLevelType w:val="multilevel"/>
    <w:tmpl w:val="8BBC25D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4A740B88"/>
    <w:multiLevelType w:val="hybridMultilevel"/>
    <w:tmpl w:val="3146D8E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4D446C55"/>
    <w:multiLevelType w:val="multilevel"/>
    <w:tmpl w:val="6C8CB2A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15:restartNumberingAfterBreak="0">
    <w:nsid w:val="73892FCB"/>
    <w:multiLevelType w:val="multilevel"/>
    <w:tmpl w:val="7BDE752C"/>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15:restartNumberingAfterBreak="0">
    <w:nsid w:val="73EB6036"/>
    <w:multiLevelType w:val="multilevel"/>
    <w:tmpl w:val="66FAECBC"/>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15:restartNumberingAfterBreak="0">
    <w:nsid w:val="7F506233"/>
    <w:multiLevelType w:val="hybridMultilevel"/>
    <w:tmpl w:val="016E258E"/>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num w:numId="1" w16cid:durableId="1367216466">
    <w:abstractNumId w:val="5"/>
  </w:num>
  <w:num w:numId="2" w16cid:durableId="631834758">
    <w:abstractNumId w:val="9"/>
  </w:num>
  <w:num w:numId="3" w16cid:durableId="1094129770">
    <w:abstractNumId w:val="4"/>
  </w:num>
  <w:num w:numId="4" w16cid:durableId="1561742455">
    <w:abstractNumId w:val="3"/>
  </w:num>
  <w:num w:numId="5" w16cid:durableId="322391679">
    <w:abstractNumId w:val="8"/>
  </w:num>
  <w:num w:numId="6" w16cid:durableId="972758913">
    <w:abstractNumId w:val="7"/>
  </w:num>
  <w:num w:numId="7" w16cid:durableId="119497294">
    <w:abstractNumId w:val="1"/>
  </w:num>
  <w:num w:numId="8" w16cid:durableId="1154493575">
    <w:abstractNumId w:val="0"/>
  </w:num>
  <w:num w:numId="9" w16cid:durableId="795872136">
    <w:abstractNumId w:val="2"/>
  </w:num>
  <w:num w:numId="10" w16cid:durableId="914437707">
    <w:abstractNumId w:val="10"/>
  </w:num>
  <w:num w:numId="11" w16cid:durableId="13167624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076"/>
    <w:rsid w:val="000221DA"/>
    <w:rsid w:val="000C66C6"/>
    <w:rsid w:val="000E7E74"/>
    <w:rsid w:val="001D0E14"/>
    <w:rsid w:val="00275E47"/>
    <w:rsid w:val="002F7F65"/>
    <w:rsid w:val="00341979"/>
    <w:rsid w:val="00563229"/>
    <w:rsid w:val="00606951"/>
    <w:rsid w:val="00651C7D"/>
    <w:rsid w:val="006757D0"/>
    <w:rsid w:val="00715905"/>
    <w:rsid w:val="00792FBB"/>
    <w:rsid w:val="00806049"/>
    <w:rsid w:val="00885076"/>
    <w:rsid w:val="008C24EB"/>
    <w:rsid w:val="008C3671"/>
    <w:rsid w:val="008E69C1"/>
    <w:rsid w:val="0098469C"/>
    <w:rsid w:val="009A202D"/>
    <w:rsid w:val="009E707B"/>
    <w:rsid w:val="00A641CB"/>
    <w:rsid w:val="00BD3417"/>
    <w:rsid w:val="00BE5DF8"/>
    <w:rsid w:val="00D16E90"/>
    <w:rsid w:val="00EE3E61"/>
    <w:rsid w:val="00F1777F"/>
    <w:rsid w:val="00F63A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5252A"/>
  <w15:docId w15:val="{8AF0CF0E-2507-46FB-8A9D-255923002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uiPriority w:val="9"/>
    <w:semiHidden/>
    <w:unhideWhenUsed/>
    <w:qFormat/>
    <w:pPr>
      <w:spacing w:before="100" w:beforeAutospacing="1" w:after="100" w:afterAutospacing="1"/>
      <w:outlineLvl w:val="1"/>
    </w:pPr>
    <w:rPr>
      <w:b/>
      <w:bCs/>
      <w:sz w:val="36"/>
      <w:szCs w:val="36"/>
    </w:rPr>
  </w:style>
  <w:style w:type="paragraph" w:styleId="Heading3">
    <w:name w:val="heading 3"/>
    <w:basedOn w:val="Normal"/>
    <w:uiPriority w:val="9"/>
    <w:semiHidden/>
    <w:unhideWhenUsed/>
    <w:qFormat/>
    <w:pPr>
      <w:spacing w:before="100" w:beforeAutospacing="1" w:after="100" w:afterAutospacing="1"/>
      <w:outlineLvl w:val="2"/>
    </w:pPr>
    <w:rPr>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ypertext">
    <w:name w:val="Hypertext"/>
    <w:rPr>
      <w:color w:val="0000FF"/>
      <w:w w:val="100"/>
      <w:position w:val="-1"/>
      <w:u w:val="single"/>
      <w:effect w:val="none"/>
      <w:vertAlign w:val="baseline"/>
      <w:cs w:val="0"/>
      <w:em w:val="none"/>
    </w:rPr>
  </w:style>
  <w:style w:type="paragraph" w:customStyle="1" w:styleId="Level1">
    <w:name w:val="Level 1"/>
    <w:basedOn w:val="Normal"/>
    <w:pPr>
      <w:widowControl w:val="0"/>
      <w:ind w:left="180" w:hanging="180"/>
    </w:pPr>
    <w:rPr>
      <w:snapToGrid w:val="0"/>
      <w:szCs w:val="20"/>
    </w:r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rPr>
      <w:sz w:val="20"/>
      <w:szCs w:val="20"/>
    </w:rPr>
  </w:style>
  <w:style w:type="paragraph" w:styleId="BalloonText">
    <w:name w:val="Balloon Text"/>
    <w:basedOn w:val="Normal"/>
    <w:rPr>
      <w:rFonts w:ascii="Tahoma" w:hAnsi="Tahoma" w:cs="Tahoma"/>
      <w:sz w:val="16"/>
      <w:szCs w:val="16"/>
    </w:rPr>
  </w:style>
  <w:style w:type="character" w:styleId="Hyperlink">
    <w:name w:val="Hyperlink"/>
    <w:rPr>
      <w:color w:val="0000FF"/>
      <w:w w:val="100"/>
      <w:position w:val="-1"/>
      <w:u w:val="single"/>
      <w:effect w:val="none"/>
      <w:vertAlign w:val="baseline"/>
      <w:cs w:val="0"/>
      <w:em w:val="none"/>
    </w:rPr>
  </w:style>
  <w:style w:type="paragraph" w:styleId="PlainText">
    <w:name w:val="Plain Text"/>
    <w:basedOn w:val="Normal"/>
    <w:rPr>
      <w:rFonts w:ascii="Courier New" w:hAnsi="Courier New"/>
      <w:sz w:val="20"/>
      <w:szCs w:val="20"/>
    </w:rPr>
  </w:style>
  <w:style w:type="character" w:customStyle="1" w:styleId="PlainTextChar">
    <w:name w:val="Plain Text Char"/>
    <w:rPr>
      <w:rFonts w:ascii="Courier New" w:hAnsi="Courier New"/>
      <w:w w:val="100"/>
      <w:position w:val="-1"/>
      <w:effect w:val="none"/>
      <w:vertAlign w:val="baseline"/>
      <w:cs w:val="0"/>
      <w:em w:val="none"/>
    </w:rPr>
  </w:style>
  <w:style w:type="character" w:customStyle="1" w:styleId="Heading2Char">
    <w:name w:val="Heading 2 Char"/>
    <w:rPr>
      <w:b/>
      <w:bCs/>
      <w:w w:val="100"/>
      <w:position w:val="-1"/>
      <w:sz w:val="36"/>
      <w:szCs w:val="36"/>
      <w:effect w:val="none"/>
      <w:vertAlign w:val="baseline"/>
      <w:cs w:val="0"/>
      <w:em w:val="none"/>
    </w:rPr>
  </w:style>
  <w:style w:type="character" w:customStyle="1" w:styleId="Heading3Char">
    <w:name w:val="Heading 3 Char"/>
    <w:rPr>
      <w:b/>
      <w:bCs/>
      <w:w w:val="100"/>
      <w:position w:val="-1"/>
      <w:sz w:val="27"/>
      <w:szCs w:val="27"/>
      <w:effect w:val="none"/>
      <w:vertAlign w:val="baseline"/>
      <w:cs w:val="0"/>
      <w:em w:val="none"/>
    </w:rPr>
  </w:style>
  <w:style w:type="paragraph" w:styleId="NormalWeb">
    <w:name w:val="Normal (Web)"/>
    <w:basedOn w:val="Normal"/>
    <w:qFormat/>
    <w:pPr>
      <w:spacing w:before="100" w:beforeAutospacing="1" w:after="100" w:afterAutospacing="1"/>
    </w:pPr>
  </w:style>
  <w:style w:type="character" w:styleId="Strong">
    <w:name w:val="Strong"/>
    <w:rPr>
      <w:b/>
      <w:bCs/>
      <w:w w:val="100"/>
      <w:position w:val="-1"/>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651C7D"/>
    <w:pPr>
      <w:ind w:left="720"/>
      <w:contextualSpacing/>
    </w:pPr>
  </w:style>
  <w:style w:type="character" w:styleId="UnresolvedMention">
    <w:name w:val="Unresolved Mention"/>
    <w:basedOn w:val="DefaultParagraphFont"/>
    <w:uiPriority w:val="99"/>
    <w:semiHidden/>
    <w:unhideWhenUsed/>
    <w:rsid w:val="000221DA"/>
    <w:rPr>
      <w:color w:val="605E5C"/>
      <w:shd w:val="clear" w:color="auto" w:fill="E1DFDD"/>
    </w:rPr>
  </w:style>
  <w:style w:type="character" w:styleId="FollowedHyperlink">
    <w:name w:val="FollowedHyperlink"/>
    <w:basedOn w:val="DefaultParagraphFont"/>
    <w:uiPriority w:val="99"/>
    <w:semiHidden/>
    <w:unhideWhenUsed/>
    <w:rsid w:val="008C367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50085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mel.noaa.gov/co2/story/Buoys%20and%20Autonomous%20Systems" TargetMode="External"/><Relationship Id="rId13" Type="http://schemas.openxmlformats.org/officeDocument/2006/relationships/hyperlink" Target="https://github.com/NOAA-PMEL/EDD-ASVCO2_Gen2" TargetMode="External"/><Relationship Id="rId18" Type="http://schemas.openxmlformats.org/officeDocument/2006/relationships/hyperlink" Target="https://www.takasago-fluidics.com/products/rp-tx-2" TargetMode="External"/><Relationship Id="rId26" Type="http://schemas.openxmlformats.org/officeDocument/2006/relationships/hyperlink" Target="https://github.com/NOAA-PMEL/CSIP-OA/blob/main/Documentation/K96%20Sensor%20User%20Guide%20Rev_0_1%2020210111.pdf" TargetMode="External"/><Relationship Id="rId3" Type="http://schemas.openxmlformats.org/officeDocument/2006/relationships/styles" Target="styles.xml"/><Relationship Id="rId21" Type="http://schemas.openxmlformats.org/officeDocument/2006/relationships/hyperlink" Target="https://www.actuonix.com/P16-R-Linear-Actuator-with-Servo-Control-50mm-2561-12-volts-_p_468.html" TargetMode="External"/><Relationship Id="rId7" Type="http://schemas.openxmlformats.org/officeDocument/2006/relationships/hyperlink" Target="https://www.pmel.noaa.gov/co2/story/Buoys%20and%20Autonomous%20Systems" TargetMode="External"/><Relationship Id="rId12" Type="http://schemas.openxmlformats.org/officeDocument/2006/relationships/hyperlink" Target="https://github.com/NOAA-PMEL/EDD_DIC/tree/dev_testact" TargetMode="External"/><Relationship Id="rId17" Type="http://schemas.openxmlformats.org/officeDocument/2006/relationships/hyperlink" Target="https://knf.com/fileadmin/Global_files/Downloads/Product_OEM_Process/Datasheets/DB_NMP09_EN_27052025.pdf" TargetMode="External"/><Relationship Id="rId25" Type="http://schemas.openxmlformats.org/officeDocument/2006/relationships/hyperlink" Target="https://licor.app.boxenterprise.net/s/e4hb4ls264ddcmhcb735jthj2plz91rf" TargetMode="External"/><Relationship Id="rId2" Type="http://schemas.openxmlformats.org/officeDocument/2006/relationships/numbering" Target="numbering.xml"/><Relationship Id="rId16" Type="http://schemas.openxmlformats.org/officeDocument/2006/relationships/hyperlink" Target="https://www.burkert-usa.com/en/type/6724" TargetMode="External"/><Relationship Id="rId20" Type="http://schemas.openxmlformats.org/officeDocument/2006/relationships/hyperlink" Target="https://www.actuonix.com/p16-50-256-12-p" TargetMode="External"/><Relationship Id="rId1" Type="http://schemas.openxmlformats.org/officeDocument/2006/relationships/customXml" Target="../customXml/item1.xml"/><Relationship Id="rId6" Type="http://schemas.openxmlformats.org/officeDocument/2006/relationships/hyperlink" Target="https://www.pmel.noaa.gov/co2/story/Ocean%20Acidification" TargetMode="External"/><Relationship Id="rId11" Type="http://schemas.openxmlformats.org/officeDocument/2006/relationships/hyperlink" Target="https://www.pmel.noaa.gov/co2/story/Buoys%20and%20Autonomous%20Systems" TargetMode="External"/><Relationship Id="rId24" Type="http://schemas.openxmlformats.org/officeDocument/2006/relationships/hyperlink" Target="https://licor.app.boxenterprise.net/s/945g90zvrem6z4tzlf5dk2ujl3g6hp46" TargetMode="External"/><Relationship Id="rId5" Type="http://schemas.openxmlformats.org/officeDocument/2006/relationships/webSettings" Target="webSettings.xml"/><Relationship Id="rId15" Type="http://schemas.openxmlformats.org/officeDocument/2006/relationships/image" Target="media/image2.jpg"/><Relationship Id="rId23" Type="http://schemas.openxmlformats.org/officeDocument/2006/relationships/hyperlink" Target="https://sensirion.com/products/catalog/SHT35-DIS-B" TargetMode="External"/><Relationship Id="rId28" Type="http://schemas.openxmlformats.org/officeDocument/2006/relationships/theme" Target="theme/theme1.xml"/><Relationship Id="rId10" Type="http://schemas.openxmlformats.org/officeDocument/2006/relationships/hyperlink" Target="https://www.pmel.noaa.gov/co2/story/Buoys%20and%20Autonomous%20Systems" TargetMode="External"/><Relationship Id="rId19" Type="http://schemas.openxmlformats.org/officeDocument/2006/relationships/hyperlink" Target="https://www.seabird.com/products/sbe-5-submersible-pump?id=60762467710" TargetMode="External"/><Relationship Id="rId4" Type="http://schemas.openxmlformats.org/officeDocument/2006/relationships/settings" Target="settings.xml"/><Relationship Id="rId9" Type="http://schemas.openxmlformats.org/officeDocument/2006/relationships/hyperlink" Target="https://www.pmel.noaa.gov/co2/story/Buoys%20and%20Autonomous%20Systems" TargetMode="External"/><Relationship Id="rId14" Type="http://schemas.openxmlformats.org/officeDocument/2006/relationships/image" Target="media/image1.jpeg"/><Relationship Id="rId22" Type="http://schemas.openxmlformats.org/officeDocument/2006/relationships/hyperlink" Target="https://sensirion.com/products/catalog/SHT35-DIS-B"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v3jJMtblo7MybdCN5uks9Utaeg==">CgMxLjA4AGozChRzdWdnZXN0LnJpam1sNmcycTAzbBIbU2NvdHQgU3RhbGluIC0gTk9BQSBGZWRlcmFsajMKFHN1Z2dlc3QucW5icTc2dWp2dnN4EhtTY290dCBTdGFsaW4gLSBOT0FBIEZlZGVyYWxqMwoUc3VnZ2VzdC50OTRuYnB1Mm5samoSG1Njb3R0IFN0YWxpbiAtIE5PQUEgRmVkZXJhbGozChRzdWdnZXN0LmZsYWx5M2VnNXY2bhIbU2NvdHQgU3RhbGluIC0gTk9BQSBGZWRlcmFsajMKFHN1Z2dlc3QudW94a245M2dtbmFxEhtTY290dCBTdGFsaW4gLSBOT0FBIEZlZGVyYWxyITE4VlEyMnFLMUw1X1FGcFZYS0o3VFNKNU9fOGQ1VThsS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6659</TotalTime>
  <Pages>4</Pages>
  <Words>1043</Words>
  <Characters>5946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NOAA PMEL</Company>
  <LinksUpToDate>false</LinksUpToDate>
  <CharactersWithSpaces>6976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Christian Meinig</dc:creator>
  <cp:lastModifiedBy>Joseph Kurina</cp:lastModifiedBy>
  <cp:revision>5</cp:revision>
  <dcterms:created xsi:type="dcterms:W3CDTF">2026-07-17T01:00:00Z</dcterms:created>
  <dcterms:modified xsi:type="dcterms:W3CDTF">2026-08-04T23:28:00Z</dcterms:modified>
</cp:coreProperties>
</file>