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167BED5" w:rsidR="00266B62" w:rsidRPr="00707DE3" w:rsidRDefault="00DB6C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447CF0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68D5A5A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447CF0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D4CAE84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447CF0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845B808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447CF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3065D8A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447CF0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DFE4102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447CF0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FD41E77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447CF0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BDB1C60" w:rsidR="00447CF0" w:rsidRPr="00707DE3" w:rsidRDefault="002F657F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47CF0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7F489F1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447CF0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BC6C60C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447CF0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27E2B12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447CF0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47CF0" w:rsidRPr="00707DE3" w:rsidRDefault="00447CF0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B8015DF" w:rsidR="00447CF0" w:rsidRPr="00707DE3" w:rsidRDefault="002F657F" w:rsidP="0044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F24CB5D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AA25840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EF49454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595E197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CC6346F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39BC6FE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81409A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12573D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44828E2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FA9A852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AAB1093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5638C09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47197A8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73A605A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A2CE018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1DA107B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45E75E8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4978E6D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C55DE40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9AECBEF" w:rsidR="00266B62" w:rsidRPr="00707DE3" w:rsidRDefault="002F65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1D2479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B108B46" w14:textId="63C1DCD8" w:rsidR="002F657F" w:rsidRDefault="002F657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 Total possible Event : 8 , No.of desired events: 3</w:t>
      </w:r>
    </w:p>
    <w:p w14:paraId="3A048AEF" w14:textId="18507392" w:rsidR="002F657F" w:rsidRDefault="002F657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Probability(P)= 3/8 =0.375</w:t>
      </w:r>
    </w:p>
    <w:p w14:paraId="616E5E83" w14:textId="4CA15189" w:rsidR="002F657F" w:rsidRDefault="002F657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37.5% probability to get two heads one tail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CD35E2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D0D951" w14:textId="115ED1BD" w:rsidR="0097388E" w:rsidRDefault="0097388E" w:rsidP="009738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23A219C0" w14:textId="2C86CCBF" w:rsidR="0097388E" w:rsidRPr="0097388E" w:rsidRDefault="0097388E" w:rsidP="009738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7388E">
        <w:rPr>
          <w:rFonts w:ascii="Times New Roman" w:hAnsi="Times New Roman" w:cs="Times New Roman"/>
          <w:sz w:val="28"/>
          <w:szCs w:val="28"/>
        </w:rPr>
        <w:t>Probability of Equal to 1= 0</w:t>
      </w:r>
    </w:p>
    <w:p w14:paraId="2C6F46DC" w14:textId="4E0E9082" w:rsidR="0097388E" w:rsidRDefault="0097388E" w:rsidP="009738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4= 6/36 = 0.167=16.7%</w:t>
      </w:r>
    </w:p>
    <w:p w14:paraId="1EC25C10" w14:textId="3FD80972" w:rsidR="002E0863" w:rsidRPr="0097388E" w:rsidRDefault="0097388E" w:rsidP="009738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= 5/36=0.139=13.9%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23502AA" w14:textId="77777777" w:rsidR="0097388E" w:rsidRDefault="0097388E" w:rsidP="00F407B7">
      <w:pPr>
        <w:rPr>
          <w:rFonts w:ascii="Times New Roman" w:hAnsi="Times New Roman" w:cs="Times New Roman"/>
          <w:sz w:val="28"/>
          <w:szCs w:val="28"/>
        </w:rPr>
      </w:pPr>
    </w:p>
    <w:p w14:paraId="3E2D0258" w14:textId="5E7D5F21" w:rsidR="0097388E" w:rsidRDefault="009738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2C13C0">
        <w:rPr>
          <w:rFonts w:ascii="Times New Roman" w:hAnsi="Times New Roman" w:cs="Times New Roman"/>
          <w:sz w:val="28"/>
          <w:szCs w:val="28"/>
        </w:rPr>
        <w:t>Total number of ball=2+3+2=7</w:t>
      </w:r>
    </w:p>
    <w:p w14:paraId="0AB7556D" w14:textId="376980E3" w:rsidR="002C13C0" w:rsidRPr="002C13C0" w:rsidRDefault="002C13C0" w:rsidP="002C13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13C0">
        <w:rPr>
          <w:rFonts w:ascii="Times New Roman" w:hAnsi="Times New Roman" w:cs="Times New Roman"/>
          <w:sz w:val="28"/>
          <w:szCs w:val="28"/>
        </w:rPr>
        <w:t>Probability of drawing the first non-blue ball=5/7</w:t>
      </w:r>
    </w:p>
    <w:p w14:paraId="4322DEF3" w14:textId="1AF56E4E" w:rsidR="002C13C0" w:rsidRDefault="002C13C0" w:rsidP="002C13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13C0">
        <w:rPr>
          <w:rFonts w:ascii="Times New Roman" w:hAnsi="Times New Roman" w:cs="Times New Roman"/>
          <w:sz w:val="28"/>
          <w:szCs w:val="28"/>
        </w:rPr>
        <w:t>Probability of drawing the second non-blue ball=4/6</w:t>
      </w:r>
    </w:p>
    <w:p w14:paraId="6DA61798" w14:textId="72EB8005" w:rsidR="002E0863" w:rsidRDefault="002C13C0" w:rsidP="00B86C8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407B7">
        <w:rPr>
          <w:sz w:val="28"/>
          <w:szCs w:val="28"/>
        </w:rPr>
        <w:t>Two balls are drawn at random</w:t>
      </w:r>
      <w:r>
        <w:rPr>
          <w:sz w:val="28"/>
          <w:szCs w:val="28"/>
        </w:rPr>
        <w:t xml:space="preserve"> = 5/7 * 4/6 = </w:t>
      </w:r>
      <w:r w:rsidR="00B86C8F">
        <w:rPr>
          <w:sz w:val="28"/>
          <w:szCs w:val="28"/>
        </w:rPr>
        <w:t>0.476</w:t>
      </w:r>
    </w:p>
    <w:p w14:paraId="4F9B4244" w14:textId="77777777" w:rsidR="00B86C8F" w:rsidRDefault="00B86C8F" w:rsidP="00B86C8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CDDC0E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0249973F" w:rsidR="006D7AA1" w:rsidRDefault="00D246C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15BC6D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8E92463" w14:textId="2B767FDF" w:rsidR="008A1FAF" w:rsidRDefault="008A1FA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1984"/>
      </w:tblGrid>
      <w:tr w:rsidR="008A1FAF" w14:paraId="6FC72634" w14:textId="77777777" w:rsidTr="008A1FAF">
        <w:tc>
          <w:tcPr>
            <w:tcW w:w="1271" w:type="dxa"/>
          </w:tcPr>
          <w:p w14:paraId="7766037B" w14:textId="77777777" w:rsidR="008A1FAF" w:rsidRDefault="008A1FAF" w:rsidP="008A1F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A07268" w14:textId="0B48FEFF" w:rsidR="008A1FAF" w:rsidRDefault="008A1FAF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418" w:type="dxa"/>
          </w:tcPr>
          <w:p w14:paraId="6951C8D6" w14:textId="0C056AFF" w:rsidR="008A1FAF" w:rsidRDefault="008A1FAF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984" w:type="dxa"/>
          </w:tcPr>
          <w:p w14:paraId="01929768" w14:textId="5DAB43CD" w:rsidR="008A1FAF" w:rsidRDefault="00DB305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</w:t>
            </w:r>
            <w:r w:rsidR="008A1FAF">
              <w:rPr>
                <w:b/>
                <w:bCs/>
                <w:sz w:val="28"/>
                <w:szCs w:val="28"/>
              </w:rPr>
              <w:t>eigh</w:t>
            </w:r>
          </w:p>
        </w:tc>
      </w:tr>
      <w:tr w:rsidR="008A1FAF" w14:paraId="548008F9" w14:textId="77777777" w:rsidTr="00DB305D">
        <w:tc>
          <w:tcPr>
            <w:tcW w:w="1271" w:type="dxa"/>
          </w:tcPr>
          <w:p w14:paraId="46118649" w14:textId="50795980" w:rsidR="008A1FAF" w:rsidRDefault="008A1FAF" w:rsidP="008A1F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559" w:type="dxa"/>
            <w:shd w:val="clear" w:color="auto" w:fill="E7E6E6" w:themeFill="background2"/>
          </w:tcPr>
          <w:p w14:paraId="29598B64" w14:textId="621240B5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3.596563</w:t>
            </w:r>
          </w:p>
        </w:tc>
        <w:tc>
          <w:tcPr>
            <w:tcW w:w="1418" w:type="dxa"/>
            <w:shd w:val="clear" w:color="auto" w:fill="E7E6E6" w:themeFill="background2"/>
          </w:tcPr>
          <w:p w14:paraId="6B45523E" w14:textId="32DC3A8A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3.217250</w:t>
            </w:r>
          </w:p>
        </w:tc>
        <w:tc>
          <w:tcPr>
            <w:tcW w:w="1984" w:type="dxa"/>
            <w:shd w:val="clear" w:color="auto" w:fill="E7E6E6" w:themeFill="background2"/>
          </w:tcPr>
          <w:p w14:paraId="5D710956" w14:textId="5F052C94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17.848750</w:t>
            </w:r>
          </w:p>
        </w:tc>
      </w:tr>
      <w:tr w:rsidR="008A1FAF" w14:paraId="5D6B59D6" w14:textId="77777777" w:rsidTr="00DB305D">
        <w:tc>
          <w:tcPr>
            <w:tcW w:w="1271" w:type="dxa"/>
          </w:tcPr>
          <w:p w14:paraId="4EE52567" w14:textId="349C5473" w:rsidR="008A1FAF" w:rsidRDefault="008A1FAF" w:rsidP="008A1F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559" w:type="dxa"/>
            <w:shd w:val="clear" w:color="auto" w:fill="E7E6E6" w:themeFill="background2"/>
          </w:tcPr>
          <w:p w14:paraId="47D8BE4E" w14:textId="0FAAED13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3.695000</w:t>
            </w:r>
          </w:p>
        </w:tc>
        <w:tc>
          <w:tcPr>
            <w:tcW w:w="1418" w:type="dxa"/>
            <w:shd w:val="clear" w:color="auto" w:fill="E7E6E6" w:themeFill="background2"/>
          </w:tcPr>
          <w:p w14:paraId="610980AA" w14:textId="001DABDB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3.325000</w:t>
            </w:r>
          </w:p>
        </w:tc>
        <w:tc>
          <w:tcPr>
            <w:tcW w:w="1984" w:type="dxa"/>
            <w:shd w:val="clear" w:color="auto" w:fill="E7E6E6" w:themeFill="background2"/>
          </w:tcPr>
          <w:p w14:paraId="4499DACA" w14:textId="1B8B1D62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17.710000</w:t>
            </w:r>
          </w:p>
        </w:tc>
      </w:tr>
      <w:tr w:rsidR="008A1FAF" w14:paraId="5D0A1103" w14:textId="77777777" w:rsidTr="00DB305D">
        <w:tc>
          <w:tcPr>
            <w:tcW w:w="1271" w:type="dxa"/>
          </w:tcPr>
          <w:p w14:paraId="7A625A81" w14:textId="66D3966F" w:rsidR="008A1FAF" w:rsidRDefault="008A1FAF" w:rsidP="008A1F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559" w:type="dxa"/>
            <w:shd w:val="clear" w:color="auto" w:fill="E7E6E6" w:themeFill="background2"/>
          </w:tcPr>
          <w:p w14:paraId="2A36F90E" w14:textId="075DC6EC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3.07</w:t>
            </w:r>
          </w:p>
        </w:tc>
        <w:tc>
          <w:tcPr>
            <w:tcW w:w="1418" w:type="dxa"/>
            <w:shd w:val="clear" w:color="auto" w:fill="E7E6E6" w:themeFill="background2"/>
          </w:tcPr>
          <w:p w14:paraId="19FD6109" w14:textId="3CD64640" w:rsidR="008A1FAF" w:rsidRPr="00DB305D" w:rsidRDefault="00DB305D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3.44</w:t>
            </w:r>
          </w:p>
        </w:tc>
        <w:tc>
          <w:tcPr>
            <w:tcW w:w="1984" w:type="dxa"/>
            <w:shd w:val="clear" w:color="auto" w:fill="E7E6E6" w:themeFill="background2"/>
          </w:tcPr>
          <w:p w14:paraId="28804CAB" w14:textId="27289B71" w:rsidR="008A1FAF" w:rsidRPr="00DB305D" w:rsidRDefault="00DB305D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17.02</w:t>
            </w:r>
          </w:p>
        </w:tc>
      </w:tr>
      <w:tr w:rsidR="008A1FAF" w14:paraId="20A9B1ED" w14:textId="77777777" w:rsidTr="00DB305D">
        <w:tc>
          <w:tcPr>
            <w:tcW w:w="1271" w:type="dxa"/>
          </w:tcPr>
          <w:p w14:paraId="663B9893" w14:textId="66C8832B" w:rsidR="008A1FAF" w:rsidRDefault="008A1FAF" w:rsidP="008A1F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1559" w:type="dxa"/>
            <w:shd w:val="clear" w:color="auto" w:fill="E7E6E6" w:themeFill="background2"/>
          </w:tcPr>
          <w:p w14:paraId="17591C3E" w14:textId="0BDC62C0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0.534679</w:t>
            </w:r>
          </w:p>
        </w:tc>
        <w:tc>
          <w:tcPr>
            <w:tcW w:w="1418" w:type="dxa"/>
            <w:shd w:val="clear" w:color="auto" w:fill="E7E6E6" w:themeFill="background2"/>
          </w:tcPr>
          <w:p w14:paraId="509D2C06" w14:textId="75C7953A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0.978457</w:t>
            </w:r>
          </w:p>
        </w:tc>
        <w:tc>
          <w:tcPr>
            <w:tcW w:w="1984" w:type="dxa"/>
            <w:shd w:val="clear" w:color="auto" w:fill="E7E6E6" w:themeFill="background2"/>
          </w:tcPr>
          <w:p w14:paraId="38AEB02E" w14:textId="033AA949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1.786943</w:t>
            </w:r>
          </w:p>
        </w:tc>
      </w:tr>
      <w:tr w:rsidR="008A1FAF" w14:paraId="6171DC54" w14:textId="77777777" w:rsidTr="00DB305D">
        <w:tc>
          <w:tcPr>
            <w:tcW w:w="1271" w:type="dxa"/>
          </w:tcPr>
          <w:p w14:paraId="291B8314" w14:textId="4A373A35" w:rsidR="008A1FAF" w:rsidRDefault="008A1FAF" w:rsidP="008A1F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559" w:type="dxa"/>
            <w:shd w:val="clear" w:color="auto" w:fill="E7E6E6" w:themeFill="background2"/>
          </w:tcPr>
          <w:p w14:paraId="1F804FAA" w14:textId="0C44E210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0.285881</w:t>
            </w:r>
          </w:p>
        </w:tc>
        <w:tc>
          <w:tcPr>
            <w:tcW w:w="1418" w:type="dxa"/>
            <w:shd w:val="clear" w:color="auto" w:fill="E7E6E6" w:themeFill="background2"/>
          </w:tcPr>
          <w:p w14:paraId="187CE57B" w14:textId="744789A6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0.957379</w:t>
            </w:r>
          </w:p>
        </w:tc>
        <w:tc>
          <w:tcPr>
            <w:tcW w:w="1984" w:type="dxa"/>
            <w:shd w:val="clear" w:color="auto" w:fill="E7E6E6" w:themeFill="background2"/>
          </w:tcPr>
          <w:p w14:paraId="0A7C666B" w14:textId="20FF5642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3.193166</w:t>
            </w:r>
          </w:p>
        </w:tc>
      </w:tr>
      <w:tr w:rsidR="008A1FAF" w14:paraId="02E71AC6" w14:textId="77777777" w:rsidTr="00DB305D">
        <w:tc>
          <w:tcPr>
            <w:tcW w:w="1271" w:type="dxa"/>
          </w:tcPr>
          <w:p w14:paraId="3B76AC62" w14:textId="39B75223" w:rsidR="008A1FAF" w:rsidRDefault="008A1FAF" w:rsidP="008A1F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559" w:type="dxa"/>
            <w:shd w:val="clear" w:color="auto" w:fill="E7E6E6" w:themeFill="background2"/>
          </w:tcPr>
          <w:p w14:paraId="52C009DC" w14:textId="66BEBEA7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2.17</w:t>
            </w:r>
          </w:p>
        </w:tc>
        <w:tc>
          <w:tcPr>
            <w:tcW w:w="1418" w:type="dxa"/>
            <w:shd w:val="clear" w:color="auto" w:fill="E7E6E6" w:themeFill="background2"/>
          </w:tcPr>
          <w:p w14:paraId="2C472A18" w14:textId="24C44EEC" w:rsidR="008A1FAF" w:rsidRPr="00DB305D" w:rsidRDefault="00DB305D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3.911</w:t>
            </w:r>
          </w:p>
        </w:tc>
        <w:tc>
          <w:tcPr>
            <w:tcW w:w="1984" w:type="dxa"/>
            <w:shd w:val="clear" w:color="auto" w:fill="E7E6E6" w:themeFill="background2"/>
          </w:tcPr>
          <w:p w14:paraId="4126A725" w14:textId="12AA8363" w:rsidR="008A1FAF" w:rsidRPr="00DB305D" w:rsidRDefault="00DB305D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8.4</w:t>
            </w:r>
          </w:p>
        </w:tc>
      </w:tr>
      <w:tr w:rsidR="008A1FAF" w14:paraId="5AD0F036" w14:textId="77777777" w:rsidTr="00DB305D">
        <w:tc>
          <w:tcPr>
            <w:tcW w:w="1271" w:type="dxa"/>
          </w:tcPr>
          <w:p w14:paraId="6C887AFF" w14:textId="215F9009" w:rsidR="008A1FAF" w:rsidRDefault="008A1FAF" w:rsidP="008A1F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559" w:type="dxa"/>
            <w:shd w:val="clear" w:color="auto" w:fill="E7E6E6" w:themeFill="background2"/>
          </w:tcPr>
          <w:p w14:paraId="4AE37A25" w14:textId="176F6637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4.930000</w:t>
            </w:r>
          </w:p>
        </w:tc>
        <w:tc>
          <w:tcPr>
            <w:tcW w:w="1418" w:type="dxa"/>
            <w:shd w:val="clear" w:color="auto" w:fill="E7E6E6" w:themeFill="background2"/>
          </w:tcPr>
          <w:p w14:paraId="13D1AF31" w14:textId="4F6BBFAB" w:rsidR="008A1FAF" w:rsidRPr="00DB305D" w:rsidRDefault="00DB305D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5.424000</w:t>
            </w:r>
          </w:p>
        </w:tc>
        <w:tc>
          <w:tcPr>
            <w:tcW w:w="1984" w:type="dxa"/>
            <w:shd w:val="clear" w:color="auto" w:fill="E7E6E6" w:themeFill="background2"/>
          </w:tcPr>
          <w:p w14:paraId="6E3AA4CB" w14:textId="0BA36C75" w:rsidR="008A1FAF" w:rsidRPr="00DB305D" w:rsidRDefault="00DB305D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22.900000</w:t>
            </w:r>
          </w:p>
        </w:tc>
      </w:tr>
      <w:tr w:rsidR="008A1FAF" w14:paraId="512FBF83" w14:textId="77777777" w:rsidTr="00DB305D">
        <w:tc>
          <w:tcPr>
            <w:tcW w:w="1271" w:type="dxa"/>
          </w:tcPr>
          <w:p w14:paraId="01D325AC" w14:textId="303B1CDA" w:rsidR="008A1FAF" w:rsidRDefault="008A1FAF" w:rsidP="008A1F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1559" w:type="dxa"/>
            <w:shd w:val="clear" w:color="auto" w:fill="E7E6E6" w:themeFill="background2"/>
          </w:tcPr>
          <w:p w14:paraId="1C58DB01" w14:textId="2A1D74D3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2.760000</w:t>
            </w:r>
          </w:p>
        </w:tc>
        <w:tc>
          <w:tcPr>
            <w:tcW w:w="1418" w:type="dxa"/>
            <w:shd w:val="clear" w:color="auto" w:fill="E7E6E6" w:themeFill="background2"/>
          </w:tcPr>
          <w:p w14:paraId="17D66C97" w14:textId="1DD326C6" w:rsidR="008A1FAF" w:rsidRPr="00DB305D" w:rsidRDefault="008A1FAF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1.513000</w:t>
            </w:r>
          </w:p>
        </w:tc>
        <w:tc>
          <w:tcPr>
            <w:tcW w:w="1984" w:type="dxa"/>
            <w:shd w:val="clear" w:color="auto" w:fill="E7E6E6" w:themeFill="background2"/>
          </w:tcPr>
          <w:p w14:paraId="1810A251" w14:textId="0A4F48C5" w:rsidR="008A1FAF" w:rsidRPr="00DB305D" w:rsidRDefault="00DB305D" w:rsidP="00707DE3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B305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E0E0E0"/>
              </w:rPr>
              <w:t>14.500000</w:t>
            </w:r>
          </w:p>
        </w:tc>
      </w:tr>
    </w:tbl>
    <w:p w14:paraId="16225D84" w14:textId="120B2885" w:rsidR="008A1FAF" w:rsidRPr="000D69F4" w:rsidRDefault="008A1FA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11E2D6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DC01C37" w14:textId="63BC884B" w:rsidR="001C72BD" w:rsidRDefault="001C72B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D4E62E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3344EB8" w14:textId="2CA4BE67" w:rsidR="001C7B72" w:rsidRDefault="001C7B7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7B72" w14:paraId="63C92F6C" w14:textId="77777777" w:rsidTr="001C7B72">
        <w:trPr>
          <w:trHeight w:val="5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CFCB" w14:textId="77777777" w:rsidR="001C7B72" w:rsidRDefault="001C7B7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1755C" w14:textId="77777777" w:rsidR="001C7B72" w:rsidRDefault="001C7B7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49B9" w14:textId="77777777" w:rsidR="001C7B72" w:rsidRDefault="001C7B7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Kurtosis</w:t>
            </w:r>
          </w:p>
        </w:tc>
      </w:tr>
      <w:tr w:rsidR="001C7B72" w14:paraId="3F008FD3" w14:textId="77777777" w:rsidTr="001C7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2DC2" w14:textId="77777777" w:rsidR="001C7B72" w:rsidRDefault="001C7B7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speed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380E" w14:textId="77777777" w:rsidR="001C7B72" w:rsidRDefault="001C7B7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-0.11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3CFD" w14:textId="4FA8DDEC" w:rsidR="001C7B72" w:rsidRDefault="001C7B7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-0.50</w:t>
            </w:r>
          </w:p>
        </w:tc>
      </w:tr>
      <w:tr w:rsidR="001C7B72" w14:paraId="2840C1D2" w14:textId="77777777" w:rsidTr="001C7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6A4C" w14:textId="77777777" w:rsidR="001C7B72" w:rsidRDefault="001C7B7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distance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9484" w14:textId="3EDB5A26" w:rsidR="001C7B72" w:rsidRDefault="001C7B7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5A8F" w14:textId="1D6D746E" w:rsidR="001C7B72" w:rsidRDefault="001C7B7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0.40</w:t>
            </w:r>
          </w:p>
        </w:tc>
      </w:tr>
    </w:tbl>
    <w:p w14:paraId="472943DE" w14:textId="77777777" w:rsidR="001C7B72" w:rsidRDefault="001C7B72" w:rsidP="00707DE3">
      <w:pPr>
        <w:rPr>
          <w:b/>
          <w:sz w:val="28"/>
          <w:szCs w:val="28"/>
        </w:rPr>
      </w:pPr>
    </w:p>
    <w:p w14:paraId="03CB07F9" w14:textId="77777777" w:rsidR="006338BF" w:rsidRPr="006338BF" w:rsidRDefault="006338BF" w:rsidP="006338BF">
      <w:pPr>
        <w:rPr>
          <w:bCs/>
          <w:sz w:val="28"/>
          <w:szCs w:val="28"/>
        </w:rPr>
      </w:pPr>
      <w:r w:rsidRPr="006338BF">
        <w:rPr>
          <w:bCs/>
          <w:sz w:val="28"/>
          <w:szCs w:val="28"/>
        </w:rPr>
        <w:t>•</w:t>
      </w:r>
      <w:r w:rsidRPr="006338BF">
        <w:rPr>
          <w:bCs/>
          <w:sz w:val="28"/>
          <w:szCs w:val="28"/>
        </w:rPr>
        <w:tab/>
        <w:t>From the above Table we can say that Speed is negatively Skewed and Distance is positively Skewed.</w:t>
      </w:r>
    </w:p>
    <w:p w14:paraId="218A5A32" w14:textId="537E034D" w:rsidR="009D6E8A" w:rsidRPr="006338BF" w:rsidRDefault="006338BF" w:rsidP="006338BF">
      <w:pPr>
        <w:rPr>
          <w:bCs/>
          <w:sz w:val="28"/>
          <w:szCs w:val="28"/>
        </w:rPr>
      </w:pPr>
      <w:r w:rsidRPr="006338BF">
        <w:rPr>
          <w:bCs/>
          <w:sz w:val="28"/>
          <w:szCs w:val="28"/>
        </w:rPr>
        <w:t>•</w:t>
      </w:r>
      <w:r w:rsidRPr="006338BF">
        <w:rPr>
          <w:bCs/>
          <w:sz w:val="28"/>
          <w:szCs w:val="28"/>
        </w:rPr>
        <w:tab/>
        <w:t>Due to both Speed and Distance has lighter tails and fewer outliers than a normal distribution. Such distributions are called platykurtic.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22070A8" w14:textId="77777777" w:rsidR="001C7B72" w:rsidRDefault="001C7B72" w:rsidP="001C7B72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7B72" w14:paraId="1FA7DE59" w14:textId="77777777" w:rsidTr="004C4ED3">
        <w:trPr>
          <w:trHeight w:val="5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A244" w14:textId="77777777" w:rsidR="001C7B72" w:rsidRDefault="001C7B72" w:rsidP="004C4ED3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3DE3F" w14:textId="77777777" w:rsidR="001C7B72" w:rsidRDefault="001C7B72" w:rsidP="004C4E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0508" w14:textId="77777777" w:rsidR="001C7B72" w:rsidRDefault="001C7B72" w:rsidP="004C4E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Kurtosis</w:t>
            </w:r>
          </w:p>
        </w:tc>
      </w:tr>
      <w:tr w:rsidR="001C7B72" w14:paraId="36FEEB96" w14:textId="77777777" w:rsidTr="004C4ED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B907" w14:textId="77777777" w:rsidR="001C7B72" w:rsidRDefault="001C7B72" w:rsidP="004C4E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speed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F9F7" w14:textId="1F1ED1EC" w:rsidR="001C7B72" w:rsidRDefault="00F7230E" w:rsidP="004C4ED3">
            <w:pPr>
              <w:jc w:val="center"/>
              <w:rPr>
                <w:bCs/>
                <w:sz w:val="28"/>
                <w:szCs w:val="28"/>
              </w:rPr>
            </w:pPr>
            <w:r w:rsidRPr="00F7230E">
              <w:rPr>
                <w:bCs/>
                <w:sz w:val="28"/>
                <w:szCs w:val="28"/>
              </w:rPr>
              <w:t>1.611450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49F3" w14:textId="6FB7175C" w:rsidR="001C7B72" w:rsidRDefault="00F7230E" w:rsidP="004C4ED3">
            <w:pPr>
              <w:jc w:val="center"/>
              <w:rPr>
                <w:bCs/>
                <w:sz w:val="28"/>
                <w:szCs w:val="28"/>
              </w:rPr>
            </w:pPr>
            <w:r w:rsidRPr="00F7230E">
              <w:rPr>
                <w:bCs/>
                <w:sz w:val="28"/>
                <w:szCs w:val="28"/>
              </w:rPr>
              <w:t>2.977329</w:t>
            </w:r>
          </w:p>
        </w:tc>
      </w:tr>
      <w:tr w:rsidR="001C7B72" w14:paraId="78569FDE" w14:textId="77777777" w:rsidTr="004C4ED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9A27" w14:textId="290CE07C" w:rsidR="001C7B72" w:rsidRDefault="00F7230E" w:rsidP="004C4E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Weight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101" w14:textId="26D59C0F" w:rsidR="001C7B72" w:rsidRDefault="00F7230E" w:rsidP="004C4ED3">
            <w:pPr>
              <w:jc w:val="center"/>
              <w:rPr>
                <w:bCs/>
                <w:sz w:val="28"/>
                <w:szCs w:val="28"/>
              </w:rPr>
            </w:pPr>
            <w:r w:rsidRPr="00F7230E">
              <w:rPr>
                <w:bCs/>
                <w:sz w:val="28"/>
                <w:szCs w:val="28"/>
              </w:rPr>
              <w:t>-0.614753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07F" w14:textId="24B04777" w:rsidR="001C7B72" w:rsidRDefault="00F7230E" w:rsidP="004C4ED3">
            <w:pPr>
              <w:jc w:val="center"/>
              <w:rPr>
                <w:bCs/>
                <w:sz w:val="28"/>
                <w:szCs w:val="28"/>
              </w:rPr>
            </w:pPr>
            <w:r w:rsidRPr="00F7230E">
              <w:rPr>
                <w:bCs/>
                <w:sz w:val="28"/>
                <w:szCs w:val="28"/>
              </w:rPr>
              <w:t>0.950291</w:t>
            </w:r>
          </w:p>
        </w:tc>
      </w:tr>
    </w:tbl>
    <w:p w14:paraId="55288794" w14:textId="1C3C8790" w:rsidR="00707DE3" w:rsidRDefault="00707DE3" w:rsidP="00707DE3">
      <w:pPr>
        <w:rPr>
          <w:b/>
          <w:sz w:val="28"/>
          <w:szCs w:val="28"/>
        </w:rPr>
      </w:pPr>
    </w:p>
    <w:p w14:paraId="20FB0553" w14:textId="77777777" w:rsidR="006338BF" w:rsidRDefault="006338BF" w:rsidP="006338BF">
      <w:pPr>
        <w:rPr>
          <w:b/>
          <w:sz w:val="28"/>
          <w:szCs w:val="28"/>
        </w:rPr>
      </w:pPr>
    </w:p>
    <w:p w14:paraId="59080915" w14:textId="67E1CA1B" w:rsidR="006338BF" w:rsidRPr="006338BF" w:rsidRDefault="006338BF" w:rsidP="006338BF">
      <w:pPr>
        <w:rPr>
          <w:bCs/>
          <w:sz w:val="28"/>
          <w:szCs w:val="28"/>
        </w:rPr>
      </w:pPr>
      <w:r w:rsidRPr="006338BF">
        <w:rPr>
          <w:bCs/>
          <w:sz w:val="28"/>
          <w:szCs w:val="28"/>
        </w:rPr>
        <w:lastRenderedPageBreak/>
        <w:t>•</w:t>
      </w:r>
      <w:r w:rsidRPr="006338BF">
        <w:rPr>
          <w:bCs/>
          <w:sz w:val="28"/>
          <w:szCs w:val="28"/>
        </w:rPr>
        <w:tab/>
        <w:t xml:space="preserve">From the above Table we can say that Speed is </w:t>
      </w:r>
      <w:r>
        <w:rPr>
          <w:bCs/>
          <w:sz w:val="28"/>
          <w:szCs w:val="28"/>
        </w:rPr>
        <w:t xml:space="preserve">positively </w:t>
      </w:r>
      <w:r w:rsidRPr="006338BF">
        <w:rPr>
          <w:bCs/>
          <w:sz w:val="28"/>
          <w:szCs w:val="28"/>
        </w:rPr>
        <w:t xml:space="preserve">Skewed and </w:t>
      </w:r>
      <w:r>
        <w:rPr>
          <w:bCs/>
          <w:sz w:val="28"/>
          <w:szCs w:val="28"/>
        </w:rPr>
        <w:t>weight</w:t>
      </w:r>
      <w:r w:rsidRPr="006338BF">
        <w:rPr>
          <w:bCs/>
          <w:sz w:val="28"/>
          <w:szCs w:val="28"/>
        </w:rPr>
        <w:t xml:space="preserve"> is </w:t>
      </w:r>
      <w:r>
        <w:rPr>
          <w:bCs/>
          <w:sz w:val="28"/>
          <w:szCs w:val="28"/>
        </w:rPr>
        <w:t>negatively</w:t>
      </w:r>
      <w:r w:rsidRPr="006338BF">
        <w:rPr>
          <w:bCs/>
          <w:sz w:val="28"/>
          <w:szCs w:val="28"/>
        </w:rPr>
        <w:t xml:space="preserve"> Skewed.</w:t>
      </w:r>
    </w:p>
    <w:p w14:paraId="245152DB" w14:textId="2CA811BC" w:rsidR="006338BF" w:rsidRPr="006338BF" w:rsidRDefault="006338BF" w:rsidP="006338BF">
      <w:pPr>
        <w:rPr>
          <w:bCs/>
          <w:sz w:val="28"/>
          <w:szCs w:val="28"/>
        </w:rPr>
      </w:pPr>
      <w:r w:rsidRPr="006338BF">
        <w:rPr>
          <w:bCs/>
          <w:sz w:val="28"/>
          <w:szCs w:val="28"/>
        </w:rPr>
        <w:t>•</w:t>
      </w:r>
      <w:r w:rsidRPr="006338BF">
        <w:rPr>
          <w:bCs/>
          <w:sz w:val="28"/>
          <w:szCs w:val="28"/>
        </w:rPr>
        <w:tab/>
        <w:t xml:space="preserve">Due to both Speed and </w:t>
      </w:r>
      <w:r>
        <w:rPr>
          <w:bCs/>
          <w:sz w:val="28"/>
          <w:szCs w:val="28"/>
        </w:rPr>
        <w:t>Weight</w:t>
      </w:r>
      <w:r w:rsidRPr="006338BF">
        <w:rPr>
          <w:bCs/>
          <w:sz w:val="28"/>
          <w:szCs w:val="28"/>
        </w:rPr>
        <w:t xml:space="preserve"> has lighter tails and fewer outliers than a normal distribution. Such distributions are called platykurtic.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5254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6" o:title="histogram"/>
          </v:shape>
        </w:pict>
      </w:r>
    </w:p>
    <w:p w14:paraId="2A2B85B4" w14:textId="77777777" w:rsidR="006338BF" w:rsidRDefault="006338BF" w:rsidP="006338BF">
      <w:r>
        <w:t>ANS:</w:t>
      </w:r>
    </w:p>
    <w:p w14:paraId="62B50788" w14:textId="463C0223" w:rsidR="006338BF" w:rsidRDefault="006338BF" w:rsidP="006338BF">
      <w:r>
        <w:t>•</w:t>
      </w:r>
      <w:r>
        <w:tab/>
        <w:t xml:space="preserve">The data is positive Skewed   </w:t>
      </w:r>
    </w:p>
    <w:p w14:paraId="55EECEA3" w14:textId="0EF41E53" w:rsidR="006338BF" w:rsidRDefault="006338BF" w:rsidP="006338BF">
      <w:r>
        <w:t>•</w:t>
      </w:r>
      <w:r>
        <w:tab/>
        <w:t>The above histogram has right tail</w:t>
      </w:r>
    </w:p>
    <w:p w14:paraId="2C4F0B65" w14:textId="457A2213" w:rsidR="00707DE3" w:rsidRDefault="006338BF" w:rsidP="006338BF">
      <w:r>
        <w:t>•</w:t>
      </w:r>
      <w:r>
        <w:tab/>
        <w:t>Most number of chick weigh from the range of 50-100 and followed by 100-200</w:t>
      </w:r>
    </w:p>
    <w:p w14:paraId="6F74E8F2" w14:textId="5D321F6E" w:rsidR="00266B62" w:rsidRDefault="0075254F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7" o:title="Boxplot1"/>
          </v:shape>
        </w:pict>
      </w:r>
    </w:p>
    <w:p w14:paraId="66EC9E7F" w14:textId="1E894F52" w:rsidR="006338BF" w:rsidRDefault="006338BF" w:rsidP="00EB6B5E">
      <w:pPr>
        <w:rPr>
          <w:noProof/>
        </w:rPr>
      </w:pPr>
    </w:p>
    <w:p w14:paraId="14B4C6D2" w14:textId="49197273" w:rsidR="006338BF" w:rsidRDefault="006338BF" w:rsidP="00EB6B5E">
      <w:pPr>
        <w:rPr>
          <w:noProof/>
        </w:rPr>
      </w:pPr>
      <w:r>
        <w:rPr>
          <w:noProof/>
        </w:rPr>
        <w:t>Ans:</w:t>
      </w:r>
    </w:p>
    <w:p w14:paraId="704877AC" w14:textId="4C58FDEC" w:rsidR="006338BF" w:rsidRDefault="006338BF" w:rsidP="00EB6B5E">
      <w:r w:rsidRPr="006338BF">
        <w:t xml:space="preserve">Data of Box plot shows us that it has many outliers </w:t>
      </w:r>
      <w:r>
        <w:t>on</w:t>
      </w:r>
      <w:r w:rsidR="00123C54">
        <w:t xml:space="preserve"> upper whisker </w:t>
      </w:r>
      <w:r w:rsidRPr="006338BF">
        <w:t>and the data is positively Skewed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03BFF4B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61AEB09" w14:textId="0E879759" w:rsidR="00F03ED3" w:rsidRDefault="00F03ED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194"/>
        <w:gridCol w:w="2127"/>
        <w:gridCol w:w="2268"/>
      </w:tblGrid>
      <w:tr w:rsidR="00F03ED3" w14:paraId="7C64CF2E" w14:textId="77777777" w:rsidTr="00F03ED3">
        <w:trPr>
          <w:trHeight w:val="567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64BF" w14:textId="77777777" w:rsidR="00F03ED3" w:rsidRDefault="00F03ED3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E1C2" w14:textId="77777777" w:rsidR="00F03ED3" w:rsidRDefault="00F03ED3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94%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9862" w14:textId="77777777" w:rsidR="00F03ED3" w:rsidRDefault="00F03ED3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98%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B753" w14:textId="77777777" w:rsidR="00F03ED3" w:rsidRDefault="00F03ED3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96%</w:t>
            </w:r>
          </w:p>
        </w:tc>
      </w:tr>
      <w:tr w:rsidR="00F03ED3" w14:paraId="66E6C793" w14:textId="77777777" w:rsidTr="00F03ED3">
        <w:trPr>
          <w:trHeight w:val="40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045B" w14:textId="77777777" w:rsidR="00F03ED3" w:rsidRDefault="00F03ED3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Upper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FF95" w14:textId="1C24B5FA" w:rsidR="00F03ED3" w:rsidRDefault="00F03ED3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201.26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DFE2" w14:textId="39BD24A5" w:rsidR="00F03ED3" w:rsidRDefault="00F03ED3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201.56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922F" w14:textId="42205A30" w:rsidR="00F03ED3" w:rsidRDefault="00F03ED3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201.37</w:t>
            </w:r>
          </w:p>
        </w:tc>
      </w:tr>
      <w:tr w:rsidR="00F03ED3" w14:paraId="0BEFC5C2" w14:textId="77777777" w:rsidTr="00F03ED3">
        <w:trPr>
          <w:trHeight w:val="410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3C93" w14:textId="77777777" w:rsidR="00F03ED3" w:rsidRDefault="00F03ED3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Lower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7BC00" w14:textId="3AF7D205" w:rsidR="00F03ED3" w:rsidRDefault="00F03ED3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198.73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3BB7" w14:textId="26D345B7" w:rsidR="00F03ED3" w:rsidRDefault="00F03ED3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198.43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D504" w14:textId="70986F20" w:rsidR="00F03ED3" w:rsidRDefault="00F03ED3">
            <w:pPr>
              <w:jc w:val="center"/>
              <w:rPr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>198.62</w:t>
            </w:r>
          </w:p>
        </w:tc>
      </w:tr>
    </w:tbl>
    <w:p w14:paraId="7FD0CFD7" w14:textId="77777777" w:rsidR="00F03ED3" w:rsidRDefault="00F03ED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570DABE8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73C287D" w14:textId="6C391157" w:rsidR="00E20768" w:rsidRPr="00E20768" w:rsidRDefault="00E20768" w:rsidP="00E20768">
      <w:pPr>
        <w:rPr>
          <w:sz w:val="28"/>
          <w:szCs w:val="28"/>
        </w:rPr>
      </w:pPr>
      <w:r w:rsidRPr="00E20768">
        <w:rPr>
          <w:sz w:val="28"/>
          <w:szCs w:val="28"/>
        </w:rPr>
        <w:t>Ans:</w:t>
      </w:r>
    </w:p>
    <w:p w14:paraId="73DA7C21" w14:textId="04C474A3" w:rsidR="00E20768" w:rsidRDefault="00E20768" w:rsidP="00E207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</w:t>
      </w:r>
      <w:r w:rsidRPr="00E20768">
        <w:rPr>
          <w:sz w:val="28"/>
          <w:szCs w:val="28"/>
        </w:rPr>
        <w:t xml:space="preserve"> </w:t>
      </w:r>
      <w:r>
        <w:rPr>
          <w:sz w:val="28"/>
          <w:szCs w:val="28"/>
        </w:rPr>
        <w:t>Mean: 41</w:t>
      </w:r>
    </w:p>
    <w:p w14:paraId="1FD90563" w14:textId="20B16CBC" w:rsidR="00E20768" w:rsidRDefault="00E20768" w:rsidP="00E207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Median: 40.5</w:t>
      </w:r>
    </w:p>
    <w:p w14:paraId="63B06321" w14:textId="7684E3DE" w:rsidR="00E20768" w:rsidRDefault="00E20768" w:rsidP="00E207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Mode:41</w:t>
      </w:r>
    </w:p>
    <w:p w14:paraId="00D7E3BA" w14:textId="1CEE8080" w:rsidR="00E20768" w:rsidRDefault="00E20768" w:rsidP="00E20768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Standard Deviation: 5.05</w:t>
      </w:r>
    </w:p>
    <w:p w14:paraId="7547F7E9" w14:textId="0F454087" w:rsidR="00E20768" w:rsidRDefault="00E20768" w:rsidP="00E20768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Variance:25.53</w:t>
      </w:r>
    </w:p>
    <w:p w14:paraId="6EC93D80" w14:textId="39495C20" w:rsidR="00E20768" w:rsidRDefault="00E20768" w:rsidP="00E20768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0DE30D5B" w14:textId="7E3C7D6A" w:rsidR="00571FCB" w:rsidRPr="00571FCB" w:rsidRDefault="00571FCB" w:rsidP="00571FCB">
      <w:pPr>
        <w:spacing w:line="256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r w:rsidR="00E20768" w:rsidRPr="00571FCB">
        <w:rPr>
          <w:color w:val="000000"/>
          <w:sz w:val="28"/>
          <w:szCs w:val="28"/>
          <w:shd w:val="clear" w:color="auto" w:fill="FFFFFF"/>
        </w:rPr>
        <w:t>2</w:t>
      </w:r>
      <w:r w:rsidRPr="00571FCB">
        <w:rPr>
          <w:color w:val="000000"/>
          <w:sz w:val="28"/>
          <w:szCs w:val="28"/>
          <w:shd w:val="clear" w:color="auto" w:fill="FFFFFF"/>
        </w:rPr>
        <w:t>)</w:t>
      </w:r>
      <w:r w:rsidRPr="00571F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71FCB">
        <w:rPr>
          <w:sz w:val="28"/>
          <w:szCs w:val="28"/>
        </w:rPr>
        <w:t>Most of the marks of student got is below 41</w:t>
      </w:r>
    </w:p>
    <w:p w14:paraId="5A841D2C" w14:textId="7CE88821" w:rsidR="00571FCB" w:rsidRPr="00571FCB" w:rsidRDefault="00571FCB" w:rsidP="00571FCB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571FCB">
        <w:rPr>
          <w:sz w:val="28"/>
          <w:szCs w:val="28"/>
        </w:rPr>
        <w:t>Majority of score lies between t</w:t>
      </w:r>
      <w:r>
        <w:rPr>
          <w:sz w:val="28"/>
          <w:szCs w:val="28"/>
        </w:rPr>
        <w:t>o the</w:t>
      </w:r>
      <w:r w:rsidRPr="00571FCB">
        <w:rPr>
          <w:sz w:val="28"/>
          <w:szCs w:val="28"/>
        </w:rPr>
        <w:t xml:space="preserve"> range of 35-45</w:t>
      </w:r>
    </w:p>
    <w:p w14:paraId="4E5FFE95" w14:textId="195FF4E8" w:rsidR="00E20768" w:rsidRDefault="00E20768" w:rsidP="00E20768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645B1A1C" w14:textId="64FE9F54" w:rsidR="00E20768" w:rsidRDefault="00E20768" w:rsidP="00E20768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833A29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FF21E40" w14:textId="5BBE63D6" w:rsidR="00F03ED3" w:rsidRDefault="00F03ED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Ans:</w:t>
      </w:r>
      <w:r w:rsidR="00216042">
        <w:rPr>
          <w:sz w:val="28"/>
          <w:szCs w:val="28"/>
        </w:rPr>
        <w:t xml:space="preserve"> </w:t>
      </w:r>
      <w:r w:rsidR="00216042" w:rsidRPr="00216042">
        <w:rPr>
          <w:sz w:val="28"/>
          <w:szCs w:val="28"/>
        </w:rPr>
        <w:t>zero skewness</w:t>
      </w:r>
    </w:p>
    <w:p w14:paraId="20B6CA0E" w14:textId="729DC84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A196CBE" w14:textId="2E634A4C" w:rsidR="00F03ED3" w:rsidRDefault="00F03ED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Ans: </w:t>
      </w:r>
      <w:r w:rsidR="00216042">
        <w:rPr>
          <w:sz w:val="28"/>
          <w:szCs w:val="28"/>
        </w:rPr>
        <w:t>P</w:t>
      </w:r>
      <w:r>
        <w:rPr>
          <w:sz w:val="28"/>
          <w:szCs w:val="28"/>
        </w:rPr>
        <w:t>ositiv</w:t>
      </w:r>
      <w:r w:rsidR="00216042">
        <w:rPr>
          <w:sz w:val="28"/>
          <w:szCs w:val="28"/>
        </w:rPr>
        <w:t>e</w:t>
      </w:r>
      <w:r>
        <w:rPr>
          <w:sz w:val="28"/>
          <w:szCs w:val="28"/>
        </w:rPr>
        <w:t>ly skewed</w:t>
      </w:r>
    </w:p>
    <w:p w14:paraId="1F723682" w14:textId="138A364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851631D" w14:textId="32261BB4" w:rsidR="00F03ED3" w:rsidRDefault="00F03ED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Ans: Negativ</w:t>
      </w:r>
      <w:r w:rsidR="00216042">
        <w:rPr>
          <w:sz w:val="28"/>
          <w:szCs w:val="28"/>
        </w:rPr>
        <w:t>e</w:t>
      </w:r>
      <w:r>
        <w:rPr>
          <w:sz w:val="28"/>
          <w:szCs w:val="28"/>
        </w:rPr>
        <w:t>ly sk</w:t>
      </w:r>
      <w:r w:rsidR="00216042">
        <w:rPr>
          <w:sz w:val="28"/>
          <w:szCs w:val="28"/>
        </w:rPr>
        <w:t>e</w:t>
      </w:r>
      <w:r>
        <w:rPr>
          <w:sz w:val="28"/>
          <w:szCs w:val="28"/>
        </w:rPr>
        <w:t>wed</w:t>
      </w:r>
    </w:p>
    <w:p w14:paraId="7BA1CE46" w14:textId="1499B5A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7DB369D" w14:textId="56041F92" w:rsidR="00216042" w:rsidRDefault="0021604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Ans: the distribution of data is peaked in center part</w:t>
      </w:r>
    </w:p>
    <w:p w14:paraId="0973445A" w14:textId="48D6D13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966BFDF" w14:textId="47C5DC3A" w:rsidR="00216042" w:rsidRDefault="00216042" w:rsidP="00216042">
      <w:pPr>
        <w:rPr>
          <w:sz w:val="28"/>
          <w:szCs w:val="28"/>
        </w:rPr>
      </w:pPr>
      <w:r>
        <w:rPr>
          <w:sz w:val="28"/>
          <w:szCs w:val="28"/>
        </w:rPr>
        <w:t xml:space="preserve">            Ans:</w:t>
      </w:r>
      <w:r w:rsidRPr="00216042">
        <w:rPr>
          <w:sz w:val="28"/>
          <w:szCs w:val="28"/>
        </w:rPr>
        <w:t xml:space="preserve"> </w:t>
      </w:r>
      <w:r>
        <w:rPr>
          <w:sz w:val="28"/>
          <w:szCs w:val="28"/>
        </w:rPr>
        <w:t>the distribution of data is flatter or wider in center part</w:t>
      </w:r>
    </w:p>
    <w:p w14:paraId="2611D9FC" w14:textId="35DBAE98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5254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5pt;height:113.5pt">
            <v:imagedata r:id="rId8" o:title="Boxplot"/>
          </v:shape>
        </w:pict>
      </w:r>
    </w:p>
    <w:p w14:paraId="72C0EE4A" w14:textId="75CA6BF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19D18CE" w14:textId="523364D4" w:rsidR="00216042" w:rsidRDefault="0021604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The given data lies on right side, so it not symmetrical in nature and the distribution is left hand tail </w:t>
      </w:r>
    </w:p>
    <w:p w14:paraId="31B9A516" w14:textId="77777777" w:rsidR="00216042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E8274E1" w14:textId="39FEF8EF" w:rsidR="00C57628" w:rsidRDefault="0021604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Ans: Negatively skewed</w:t>
      </w:r>
    </w:p>
    <w:p w14:paraId="0524B0BE" w14:textId="77777777" w:rsidR="0021604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78A09C99" w:rsidR="004D09A1" w:rsidRDefault="00216042" w:rsidP="00CB08A5">
      <w:pPr>
        <w:rPr>
          <w:sz w:val="28"/>
          <w:szCs w:val="28"/>
        </w:rPr>
      </w:pPr>
      <w:r>
        <w:rPr>
          <w:sz w:val="28"/>
          <w:szCs w:val="28"/>
        </w:rPr>
        <w:t>Ans: IQR=UQ-LQ = 18-10 =8((approximately)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5254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419BF52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97D9127" w14:textId="687E1387" w:rsidR="00FE047C" w:rsidRDefault="00FE047C" w:rsidP="00FE047C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Both the Box Plots are Normally Distributed </w:t>
      </w:r>
    </w:p>
    <w:p w14:paraId="713671BD" w14:textId="2F4DE651" w:rsidR="00FE047C" w:rsidRDefault="00FE047C" w:rsidP="00FE047C">
      <w:pPr>
        <w:pStyle w:val="ListParagraph"/>
        <w:numPr>
          <w:ilvl w:val="0"/>
          <w:numId w:val="1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Both have Same Median around 261(app)</w:t>
      </w:r>
    </w:p>
    <w:p w14:paraId="5ACE8C5B" w14:textId="48331CD4" w:rsidR="00FE047C" w:rsidRPr="00FE047C" w:rsidRDefault="00FE047C" w:rsidP="00FE047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E047C">
        <w:rPr>
          <w:sz w:val="28"/>
          <w:szCs w:val="28"/>
        </w:rPr>
        <w:t>Comparatively Second BoxPlot has high variability</w:t>
      </w:r>
      <w:r>
        <w:rPr>
          <w:sz w:val="28"/>
          <w:szCs w:val="28"/>
        </w:rPr>
        <w:t xml:space="preserve"> </w:t>
      </w:r>
      <w:r w:rsidRPr="00FE047C">
        <w:rPr>
          <w:sz w:val="28"/>
          <w:szCs w:val="28"/>
        </w:rPr>
        <w:t xml:space="preserve">compared to 1st Box plot </w:t>
      </w:r>
    </w:p>
    <w:p w14:paraId="7AD0F7C8" w14:textId="77777777" w:rsidR="007A3B9F" w:rsidRPr="00EF70C9" w:rsidRDefault="00BC5748" w:rsidP="00FE04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032F9D41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917182">
        <w:rPr>
          <w:sz w:val="28"/>
          <w:szCs w:val="28"/>
        </w:rPr>
        <w:t xml:space="preserve"> </w:t>
      </w:r>
    </w:p>
    <w:p w14:paraId="1EDE6B42" w14:textId="2E796BF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917182">
        <w:rPr>
          <w:sz w:val="28"/>
          <w:szCs w:val="28"/>
        </w:rPr>
        <w:t xml:space="preserve"> </w:t>
      </w:r>
    </w:p>
    <w:p w14:paraId="55C57A46" w14:textId="08C462FD" w:rsidR="007A3B9F" w:rsidRPr="00917182" w:rsidRDefault="007A3B9F" w:rsidP="0091718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17182">
        <w:rPr>
          <w:sz w:val="28"/>
          <w:szCs w:val="28"/>
        </w:rPr>
        <w:t>P (</w:t>
      </w:r>
      <w:r w:rsidR="00360870" w:rsidRPr="00917182">
        <w:rPr>
          <w:sz w:val="28"/>
          <w:szCs w:val="28"/>
        </w:rPr>
        <w:t>20</w:t>
      </w:r>
      <w:r w:rsidRPr="00917182">
        <w:rPr>
          <w:sz w:val="28"/>
          <w:szCs w:val="28"/>
        </w:rPr>
        <w:t>&lt;</w:t>
      </w:r>
      <w:r w:rsidR="00360870" w:rsidRPr="00917182">
        <w:rPr>
          <w:sz w:val="28"/>
          <w:szCs w:val="28"/>
        </w:rPr>
        <w:t>MPG</w:t>
      </w:r>
      <w:r w:rsidRPr="00917182">
        <w:rPr>
          <w:sz w:val="28"/>
          <w:szCs w:val="28"/>
        </w:rPr>
        <w:t>&lt;</w:t>
      </w:r>
      <w:r w:rsidR="00360870" w:rsidRPr="00917182">
        <w:rPr>
          <w:sz w:val="28"/>
          <w:szCs w:val="28"/>
        </w:rPr>
        <w:t>50</w:t>
      </w:r>
      <w:r w:rsidRPr="00917182">
        <w:rPr>
          <w:sz w:val="28"/>
          <w:szCs w:val="28"/>
        </w:rPr>
        <w:t>)</w:t>
      </w:r>
    </w:p>
    <w:p w14:paraId="59E7E901" w14:textId="77777777" w:rsidR="00917182" w:rsidRDefault="00917182" w:rsidP="00917182">
      <w:pPr>
        <w:spacing w:after="0" w:line="240" w:lineRule="auto"/>
        <w:rPr>
          <w:sz w:val="28"/>
          <w:szCs w:val="28"/>
        </w:rPr>
      </w:pPr>
      <w:r w:rsidRPr="00917182">
        <w:rPr>
          <w:sz w:val="28"/>
          <w:szCs w:val="28"/>
        </w:rPr>
        <w:t xml:space="preserve">Ans:   </w:t>
      </w:r>
    </w:p>
    <w:p w14:paraId="42259B15" w14:textId="5515AA45" w:rsidR="00917182" w:rsidRPr="00917182" w:rsidRDefault="00917182" w:rsidP="009171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17182">
        <w:rPr>
          <w:sz w:val="28"/>
          <w:szCs w:val="28"/>
        </w:rPr>
        <w:t>P(MPG&gt;38) = 40.74%</w:t>
      </w:r>
    </w:p>
    <w:p w14:paraId="116B3341" w14:textId="77777777" w:rsidR="00917182" w:rsidRDefault="00917182" w:rsidP="009171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17182">
        <w:rPr>
          <w:sz w:val="28"/>
          <w:szCs w:val="28"/>
        </w:rPr>
        <w:t>P(MPG&lt;40) =75.30%</w:t>
      </w:r>
    </w:p>
    <w:p w14:paraId="2A254797" w14:textId="2DE3F9CB" w:rsidR="00917182" w:rsidRPr="00EF70C9" w:rsidRDefault="00917182" w:rsidP="009171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F70C9">
        <w:rPr>
          <w:sz w:val="28"/>
          <w:szCs w:val="28"/>
        </w:rPr>
        <w:t xml:space="preserve">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282B3E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676C4F">
        <w:rPr>
          <w:sz w:val="28"/>
          <w:szCs w:val="28"/>
        </w:rPr>
        <w:t>0</w:t>
      </w:r>
      <w:r>
        <w:rPr>
          <w:sz w:val="28"/>
          <w:szCs w:val="28"/>
        </w:rPr>
        <w:t>%</w:t>
      </w:r>
    </w:p>
    <w:p w14:paraId="14CB508C" w14:textId="733845B1" w:rsidR="00917182" w:rsidRPr="00917182" w:rsidRDefault="00917182" w:rsidP="00917182">
      <w:pPr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12F8031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759BBA8B" w:rsidR="007A3B9F" w:rsidRDefault="00282B3E" w:rsidP="00282B3E">
      <w:pPr>
        <w:ind w:left="720"/>
        <w:rPr>
          <w:sz w:val="28"/>
          <w:szCs w:val="28"/>
        </w:rPr>
      </w:pPr>
      <w:r>
        <w:rPr>
          <w:sz w:val="28"/>
          <w:szCs w:val="28"/>
        </w:rPr>
        <w:t>Ans: MPG of cars data followed Normal Distribution</w:t>
      </w:r>
    </w:p>
    <w:p w14:paraId="72505503" w14:textId="77777777" w:rsidR="00282B3E" w:rsidRPr="00282B3E" w:rsidRDefault="00282B3E" w:rsidP="00282B3E">
      <w:pPr>
        <w:ind w:left="720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0EDA514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86D982A" w14:textId="027C87AA" w:rsidR="00282B3E" w:rsidRPr="00EF70C9" w:rsidRDefault="00282B3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7B0F40">
        <w:rPr>
          <w:sz w:val="28"/>
          <w:szCs w:val="28"/>
        </w:rPr>
        <w:t>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82F3EF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701"/>
        <w:gridCol w:w="1701"/>
      </w:tblGrid>
      <w:tr w:rsidR="00676C4F" w14:paraId="741D9C67" w14:textId="77777777" w:rsidTr="00676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934BE8" w14:textId="77777777" w:rsidR="00676C4F" w:rsidRDefault="00676C4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D3C91E" w14:textId="77777777" w:rsidR="00676C4F" w:rsidRDefault="00676C4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 a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D74278" w14:textId="77777777" w:rsidR="00676C4F" w:rsidRDefault="00676C4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 score</w:t>
            </w:r>
          </w:p>
        </w:tc>
      </w:tr>
      <w:tr w:rsidR="00676C4F" w14:paraId="44E9D0EC" w14:textId="77777777" w:rsidTr="00676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061F11" w14:textId="77777777" w:rsidR="00676C4F" w:rsidRDefault="00676C4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E2AE90" w14:textId="77777777" w:rsidR="00676C4F" w:rsidRDefault="00676C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4F868E" w14:textId="77777777" w:rsidR="00676C4F" w:rsidRDefault="00676C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0.253</w:t>
            </w:r>
          </w:p>
        </w:tc>
      </w:tr>
      <w:tr w:rsidR="00676C4F" w14:paraId="565C5511" w14:textId="77777777" w:rsidTr="00676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00D7AF" w14:textId="77777777" w:rsidR="00676C4F" w:rsidRDefault="00676C4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5F2846" w14:textId="77777777" w:rsidR="00676C4F" w:rsidRDefault="00676C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98B4C9" w14:textId="2520052E" w:rsidR="00676C4F" w:rsidRDefault="00676C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1.281</w:t>
            </w:r>
          </w:p>
        </w:tc>
      </w:tr>
      <w:tr w:rsidR="00676C4F" w14:paraId="434123EF" w14:textId="77777777" w:rsidTr="00676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38430C" w14:textId="77777777" w:rsidR="00676C4F" w:rsidRDefault="00676C4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70DCFB" w14:textId="77777777" w:rsidR="00676C4F" w:rsidRDefault="00676C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DA56D0" w14:textId="58738835" w:rsidR="00676C4F" w:rsidRDefault="00676C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1.554</w:t>
            </w:r>
          </w:p>
        </w:tc>
      </w:tr>
    </w:tbl>
    <w:p w14:paraId="778EC65E" w14:textId="77777777" w:rsidR="00676C4F" w:rsidRPr="00EF70C9" w:rsidRDefault="00676C4F" w:rsidP="007A3B9F">
      <w:pPr>
        <w:pStyle w:val="ListParagraph"/>
        <w:rPr>
          <w:sz w:val="28"/>
          <w:szCs w:val="28"/>
        </w:rPr>
      </w:pPr>
    </w:p>
    <w:p w14:paraId="3DAD86FD" w14:textId="681D0F9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DECDB38" w14:textId="42A2BD60" w:rsidR="004F22DE" w:rsidRDefault="004F22DE" w:rsidP="00CB08A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4F22DE" w14:paraId="75B42EE9" w14:textId="77777777" w:rsidTr="004F22D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828E" w14:textId="77777777" w:rsidR="004F22DE" w:rsidRDefault="004F2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3A9B" w14:textId="2A2C0F8A" w:rsidR="004F22DE" w:rsidRDefault="004F22D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±</w:t>
            </w:r>
            <w:r>
              <w:rPr>
                <w:sz w:val="28"/>
                <w:szCs w:val="28"/>
              </w:rPr>
              <w:t>1.71</w:t>
            </w:r>
          </w:p>
        </w:tc>
      </w:tr>
      <w:tr w:rsidR="004F22DE" w14:paraId="1BB531F0" w14:textId="77777777" w:rsidTr="004F22D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A259" w14:textId="77777777" w:rsidR="004F22DE" w:rsidRDefault="004F2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F3FE" w14:textId="3A4062F0" w:rsidR="004F22DE" w:rsidRDefault="004F22D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±1.82</w:t>
            </w:r>
          </w:p>
        </w:tc>
      </w:tr>
      <w:tr w:rsidR="004F22DE" w14:paraId="6A444B65" w14:textId="77777777" w:rsidTr="004F22D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95CA" w14:textId="77777777" w:rsidR="004F22DE" w:rsidRDefault="004F22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1271" w14:textId="5E81FF71" w:rsidR="004F22DE" w:rsidRDefault="004F22D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±2.49</w:t>
            </w:r>
          </w:p>
        </w:tc>
      </w:tr>
    </w:tbl>
    <w:p w14:paraId="3FD4FAC2" w14:textId="68A4C595" w:rsidR="00676C4F" w:rsidRDefault="00676C4F" w:rsidP="00CB08A5">
      <w:pPr>
        <w:rPr>
          <w:sz w:val="28"/>
          <w:szCs w:val="28"/>
        </w:rPr>
      </w:pPr>
    </w:p>
    <w:p w14:paraId="143CCE8E" w14:textId="77777777" w:rsidR="00676C4F" w:rsidRDefault="00676C4F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1479853D" w14:textId="639E044F" w:rsidR="009E5B82" w:rsidRDefault="003A03BA" w:rsidP="009E5B8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0183F5D" w14:textId="77777777" w:rsidR="009E5B82" w:rsidRDefault="009E5B82" w:rsidP="009E5B8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4F92378" w14:textId="77777777" w:rsidR="009E5B82" w:rsidRDefault="009E5B82" w:rsidP="009E5B8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Ans: t-score: -0.4714</w:t>
      </w:r>
    </w:p>
    <w:p w14:paraId="34D26FD0" w14:textId="77777777" w:rsidR="009E5B82" w:rsidRDefault="009E5B82" w:rsidP="009E5B8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Degree of freedom(df): 17</w:t>
      </w:r>
    </w:p>
    <w:p w14:paraId="08184167" w14:textId="3AD8AC2C" w:rsidR="009E5B82" w:rsidRDefault="009E5B82" w:rsidP="009E5B82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P(t)=0.3216  </w:t>
      </w:r>
      <w:r w:rsidR="0075254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32.16%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</w:p>
    <w:p w14:paraId="6C86E2CB" w14:textId="77777777" w:rsidR="009E5B82" w:rsidRDefault="009E5B8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332A94E" w14:textId="5995FF0F" w:rsidR="009E5B82" w:rsidRDefault="009E5B8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A66C79A" w14:textId="77777777" w:rsidR="009E5B82" w:rsidRDefault="009E5B8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4661"/>
    <w:multiLevelType w:val="hybridMultilevel"/>
    <w:tmpl w:val="73BEC7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45C9"/>
    <w:multiLevelType w:val="hybridMultilevel"/>
    <w:tmpl w:val="CB02A732"/>
    <w:lvl w:ilvl="0" w:tplc="2FEA82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91858"/>
    <w:multiLevelType w:val="hybridMultilevel"/>
    <w:tmpl w:val="3DC2B0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281126"/>
    <w:multiLevelType w:val="hybridMultilevel"/>
    <w:tmpl w:val="A91AC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16684"/>
    <w:multiLevelType w:val="hybridMultilevel"/>
    <w:tmpl w:val="C030A8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F418FE"/>
    <w:multiLevelType w:val="hybridMultilevel"/>
    <w:tmpl w:val="05BC45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694FAA"/>
    <w:multiLevelType w:val="hybridMultilevel"/>
    <w:tmpl w:val="47BECBB4"/>
    <w:lvl w:ilvl="0" w:tplc="A4328C4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3"/>
  </w:num>
  <w:num w:numId="5">
    <w:abstractNumId w:val="7"/>
  </w:num>
  <w:num w:numId="6">
    <w:abstractNumId w:val="11"/>
  </w:num>
  <w:num w:numId="7">
    <w:abstractNumId w:val="1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23C54"/>
    <w:rsid w:val="0014521E"/>
    <w:rsid w:val="001864D6"/>
    <w:rsid w:val="00190F7C"/>
    <w:rsid w:val="001C72BD"/>
    <w:rsid w:val="001C7B72"/>
    <w:rsid w:val="002078BC"/>
    <w:rsid w:val="00216042"/>
    <w:rsid w:val="00266B62"/>
    <w:rsid w:val="002818A0"/>
    <w:rsid w:val="0028213D"/>
    <w:rsid w:val="00282B3E"/>
    <w:rsid w:val="00293532"/>
    <w:rsid w:val="002A6694"/>
    <w:rsid w:val="002C13C0"/>
    <w:rsid w:val="002E0863"/>
    <w:rsid w:val="002E78B5"/>
    <w:rsid w:val="002F657F"/>
    <w:rsid w:val="00302B26"/>
    <w:rsid w:val="00360870"/>
    <w:rsid w:val="00396AEA"/>
    <w:rsid w:val="003A03BA"/>
    <w:rsid w:val="003B01D0"/>
    <w:rsid w:val="003F354C"/>
    <w:rsid w:val="00437040"/>
    <w:rsid w:val="00447CF0"/>
    <w:rsid w:val="00494A7E"/>
    <w:rsid w:val="004D09A1"/>
    <w:rsid w:val="004F22DE"/>
    <w:rsid w:val="005438FD"/>
    <w:rsid w:val="00571FCB"/>
    <w:rsid w:val="005D1DBF"/>
    <w:rsid w:val="005E36B7"/>
    <w:rsid w:val="006338BF"/>
    <w:rsid w:val="006432DB"/>
    <w:rsid w:val="0066364B"/>
    <w:rsid w:val="006723AD"/>
    <w:rsid w:val="00676C4F"/>
    <w:rsid w:val="00691F1C"/>
    <w:rsid w:val="006953A0"/>
    <w:rsid w:val="006D7AA1"/>
    <w:rsid w:val="006E0ED4"/>
    <w:rsid w:val="00706CEB"/>
    <w:rsid w:val="00707DE3"/>
    <w:rsid w:val="00724454"/>
    <w:rsid w:val="007273CD"/>
    <w:rsid w:val="007300FB"/>
    <w:rsid w:val="0075254F"/>
    <w:rsid w:val="00786F22"/>
    <w:rsid w:val="007A3B9F"/>
    <w:rsid w:val="007B0F40"/>
    <w:rsid w:val="007B7F44"/>
    <w:rsid w:val="008A1FAF"/>
    <w:rsid w:val="008B2CB7"/>
    <w:rsid w:val="009043E8"/>
    <w:rsid w:val="00917182"/>
    <w:rsid w:val="00923E3B"/>
    <w:rsid w:val="0097388E"/>
    <w:rsid w:val="00990162"/>
    <w:rsid w:val="009D6E8A"/>
    <w:rsid w:val="009E5B82"/>
    <w:rsid w:val="00A50B04"/>
    <w:rsid w:val="00AA44EF"/>
    <w:rsid w:val="00AB0E5D"/>
    <w:rsid w:val="00B22C7F"/>
    <w:rsid w:val="00B86C8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246CF"/>
    <w:rsid w:val="00D309C7"/>
    <w:rsid w:val="00D44288"/>
    <w:rsid w:val="00D610DF"/>
    <w:rsid w:val="00D74923"/>
    <w:rsid w:val="00D759AC"/>
    <w:rsid w:val="00D87AA3"/>
    <w:rsid w:val="00DB305D"/>
    <w:rsid w:val="00DB650D"/>
    <w:rsid w:val="00DB6C55"/>
    <w:rsid w:val="00DD5854"/>
    <w:rsid w:val="00E20768"/>
    <w:rsid w:val="00E605D6"/>
    <w:rsid w:val="00EB6B5E"/>
    <w:rsid w:val="00EF70C9"/>
    <w:rsid w:val="00F03ED3"/>
    <w:rsid w:val="00F407B7"/>
    <w:rsid w:val="00F7230E"/>
    <w:rsid w:val="00FE047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676C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86617-17FA-4527-BF80-E0C083CF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10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JAMBUKESHWARA</cp:lastModifiedBy>
  <cp:revision>105</cp:revision>
  <dcterms:created xsi:type="dcterms:W3CDTF">2017-02-23T06:15:00Z</dcterms:created>
  <dcterms:modified xsi:type="dcterms:W3CDTF">2023-08-03T08:05:00Z</dcterms:modified>
</cp:coreProperties>
</file>