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7A603" w14:textId="77777777" w:rsidR="00406B6A" w:rsidRPr="004C3DA6" w:rsidRDefault="00406B6A" w:rsidP="00406B6A">
      <w:pPr>
        <w:pStyle w:val="Heading1"/>
        <w:rPr>
          <w:rFonts w:ascii="Times New Roman" w:hAnsi="Times New Roman" w:cs="Times New Roman"/>
          <w:highlight w:val="yellow"/>
        </w:rPr>
      </w:pPr>
      <w:r w:rsidRPr="004C3DA6">
        <w:rPr>
          <w:rFonts w:ascii="Times New Roman" w:hAnsi="Times New Roman" w:cs="Times New Roman"/>
          <w:highlight w:val="yellow"/>
        </w:rPr>
        <w:t>Problem Description</w:t>
      </w:r>
    </w:p>
    <w:p w14:paraId="73C8917C" w14:textId="77777777" w:rsidR="00406B6A" w:rsidRPr="004C3DA6" w:rsidRDefault="00406B6A" w:rsidP="00406B6A">
      <w:pPr>
        <w:spacing w:line="360" w:lineRule="auto"/>
        <w:jc w:val="both"/>
        <w:rPr>
          <w:rFonts w:ascii="Times New Roman" w:hAnsi="Times New Roman" w:cs="Times New Roman"/>
          <w:highlight w:val="yellow"/>
        </w:rPr>
      </w:pPr>
    </w:p>
    <w:p w14:paraId="70823E6D" w14:textId="47BF16AB"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Malware </w:t>
      </w:r>
      <w:r w:rsidR="00394099" w:rsidRPr="004C3DA6">
        <w:rPr>
          <w:rFonts w:ascii="Times New Roman" w:hAnsi="Times New Roman" w:cs="Times New Roman"/>
          <w:highlight w:val="yellow"/>
        </w:rPr>
        <w:t>categorisation</w:t>
      </w:r>
      <w:r w:rsidRPr="004C3DA6">
        <w:rPr>
          <w:rFonts w:ascii="Times New Roman" w:hAnsi="Times New Roman" w:cs="Times New Roman"/>
          <w:highlight w:val="yellow"/>
        </w:rPr>
        <w:t xml:space="preserve"> techniques play a critical role in safeguarding existing technical infrastructure.   Malware comes in many forms and uses many different attack vectors to gain access to computers in order to cause undesired and potentially harmful behaviours to occur. Attacks can often cause significant financial harm to companies and in some cases individuals. </w:t>
      </w:r>
    </w:p>
    <w:p w14:paraId="4FA1C984" w14:textId="6D6B8B7E"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The symptoms of malware differ, depending on the malware type or family; </w:t>
      </w:r>
    </w:p>
    <w:p w14:paraId="0CBCB8C7" w14:textId="77777777"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As the symptoms differ, so does the potential risk to systems infected by the malware. Categorisation allows us to make an approximation of the potential risk a file poses. Though there are many existing anti-virus scanners available, the results of these scanners can disagree when it comes to the categorisation of a particular piece of malware, and in some rare cases an anti-virus may classify a file as safe, when in fact it is not. </w:t>
      </w:r>
    </w:p>
    <w:p w14:paraId="3F096C61" w14:textId="77777777"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There is likely no perfect way of categorising malicious files, but the goal of many Security Operation Centres is, to quickly and accurately assess the risk associated with a malicious file so that the necessary mitigations and remediation can be put in place. </w:t>
      </w:r>
    </w:p>
    <w:p w14:paraId="678FA705" w14:textId="77777777"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For this project we will be focusing on static analysis of the malware file structure in order to determine its category. Our goal is to investigate this new method of malware categorisation, which will data-mine a set of Windows PE files and make use of existing machine learning libraries and clustering algorithms. </w:t>
      </w:r>
    </w:p>
    <w:p w14:paraId="235B7439" w14:textId="77777777" w:rsidR="00406B6A" w:rsidRPr="004C3DA6" w:rsidRDefault="00406B6A">
      <w:pPr>
        <w:rPr>
          <w:rFonts w:ascii="Times New Roman" w:eastAsiaTheme="majorEastAsia" w:hAnsi="Times New Roman" w:cs="Times New Roman"/>
          <w:color w:val="2E74B5" w:themeColor="accent1" w:themeShade="BF"/>
          <w:sz w:val="26"/>
          <w:szCs w:val="26"/>
          <w:highlight w:val="yellow"/>
          <w:lang w:val="en-GB"/>
        </w:rPr>
      </w:pPr>
      <w:r w:rsidRPr="004C3DA6">
        <w:rPr>
          <w:rFonts w:ascii="Times New Roman" w:hAnsi="Times New Roman" w:cs="Times New Roman"/>
          <w:highlight w:val="yellow"/>
          <w:lang w:val="en-GB"/>
        </w:rPr>
        <w:br w:type="page"/>
      </w:r>
    </w:p>
    <w:p w14:paraId="734EB294" w14:textId="77777777" w:rsidR="00945D91" w:rsidRPr="004C3DA6" w:rsidRDefault="00945D91" w:rsidP="00945D91">
      <w:pPr>
        <w:pStyle w:val="Heading1"/>
        <w:rPr>
          <w:highlight w:val="yellow"/>
          <w:lang w:val="en-GB"/>
        </w:rPr>
      </w:pPr>
      <w:r w:rsidRPr="004C3DA6">
        <w:rPr>
          <w:highlight w:val="yellow"/>
          <w:lang w:val="en-GB"/>
        </w:rPr>
        <w:lastRenderedPageBreak/>
        <w:t>Feature Selection</w:t>
      </w:r>
    </w:p>
    <w:p w14:paraId="2D25C59D" w14:textId="77777777" w:rsidR="00945D91" w:rsidRPr="004C3DA6" w:rsidRDefault="00945D91" w:rsidP="00945D91">
      <w:pPr>
        <w:rPr>
          <w:highlight w:val="yellow"/>
          <w:lang w:val="en-GB"/>
        </w:rPr>
      </w:pPr>
    </w:p>
    <w:p w14:paraId="1D1AD69A" w14:textId="68582770" w:rsidR="00945D91" w:rsidRPr="004C3DA6" w:rsidRDefault="00945D91" w:rsidP="00945D91">
      <w:pPr>
        <w:rPr>
          <w:rStyle w:val="selectable"/>
          <w:rFonts w:eastAsia="Times New Roman"/>
          <w:highlight w:val="yellow"/>
        </w:rPr>
      </w:pPr>
      <w:r w:rsidRPr="004C3DA6">
        <w:rPr>
          <w:highlight w:val="yellow"/>
          <w:lang w:val="en-GB"/>
        </w:rPr>
        <w:t>Although there are many features which can be extracted from PE files, not all of these will contribute positively to the accuracy of our solution and the inclusion of some features for clustering may, in fact, result in reduced accuracy. To increase the accuracy of our solution we will be carrying out dimensionality reduction [1] via data mining</w:t>
      </w:r>
      <w:r w:rsidRPr="004C3DA6">
        <w:rPr>
          <w:rStyle w:val="selectable"/>
          <w:rFonts w:eastAsia="Times New Roman"/>
          <w:highlight w:val="yellow"/>
        </w:rPr>
        <w:t>. This will result in a lower dimensional dataset which will contribute to performance improvements when processing the data,</w:t>
      </w:r>
      <w:r w:rsidR="00645523">
        <w:rPr>
          <w:rStyle w:val="selectable"/>
          <w:rFonts w:eastAsia="Times New Roman"/>
          <w:highlight w:val="yellow"/>
        </w:rPr>
        <w:t xml:space="preserve"> and allow us to visualize our clusters on a scatter graph</w:t>
      </w:r>
      <w:r w:rsidRPr="004C3DA6">
        <w:rPr>
          <w:rStyle w:val="selectable"/>
          <w:rFonts w:eastAsia="Times New Roman"/>
          <w:highlight w:val="yellow"/>
        </w:rPr>
        <w:t xml:space="preserve">. </w:t>
      </w:r>
    </w:p>
    <w:p w14:paraId="29A79F20" w14:textId="77777777" w:rsidR="00945D91" w:rsidRDefault="00945D91" w:rsidP="00945D91">
      <w:pPr>
        <w:rPr>
          <w:rStyle w:val="selectable"/>
          <w:rFonts w:eastAsia="Times New Roman"/>
          <w:highlight w:val="yellow"/>
        </w:rPr>
      </w:pPr>
    </w:p>
    <w:p w14:paraId="1E90458D" w14:textId="1D0C007C" w:rsidR="00945D91" w:rsidRPr="004C3DA6" w:rsidRDefault="00645523" w:rsidP="00945D91">
      <w:pPr>
        <w:rPr>
          <w:rStyle w:val="selectable"/>
          <w:rFonts w:eastAsia="Times New Roman"/>
          <w:highlight w:val="yellow"/>
        </w:rPr>
      </w:pPr>
      <w:r>
        <w:rPr>
          <w:rStyle w:val="selectable"/>
          <w:rFonts w:eastAsia="Times New Roman"/>
          <w:highlight w:val="yellow"/>
        </w:rPr>
        <w:t xml:space="preserve">There are several scenarios we will need to cater for with our solution. The first being distinguishing between benign files and malicious files. </w:t>
      </w:r>
      <w:r w:rsidR="00945D91" w:rsidRPr="004C3DA6">
        <w:rPr>
          <w:rStyle w:val="selectable"/>
          <w:rFonts w:eastAsia="Times New Roman"/>
          <w:highlight w:val="yellow"/>
        </w:rPr>
        <w:t>The experiments carried out by Raman</w:t>
      </w:r>
      <w:r>
        <w:rPr>
          <w:rStyle w:val="selectable"/>
          <w:rFonts w:eastAsia="Times New Roman"/>
          <w:highlight w:val="yellow"/>
        </w:rPr>
        <w:t>[2]</w:t>
      </w:r>
      <w:r w:rsidR="00945D91" w:rsidRPr="004C3DA6">
        <w:rPr>
          <w:rStyle w:val="selectable"/>
          <w:rFonts w:eastAsia="Times New Roman"/>
          <w:highlight w:val="yellow"/>
        </w:rPr>
        <w:t xml:space="preserve"> present a useful starting point for </w:t>
      </w:r>
      <w:r>
        <w:rPr>
          <w:rStyle w:val="selectable"/>
          <w:rFonts w:eastAsia="Times New Roman"/>
          <w:highlight w:val="yellow"/>
        </w:rPr>
        <w:t>this classification</w:t>
      </w:r>
      <w:r w:rsidR="00945D91" w:rsidRPr="004C3DA6">
        <w:rPr>
          <w:rStyle w:val="selectable"/>
          <w:rFonts w:eastAsia="Times New Roman"/>
          <w:highlight w:val="yellow"/>
        </w:rPr>
        <w:t>, achieving a 98.57% true positive rate with a 5.68% false positive rate.  These results were achieved using only 7 independent features of the P</w:t>
      </w:r>
      <w:r>
        <w:rPr>
          <w:rStyle w:val="selectable"/>
          <w:rFonts w:eastAsia="Times New Roman"/>
          <w:highlight w:val="yellow"/>
        </w:rPr>
        <w:t>E files analysed</w:t>
      </w:r>
      <w:r w:rsidR="00945D91" w:rsidRPr="004C3DA6">
        <w:rPr>
          <w:rStyle w:val="selectable"/>
          <w:rFonts w:eastAsia="Times New Roman"/>
          <w:highlight w:val="yellow"/>
        </w:rPr>
        <w:t xml:space="preserve">. </w:t>
      </w:r>
    </w:p>
    <w:p w14:paraId="1FC8EB2C" w14:textId="77777777" w:rsidR="00945D91" w:rsidRPr="004C3DA6" w:rsidRDefault="00945D91" w:rsidP="00945D91">
      <w:pPr>
        <w:rPr>
          <w:rStyle w:val="selectable"/>
          <w:rFonts w:eastAsia="Times New Roman"/>
          <w:highlight w:val="yellow"/>
        </w:rPr>
      </w:pPr>
    </w:p>
    <w:p w14:paraId="79F2AC41" w14:textId="2E656D33" w:rsidR="00945D91" w:rsidRPr="004C3DA6" w:rsidRDefault="00945D91" w:rsidP="00945D91">
      <w:pPr>
        <w:rPr>
          <w:rStyle w:val="selectable"/>
          <w:rFonts w:eastAsia="Times New Roman"/>
          <w:highlight w:val="yellow"/>
        </w:rPr>
      </w:pPr>
      <w:r w:rsidRPr="004C3DA6">
        <w:rPr>
          <w:rStyle w:val="selectable"/>
          <w:rFonts w:eastAsia="Times New Roman"/>
          <w:highlight w:val="yellow"/>
        </w:rPr>
        <w:t>The results achieved by Shafiq et al.</w:t>
      </w:r>
      <w:r w:rsidR="00645523">
        <w:rPr>
          <w:rStyle w:val="selectable"/>
          <w:rFonts w:eastAsia="Times New Roman"/>
          <w:highlight w:val="yellow"/>
        </w:rPr>
        <w:t>[3]</w:t>
      </w:r>
      <w:r w:rsidRPr="004C3DA6">
        <w:rPr>
          <w:rStyle w:val="selectable"/>
          <w:rFonts w:eastAsia="Times New Roman"/>
          <w:highlight w:val="yellow"/>
        </w:rPr>
        <w:t xml:space="preserve"> are marginally better with </w:t>
      </w:r>
      <w:r w:rsidR="00645523">
        <w:rPr>
          <w:rStyle w:val="selectable"/>
          <w:rFonts w:eastAsia="Times New Roman"/>
          <w:highlight w:val="yellow"/>
        </w:rPr>
        <w:t xml:space="preserve">respect to </w:t>
      </w:r>
      <w:r w:rsidRPr="004C3DA6">
        <w:rPr>
          <w:rStyle w:val="selectable"/>
          <w:rFonts w:eastAsia="Times New Roman"/>
          <w:highlight w:val="yellow"/>
        </w:rPr>
        <w:t xml:space="preserve">true positive rate </w:t>
      </w:r>
      <w:r w:rsidR="00645523">
        <w:rPr>
          <w:rStyle w:val="selectable"/>
          <w:rFonts w:eastAsia="Times New Roman"/>
          <w:highlight w:val="yellow"/>
        </w:rPr>
        <w:t xml:space="preserve">with </w:t>
      </w:r>
      <w:r w:rsidR="00645523" w:rsidRPr="004C3DA6">
        <w:rPr>
          <w:rStyle w:val="selectable"/>
          <w:rFonts w:eastAsia="Times New Roman"/>
          <w:highlight w:val="yellow"/>
        </w:rPr>
        <w:t xml:space="preserve">an average of 99% </w:t>
      </w:r>
      <w:r w:rsidR="00645523">
        <w:rPr>
          <w:rStyle w:val="selectable"/>
          <w:rFonts w:eastAsia="Times New Roman"/>
          <w:highlight w:val="yellow"/>
        </w:rPr>
        <w:t xml:space="preserve">and significantly better with respect to </w:t>
      </w:r>
      <w:r w:rsidRPr="004C3DA6">
        <w:rPr>
          <w:rStyle w:val="selectable"/>
          <w:rFonts w:eastAsia="Times New Roman"/>
          <w:highlight w:val="yellow"/>
        </w:rPr>
        <w:t>false positive rate</w:t>
      </w:r>
      <w:r w:rsidR="00645523">
        <w:rPr>
          <w:rStyle w:val="selectable"/>
          <w:rFonts w:eastAsia="Times New Roman"/>
          <w:highlight w:val="yellow"/>
        </w:rPr>
        <w:t xml:space="preserve"> at 0.5%</w:t>
      </w:r>
      <w:r w:rsidRPr="004C3DA6">
        <w:rPr>
          <w:rStyle w:val="selectable"/>
          <w:rFonts w:eastAsia="Times New Roman"/>
          <w:highlight w:val="yellow"/>
        </w:rPr>
        <w:t>. This increased accuracy was achieved by mining 189 featu</w:t>
      </w:r>
      <w:r w:rsidR="00CB3144">
        <w:rPr>
          <w:rStyle w:val="selectable"/>
          <w:rFonts w:eastAsia="Times New Roman"/>
          <w:highlight w:val="yellow"/>
        </w:rPr>
        <w:t>res from the initial dataset</w:t>
      </w:r>
      <w:r w:rsidRPr="004C3DA6">
        <w:rPr>
          <w:rStyle w:val="selectable"/>
          <w:rFonts w:eastAsia="Times New Roman"/>
          <w:highlight w:val="yellow"/>
        </w:rPr>
        <w:t>.</w:t>
      </w:r>
    </w:p>
    <w:p w14:paraId="23860497" w14:textId="77777777" w:rsidR="00945D91" w:rsidRPr="004C3DA6" w:rsidRDefault="00945D91" w:rsidP="00945D91">
      <w:pPr>
        <w:rPr>
          <w:rStyle w:val="selectable"/>
          <w:rFonts w:eastAsia="Times New Roman"/>
          <w:highlight w:val="yellow"/>
        </w:rPr>
      </w:pPr>
    </w:p>
    <w:p w14:paraId="241BE986" w14:textId="579CDF7C" w:rsidR="00645523" w:rsidRPr="002C68A0" w:rsidRDefault="00645523">
      <w:pPr>
        <w:rPr>
          <w:rFonts w:ascii="Times New Roman" w:hAnsi="Times New Roman" w:cs="Times New Roman"/>
          <w:b/>
          <w:lang w:val="en-GB"/>
        </w:rPr>
      </w:pPr>
      <w:r w:rsidRPr="002C68A0">
        <w:rPr>
          <w:rFonts w:ascii="Times New Roman" w:hAnsi="Times New Roman" w:cs="Times New Roman"/>
          <w:b/>
          <w:lang w:val="en-GB"/>
        </w:rPr>
        <w:t>Proposed Machine Learning Fe</w:t>
      </w:r>
      <w:r w:rsidR="00AC28C2" w:rsidRPr="002C68A0">
        <w:rPr>
          <w:rFonts w:ascii="Times New Roman" w:hAnsi="Times New Roman" w:cs="Times New Roman"/>
          <w:b/>
          <w:lang w:val="en-GB"/>
        </w:rPr>
        <w:t>a</w:t>
      </w:r>
      <w:r w:rsidRPr="002C68A0">
        <w:rPr>
          <w:rFonts w:ascii="Times New Roman" w:hAnsi="Times New Roman" w:cs="Times New Roman"/>
          <w:b/>
          <w:lang w:val="en-GB"/>
        </w:rPr>
        <w:t>tures</w:t>
      </w:r>
    </w:p>
    <w:p w14:paraId="22F5E289" w14:textId="77777777" w:rsidR="00645523" w:rsidRDefault="00645523">
      <w:pPr>
        <w:rPr>
          <w:rFonts w:ascii="Times New Roman" w:hAnsi="Times New Roman" w:cs="Times New Roman"/>
          <w:lang w:val="en-GB"/>
        </w:rPr>
      </w:pPr>
    </w:p>
    <w:p w14:paraId="4E007696" w14:textId="77777777" w:rsidR="00645523" w:rsidRPr="002C68A0" w:rsidRDefault="00645523">
      <w:pPr>
        <w:rPr>
          <w:rFonts w:ascii="Times New Roman" w:hAnsi="Times New Roman" w:cs="Times New Roman"/>
          <w:b/>
          <w:lang w:val="en-GB"/>
        </w:rPr>
      </w:pPr>
      <w:r w:rsidRPr="002C68A0">
        <w:rPr>
          <w:rFonts w:ascii="Times New Roman" w:hAnsi="Times New Roman" w:cs="Times New Roman"/>
          <w:b/>
          <w:lang w:val="en-GB"/>
        </w:rPr>
        <w:t>File Entropy</w:t>
      </w:r>
    </w:p>
    <w:p w14:paraId="586E0FAF" w14:textId="333855A7" w:rsidR="00645523" w:rsidRDefault="005F33D6">
      <w:pPr>
        <w:rPr>
          <w:rFonts w:ascii="Times New Roman" w:hAnsi="Times New Roman" w:cs="Times New Roman"/>
          <w:lang w:val="en-GB"/>
        </w:rPr>
      </w:pPr>
      <w:r>
        <w:rPr>
          <w:rFonts w:ascii="Times New Roman" w:hAnsi="Times New Roman" w:cs="Times New Roman"/>
          <w:lang w:val="en-GB"/>
        </w:rPr>
        <w:t>This is a number between 0 and 8 and represents</w:t>
      </w:r>
      <w:r w:rsidR="00627E37">
        <w:rPr>
          <w:rFonts w:ascii="Times New Roman" w:hAnsi="Times New Roman" w:cs="Times New Roman"/>
          <w:lang w:val="en-GB"/>
        </w:rPr>
        <w:t xml:space="preserve"> the </w:t>
      </w:r>
      <w:r w:rsidR="00AC28C2">
        <w:rPr>
          <w:rFonts w:ascii="Times New Roman" w:hAnsi="Times New Roman" w:cs="Times New Roman"/>
          <w:lang w:val="en-GB"/>
        </w:rPr>
        <w:t xml:space="preserve">randomness of the data within the executable. According to the results proposed by Lyda and Hamrock [3], packed files and encrypted executables usually have a higher value for entropy when compared to non-packed and non-encrypted executables. Since a large proportion of malware uses these techniques while benign files rarely use them we can use this entropy value as an indicator of whether a file has been packed or encrypted and therefore if it is benign or malicious. This indicator alone would obviously be good enough to distinguish between a benign or malicious with 100% accuracy but it is a useful metric </w:t>
      </w:r>
      <w:r w:rsidR="001874F2">
        <w:rPr>
          <w:rFonts w:ascii="Times New Roman" w:hAnsi="Times New Roman" w:cs="Times New Roman"/>
          <w:lang w:val="en-GB"/>
        </w:rPr>
        <w:t>nonetheless</w:t>
      </w:r>
      <w:r w:rsidR="00AC28C2">
        <w:rPr>
          <w:rFonts w:ascii="Times New Roman" w:hAnsi="Times New Roman" w:cs="Times New Roman"/>
          <w:lang w:val="en-GB"/>
        </w:rPr>
        <w:t>.</w:t>
      </w:r>
    </w:p>
    <w:p w14:paraId="2A41B133" w14:textId="77777777" w:rsidR="005F33D6" w:rsidRDefault="005F33D6">
      <w:pPr>
        <w:rPr>
          <w:rFonts w:ascii="Times New Roman" w:hAnsi="Times New Roman" w:cs="Times New Roman"/>
          <w:lang w:val="en-GB"/>
        </w:rPr>
      </w:pPr>
    </w:p>
    <w:p w14:paraId="3537B9D6" w14:textId="77777777" w:rsidR="005F33D6" w:rsidRDefault="005F33D6">
      <w:pPr>
        <w:rPr>
          <w:rFonts w:ascii="Times New Roman" w:hAnsi="Times New Roman" w:cs="Times New Roman"/>
          <w:lang w:val="en-GB"/>
        </w:rPr>
      </w:pPr>
    </w:p>
    <w:p w14:paraId="4F8D5B2A" w14:textId="77777777" w:rsidR="005F33D6" w:rsidRPr="002C68A0" w:rsidRDefault="00645523">
      <w:pPr>
        <w:rPr>
          <w:rFonts w:ascii="Times New Roman" w:hAnsi="Times New Roman" w:cs="Times New Roman"/>
          <w:b/>
          <w:lang w:val="en-GB"/>
        </w:rPr>
      </w:pPr>
      <w:r w:rsidRPr="002C68A0">
        <w:rPr>
          <w:rFonts w:ascii="Times New Roman" w:hAnsi="Times New Roman" w:cs="Times New Roman"/>
          <w:b/>
          <w:lang w:val="en-GB"/>
        </w:rPr>
        <w:t>Ratio of Code to Initialised Data</w:t>
      </w:r>
    </w:p>
    <w:p w14:paraId="7E38C590" w14:textId="44F498B8" w:rsidR="005F33D6" w:rsidRDefault="00AC28C2">
      <w:pPr>
        <w:rPr>
          <w:rFonts w:ascii="Times New Roman" w:hAnsi="Times New Roman" w:cs="Times New Roman"/>
          <w:lang w:val="en-GB"/>
        </w:rPr>
      </w:pPr>
      <w:r>
        <w:rPr>
          <w:rFonts w:ascii="Times New Roman" w:hAnsi="Times New Roman" w:cs="Times New Roman"/>
          <w:lang w:val="en-GB"/>
        </w:rPr>
        <w:t xml:space="preserve">This is the ratio of executable code to initialised data within the </w:t>
      </w:r>
      <w:r w:rsidR="00D37439">
        <w:rPr>
          <w:rFonts w:ascii="Times New Roman" w:hAnsi="Times New Roman" w:cs="Times New Roman"/>
          <w:lang w:val="en-GB"/>
        </w:rPr>
        <w:t xml:space="preserve">PEFile. During my initial research, mining data from my dataset of malicious and benign files, I observed that benign files often have a large amount of data but a small amount of executable code in comparison. Conversely I observed that malicious files tend to have little to no data but a larger proportion of executable code. </w:t>
      </w:r>
      <w:r w:rsidR="002C68A0">
        <w:rPr>
          <w:rFonts w:ascii="Times New Roman" w:hAnsi="Times New Roman" w:cs="Times New Roman"/>
          <w:lang w:val="en-GB"/>
        </w:rPr>
        <w:t>To normalise these observations and make them more meaningful I have chosen to express this ratio as a single machine learning feature as opposed to two distinct features consisting of the size of code and size of initialised data.</w:t>
      </w:r>
    </w:p>
    <w:p w14:paraId="06469186" w14:textId="77777777" w:rsidR="00AC28C2" w:rsidRPr="001874F2" w:rsidRDefault="00AC28C2">
      <w:pPr>
        <w:rPr>
          <w:rFonts w:ascii="Times New Roman" w:hAnsi="Times New Roman" w:cs="Times New Roman"/>
          <w:b/>
          <w:lang w:val="en-GB"/>
        </w:rPr>
      </w:pPr>
    </w:p>
    <w:p w14:paraId="630023B7" w14:textId="77777777" w:rsidR="005F33D6" w:rsidRPr="001874F2" w:rsidRDefault="005F33D6">
      <w:pPr>
        <w:rPr>
          <w:rFonts w:ascii="Times New Roman" w:hAnsi="Times New Roman" w:cs="Times New Roman"/>
          <w:b/>
          <w:lang w:val="en-GB"/>
        </w:rPr>
      </w:pPr>
      <w:r w:rsidRPr="001874F2">
        <w:rPr>
          <w:rFonts w:ascii="Times New Roman" w:hAnsi="Times New Roman" w:cs="Times New Roman"/>
          <w:b/>
          <w:lang w:val="en-GB"/>
        </w:rPr>
        <w:t>Major Image Version</w:t>
      </w:r>
    </w:p>
    <w:p w14:paraId="67896802" w14:textId="091EE5B7" w:rsidR="005F33D6" w:rsidRDefault="001874F2">
      <w:pPr>
        <w:rPr>
          <w:rFonts w:ascii="Times New Roman" w:hAnsi="Times New Roman" w:cs="Times New Roman"/>
          <w:lang w:val="en-GB"/>
        </w:rPr>
      </w:pPr>
      <w:r>
        <w:rPr>
          <w:rFonts w:ascii="Times New Roman" w:hAnsi="Times New Roman" w:cs="Times New Roman"/>
          <w:lang w:val="en-GB"/>
        </w:rPr>
        <w:t xml:space="preserve">This number is the version of the executable. According to Ramen [2] malicious files often have a value of zero and benign files often have a higher value. I observed the same pattern during my initial research and as such this feature has been the best indicator of whether a file is benign or malicious, that I have come across. </w:t>
      </w:r>
    </w:p>
    <w:p w14:paraId="2E9407B5" w14:textId="77777777" w:rsidR="001874F2" w:rsidRDefault="001874F2">
      <w:pPr>
        <w:rPr>
          <w:rFonts w:ascii="Times New Roman" w:hAnsi="Times New Roman" w:cs="Times New Roman"/>
          <w:lang w:val="en-GB"/>
        </w:rPr>
      </w:pPr>
    </w:p>
    <w:p w14:paraId="795D2B69" w14:textId="77777777" w:rsidR="001874F2" w:rsidRPr="00615B7B" w:rsidRDefault="001874F2">
      <w:pPr>
        <w:rPr>
          <w:rFonts w:ascii="Times New Roman" w:hAnsi="Times New Roman" w:cs="Times New Roman"/>
          <w:b/>
          <w:lang w:val="en-GB"/>
        </w:rPr>
      </w:pPr>
    </w:p>
    <w:p w14:paraId="3A9E23B5" w14:textId="77777777" w:rsidR="00620F12" w:rsidRDefault="00620F12">
      <w:pPr>
        <w:rPr>
          <w:rFonts w:ascii="Times New Roman" w:hAnsi="Times New Roman" w:cs="Times New Roman"/>
          <w:b/>
          <w:lang w:val="en-GB"/>
        </w:rPr>
      </w:pPr>
    </w:p>
    <w:p w14:paraId="34BA6E4E" w14:textId="77777777" w:rsidR="005F33D6" w:rsidRPr="00615B7B" w:rsidRDefault="005F33D6">
      <w:pPr>
        <w:rPr>
          <w:rFonts w:ascii="Times New Roman" w:hAnsi="Times New Roman" w:cs="Times New Roman"/>
          <w:b/>
          <w:lang w:val="en-GB"/>
        </w:rPr>
      </w:pPr>
      <w:r w:rsidRPr="00615B7B">
        <w:rPr>
          <w:rFonts w:ascii="Times New Roman" w:hAnsi="Times New Roman" w:cs="Times New Roman"/>
          <w:b/>
          <w:lang w:val="en-GB"/>
        </w:rPr>
        <w:t>Number Of Sections</w:t>
      </w:r>
    </w:p>
    <w:p w14:paraId="33C807BE" w14:textId="07430583" w:rsidR="005F33D6" w:rsidRDefault="001874F2">
      <w:pPr>
        <w:rPr>
          <w:rFonts w:ascii="Times New Roman" w:hAnsi="Times New Roman" w:cs="Times New Roman"/>
          <w:lang w:val="en-GB"/>
        </w:rPr>
      </w:pPr>
      <w:r>
        <w:rPr>
          <w:rFonts w:ascii="Times New Roman" w:hAnsi="Times New Roman" w:cs="Times New Roman"/>
          <w:lang w:val="en-GB"/>
        </w:rPr>
        <w:t>This is the number of section headers in the</w:t>
      </w:r>
      <w:r w:rsidR="00615B7B">
        <w:rPr>
          <w:rFonts w:ascii="Times New Roman" w:hAnsi="Times New Roman" w:cs="Times New Roman"/>
          <w:lang w:val="en-GB"/>
        </w:rPr>
        <w:t xml:space="preserve"> section he</w:t>
      </w:r>
      <w:r w:rsidR="00A42DFC">
        <w:rPr>
          <w:rFonts w:ascii="Times New Roman" w:hAnsi="Times New Roman" w:cs="Times New Roman"/>
          <w:lang w:val="en-GB"/>
        </w:rPr>
        <w:t xml:space="preserve">ader table. As Yonts[4] observed, the number of sections in an executable can be a very good indicator of whether the file is benign or malicious. </w:t>
      </w:r>
      <w:r w:rsidR="00DB0238">
        <w:rPr>
          <w:rFonts w:ascii="Times New Roman" w:hAnsi="Times New Roman" w:cs="Times New Roman"/>
          <w:lang w:val="en-GB"/>
        </w:rPr>
        <w:t xml:space="preserve">In </w:t>
      </w:r>
      <w:r w:rsidR="00E56F71">
        <w:rPr>
          <w:rFonts w:ascii="Times New Roman" w:hAnsi="Times New Roman" w:cs="Times New Roman"/>
          <w:lang w:val="en-GB"/>
        </w:rPr>
        <w:t>general,</w:t>
      </w:r>
      <w:r w:rsidR="00DB0238">
        <w:rPr>
          <w:rFonts w:ascii="Times New Roman" w:hAnsi="Times New Roman" w:cs="Times New Roman"/>
          <w:lang w:val="en-GB"/>
        </w:rPr>
        <w:t xml:space="preserve"> benign files </w:t>
      </w:r>
      <w:r w:rsidR="00620F12">
        <w:rPr>
          <w:rFonts w:ascii="Times New Roman" w:hAnsi="Times New Roman" w:cs="Times New Roman"/>
          <w:lang w:val="en-GB"/>
        </w:rPr>
        <w:t xml:space="preserve">range from 0-10 sections while malicious files almost always have 3 or 4 sections. </w:t>
      </w:r>
      <w:r w:rsidR="00CB3144">
        <w:rPr>
          <w:rFonts w:ascii="Times New Roman" w:hAnsi="Times New Roman" w:cs="Times New Roman"/>
          <w:lang w:val="en-GB"/>
        </w:rPr>
        <w:t xml:space="preserve">I was also able to observe this pattern when data mining my dataset.  </w:t>
      </w:r>
    </w:p>
    <w:p w14:paraId="015F4007" w14:textId="77777777" w:rsidR="001874F2" w:rsidRDefault="001874F2">
      <w:pPr>
        <w:rPr>
          <w:rFonts w:ascii="Times New Roman" w:hAnsi="Times New Roman" w:cs="Times New Roman"/>
          <w:lang w:val="en-GB"/>
        </w:rPr>
      </w:pPr>
    </w:p>
    <w:p w14:paraId="3E27F5E7" w14:textId="77777777" w:rsidR="001874F2" w:rsidRDefault="001874F2">
      <w:pPr>
        <w:rPr>
          <w:rFonts w:ascii="Times New Roman" w:hAnsi="Times New Roman" w:cs="Times New Roman"/>
          <w:lang w:val="en-GB"/>
        </w:rPr>
      </w:pPr>
    </w:p>
    <w:p w14:paraId="37EA9AD1" w14:textId="22AD35E0" w:rsidR="00CB3144" w:rsidRDefault="00CB3144">
      <w:pPr>
        <w:rPr>
          <w:rFonts w:ascii="Times New Roman" w:hAnsi="Times New Roman" w:cs="Times New Roman"/>
          <w:b/>
          <w:lang w:val="en-GB"/>
        </w:rPr>
      </w:pPr>
      <w:r>
        <w:rPr>
          <w:rFonts w:ascii="Times New Roman" w:hAnsi="Times New Roman" w:cs="Times New Roman"/>
          <w:b/>
          <w:lang w:val="en-GB"/>
        </w:rPr>
        <w:t>Common Dll I</w:t>
      </w:r>
      <w:r w:rsidR="005F33D6" w:rsidRPr="00CB3144">
        <w:rPr>
          <w:rFonts w:ascii="Times New Roman" w:hAnsi="Times New Roman" w:cs="Times New Roman"/>
          <w:b/>
          <w:lang w:val="en-GB"/>
        </w:rPr>
        <w:t>mports</w:t>
      </w:r>
    </w:p>
    <w:p w14:paraId="7C168091" w14:textId="159BB664" w:rsidR="00945D91" w:rsidRPr="000B6F23" w:rsidRDefault="000B6F23">
      <w:pPr>
        <w:rPr>
          <w:rFonts w:ascii="Times New Roman" w:eastAsiaTheme="majorEastAsia" w:hAnsi="Times New Roman" w:cs="Times New Roman"/>
          <w:color w:val="2E74B5" w:themeColor="accent1" w:themeShade="BF"/>
          <w:sz w:val="26"/>
          <w:szCs w:val="26"/>
          <w:lang w:val="en-GB"/>
        </w:rPr>
      </w:pPr>
      <w:r w:rsidRPr="000B6F23">
        <w:rPr>
          <w:rFonts w:ascii="Times New Roman" w:hAnsi="Times New Roman" w:cs="Times New Roman"/>
          <w:lang w:val="en-GB"/>
        </w:rPr>
        <w:t xml:space="preserve">The dlls </w:t>
      </w:r>
      <w:r w:rsidR="00EC2DFC">
        <w:rPr>
          <w:rFonts w:ascii="Times New Roman" w:hAnsi="Times New Roman" w:cs="Times New Roman"/>
          <w:lang w:val="en-GB"/>
        </w:rPr>
        <w:t>imported</w:t>
      </w:r>
      <w:r>
        <w:rPr>
          <w:rFonts w:ascii="Times New Roman" w:hAnsi="Times New Roman" w:cs="Times New Roman"/>
          <w:lang w:val="en-GB"/>
        </w:rPr>
        <w:t xml:space="preserve"> by an executable paint a very good picture of the functionality and behaviour of the executable.</w:t>
      </w:r>
      <w:r w:rsidR="00EC2DFC">
        <w:rPr>
          <w:rFonts w:ascii="Times New Roman" w:hAnsi="Times New Roman" w:cs="Times New Roman"/>
          <w:lang w:val="en-GB"/>
        </w:rPr>
        <w:t xml:space="preserve"> For example, if an executable is importing Wsock32.dll then you can surmise that the executable makes use of networking. </w:t>
      </w:r>
      <w:bookmarkStart w:id="0" w:name="_GoBack"/>
      <w:bookmarkEnd w:id="0"/>
      <w:r w:rsidR="00945D91" w:rsidRPr="000B6F23">
        <w:rPr>
          <w:rFonts w:ascii="Times New Roman" w:hAnsi="Times New Roman" w:cs="Times New Roman"/>
          <w:lang w:val="en-GB"/>
        </w:rPr>
        <w:br w:type="page"/>
      </w:r>
    </w:p>
    <w:p w14:paraId="3A795044" w14:textId="49311C46" w:rsidR="00941529" w:rsidRPr="00406B6A" w:rsidRDefault="00941529" w:rsidP="00941529">
      <w:pPr>
        <w:pStyle w:val="Heading2"/>
        <w:rPr>
          <w:rFonts w:ascii="Times New Roman" w:hAnsi="Times New Roman" w:cs="Times New Roman"/>
          <w:lang w:val="en-GB"/>
        </w:rPr>
      </w:pPr>
      <w:r w:rsidRPr="00406B6A">
        <w:rPr>
          <w:rFonts w:ascii="Times New Roman" w:hAnsi="Times New Roman" w:cs="Times New Roman"/>
          <w:lang w:val="en-GB"/>
        </w:rPr>
        <w:t>Technologies</w:t>
      </w:r>
    </w:p>
    <w:p w14:paraId="5B090868" w14:textId="77777777" w:rsidR="00DE17EA" w:rsidRPr="00406B6A" w:rsidRDefault="00DE17EA" w:rsidP="00DE17EA">
      <w:pPr>
        <w:pStyle w:val="Heading4"/>
        <w:rPr>
          <w:rFonts w:ascii="Times New Roman" w:hAnsi="Times New Roman" w:cs="Times New Roman"/>
          <w:lang w:val="en-GB"/>
        </w:rPr>
      </w:pPr>
      <w:r w:rsidRPr="00406B6A">
        <w:rPr>
          <w:rFonts w:ascii="Times New Roman" w:hAnsi="Times New Roman" w:cs="Times New Roman"/>
          <w:lang w:val="en-GB"/>
        </w:rPr>
        <w:t>Languages and libraries</w:t>
      </w:r>
    </w:p>
    <w:p w14:paraId="04947778" w14:textId="77777777" w:rsidR="00941529" w:rsidRPr="00406B6A" w:rsidRDefault="00941529" w:rsidP="00941529">
      <w:pPr>
        <w:rPr>
          <w:rFonts w:ascii="Times New Roman" w:hAnsi="Times New Roman" w:cs="Times New Roman"/>
          <w:lang w:val="en-GB"/>
        </w:rPr>
      </w:pPr>
    </w:p>
    <w:p w14:paraId="4EB7E978" w14:textId="77777777" w:rsidR="00FE68F2" w:rsidRPr="00406B6A" w:rsidRDefault="00941529" w:rsidP="00941529">
      <w:pPr>
        <w:rPr>
          <w:rFonts w:ascii="Times New Roman" w:hAnsi="Times New Roman" w:cs="Times New Roman"/>
          <w:lang w:val="en-GB"/>
        </w:rPr>
      </w:pPr>
      <w:r w:rsidRPr="00406B6A">
        <w:rPr>
          <w:rFonts w:ascii="Times New Roman" w:hAnsi="Times New Roman" w:cs="Times New Roman"/>
          <w:lang w:val="en-GB"/>
        </w:rPr>
        <w:t>This project will be implemented in Python 3.5. The reasoning for this is that Python is ideal for rapid prot</w:t>
      </w:r>
      <w:r w:rsidR="00AF08A5" w:rsidRPr="00406B6A">
        <w:rPr>
          <w:rFonts w:ascii="Times New Roman" w:hAnsi="Times New Roman" w:cs="Times New Roman"/>
          <w:lang w:val="en-GB"/>
        </w:rPr>
        <w:t>ot</w:t>
      </w:r>
      <w:r w:rsidRPr="00406B6A">
        <w:rPr>
          <w:rFonts w:ascii="Times New Roman" w:hAnsi="Times New Roman" w:cs="Times New Roman"/>
          <w:lang w:val="en-GB"/>
        </w:rPr>
        <w:t>yping</w:t>
      </w:r>
      <w:r w:rsidR="00AF08A5" w:rsidRPr="00406B6A">
        <w:rPr>
          <w:rFonts w:ascii="Times New Roman" w:hAnsi="Times New Roman" w:cs="Times New Roman"/>
          <w:lang w:val="en-GB"/>
        </w:rPr>
        <w:t xml:space="preserve">; often requiring significantly less code than other object-orientated languages such as Java and C++ due to its dynamic typing. There are of course trade-offs with this choice, namely performance in comparison to C++ and other low </w:t>
      </w:r>
      <w:r w:rsidR="00FE68F2" w:rsidRPr="00406B6A">
        <w:rPr>
          <w:rFonts w:ascii="Times New Roman" w:hAnsi="Times New Roman" w:cs="Times New Roman"/>
          <w:lang w:val="en-GB"/>
        </w:rPr>
        <w:t>level languages.</w:t>
      </w:r>
    </w:p>
    <w:p w14:paraId="00848740" w14:textId="77777777" w:rsidR="00FE68F2" w:rsidRPr="00406B6A" w:rsidRDefault="00FE68F2" w:rsidP="00941529">
      <w:pPr>
        <w:rPr>
          <w:rFonts w:ascii="Times New Roman" w:hAnsi="Times New Roman" w:cs="Times New Roman"/>
          <w:lang w:val="en-GB"/>
        </w:rPr>
      </w:pPr>
    </w:p>
    <w:p w14:paraId="0C34FDC1" w14:textId="67F77D6C" w:rsidR="008D1925" w:rsidRPr="00406B6A" w:rsidRDefault="00FE68F2" w:rsidP="00941529">
      <w:pPr>
        <w:rPr>
          <w:rFonts w:ascii="Times New Roman" w:hAnsi="Times New Roman" w:cs="Times New Roman"/>
          <w:lang w:val="en-GB"/>
        </w:rPr>
      </w:pPr>
      <w:r w:rsidRPr="00406B6A">
        <w:rPr>
          <w:rFonts w:ascii="Times New Roman" w:hAnsi="Times New Roman" w:cs="Times New Roman"/>
          <w:lang w:val="en-GB"/>
        </w:rPr>
        <w:t xml:space="preserve">Due to the specialised requirements of this project, I will be making use of a number of libraries to aide in the rapid development of a working piece of software. </w:t>
      </w:r>
    </w:p>
    <w:p w14:paraId="39165C55" w14:textId="77777777" w:rsidR="00FE68F2" w:rsidRPr="00406B6A" w:rsidRDefault="00FE68F2" w:rsidP="00941529">
      <w:pPr>
        <w:rPr>
          <w:rFonts w:ascii="Times New Roman" w:hAnsi="Times New Roman" w:cs="Times New Roman"/>
          <w:lang w:val="en-GB"/>
        </w:rPr>
      </w:pPr>
    </w:p>
    <w:p w14:paraId="29E0F5FB" w14:textId="77777777" w:rsidR="002D2F61" w:rsidRPr="00406B6A" w:rsidRDefault="00FE68F2" w:rsidP="00941529">
      <w:pPr>
        <w:rPr>
          <w:rFonts w:ascii="Times New Roman" w:hAnsi="Times New Roman" w:cs="Times New Roman"/>
          <w:lang w:val="en-GB"/>
        </w:rPr>
      </w:pPr>
      <w:r w:rsidRPr="00406B6A">
        <w:rPr>
          <w:rFonts w:ascii="Times New Roman" w:hAnsi="Times New Roman" w:cs="Times New Roman"/>
          <w:lang w:val="en-GB"/>
        </w:rPr>
        <w:t xml:space="preserve">For the machine learning component of the project, I have opted to use scikit-learn. This is an open source machine learning library </w:t>
      </w:r>
      <w:r w:rsidR="00F05B6E" w:rsidRPr="00406B6A">
        <w:rPr>
          <w:rFonts w:ascii="Times New Roman" w:hAnsi="Times New Roman" w:cs="Times New Roman"/>
          <w:lang w:val="en-GB"/>
        </w:rPr>
        <w:t xml:space="preserve">for python </w:t>
      </w:r>
      <w:r w:rsidRPr="00406B6A">
        <w:rPr>
          <w:rFonts w:ascii="Times New Roman" w:hAnsi="Times New Roman" w:cs="Times New Roman"/>
          <w:lang w:val="en-GB"/>
        </w:rPr>
        <w:t xml:space="preserve">which has implementations of common clustering algorithms such as KMeans and MeanShift. There are also a number of implementations for </w:t>
      </w:r>
      <w:r w:rsidR="002D2F61" w:rsidRPr="00406B6A">
        <w:rPr>
          <w:rFonts w:ascii="Times New Roman" w:hAnsi="Times New Roman" w:cs="Times New Roman"/>
          <w:lang w:val="en-GB"/>
        </w:rPr>
        <w:t>dimensionality reduction/</w:t>
      </w:r>
      <w:r w:rsidRPr="00406B6A">
        <w:rPr>
          <w:rFonts w:ascii="Times New Roman" w:hAnsi="Times New Roman" w:cs="Times New Roman"/>
          <w:lang w:val="en-GB"/>
        </w:rPr>
        <w:t>decomposition available</w:t>
      </w:r>
      <w:r w:rsidR="002D2F61" w:rsidRPr="00406B6A">
        <w:rPr>
          <w:rFonts w:ascii="Times New Roman" w:hAnsi="Times New Roman" w:cs="Times New Roman"/>
          <w:lang w:val="en-GB"/>
        </w:rPr>
        <w:t>,</w:t>
      </w:r>
      <w:r w:rsidRPr="00406B6A">
        <w:rPr>
          <w:rFonts w:ascii="Times New Roman" w:hAnsi="Times New Roman" w:cs="Times New Roman"/>
          <w:lang w:val="en-GB"/>
        </w:rPr>
        <w:t xml:space="preserve"> namely Principle Component Analysis</w:t>
      </w:r>
      <w:r w:rsidR="005819F9" w:rsidRPr="00406B6A">
        <w:rPr>
          <w:rFonts w:ascii="Times New Roman" w:hAnsi="Times New Roman" w:cs="Times New Roman"/>
          <w:lang w:val="en-GB"/>
        </w:rPr>
        <w:t xml:space="preserve"> (PCA)</w:t>
      </w:r>
      <w:r w:rsidRPr="00406B6A">
        <w:rPr>
          <w:rFonts w:ascii="Times New Roman" w:hAnsi="Times New Roman" w:cs="Times New Roman"/>
          <w:lang w:val="en-GB"/>
        </w:rPr>
        <w:t>, Non-Negative Matrix Factorisation</w:t>
      </w:r>
      <w:r w:rsidR="005819F9" w:rsidRPr="00406B6A">
        <w:rPr>
          <w:rFonts w:ascii="Times New Roman" w:hAnsi="Times New Roman" w:cs="Times New Roman"/>
          <w:lang w:val="en-GB"/>
        </w:rPr>
        <w:t xml:space="preserve"> (NMF)</w:t>
      </w:r>
      <w:r w:rsidRPr="00406B6A">
        <w:rPr>
          <w:rFonts w:ascii="Times New Roman" w:hAnsi="Times New Roman" w:cs="Times New Roman"/>
          <w:lang w:val="en-GB"/>
        </w:rPr>
        <w:t xml:space="preserve"> and Fast Independent Component Analysis</w:t>
      </w:r>
      <w:r w:rsidR="00B05230" w:rsidRPr="00406B6A">
        <w:rPr>
          <w:rFonts w:ascii="Times New Roman" w:hAnsi="Times New Roman" w:cs="Times New Roman"/>
          <w:lang w:val="en-GB"/>
        </w:rPr>
        <w:t xml:space="preserve"> </w:t>
      </w:r>
      <w:r w:rsidR="005819F9" w:rsidRPr="00406B6A">
        <w:rPr>
          <w:rFonts w:ascii="Times New Roman" w:hAnsi="Times New Roman" w:cs="Times New Roman"/>
          <w:lang w:val="en-GB"/>
        </w:rPr>
        <w:t>(FastICA)</w:t>
      </w:r>
      <w:r w:rsidRPr="00406B6A">
        <w:rPr>
          <w:rFonts w:ascii="Times New Roman" w:hAnsi="Times New Roman" w:cs="Times New Roman"/>
          <w:lang w:val="en-GB"/>
        </w:rPr>
        <w:t xml:space="preserve">. </w:t>
      </w:r>
      <w:r w:rsidR="002D2F61" w:rsidRPr="00406B6A">
        <w:rPr>
          <w:rFonts w:ascii="Times New Roman" w:hAnsi="Times New Roman" w:cs="Times New Roman"/>
          <w:lang w:val="en-GB"/>
        </w:rPr>
        <w:t xml:space="preserve">I intend to make use of </w:t>
      </w:r>
      <w:r w:rsidR="00A028B2" w:rsidRPr="00406B6A">
        <w:rPr>
          <w:rFonts w:ascii="Times New Roman" w:hAnsi="Times New Roman" w:cs="Times New Roman"/>
          <w:lang w:val="en-GB"/>
        </w:rPr>
        <w:t>PCA</w:t>
      </w:r>
      <w:r w:rsidR="005819F9" w:rsidRPr="00406B6A">
        <w:rPr>
          <w:rFonts w:ascii="Times New Roman" w:hAnsi="Times New Roman" w:cs="Times New Roman"/>
          <w:lang w:val="en-GB"/>
        </w:rPr>
        <w:t xml:space="preserve"> for my decomposition as it</w:t>
      </w:r>
      <w:r w:rsidR="00A028B2" w:rsidRPr="00406B6A">
        <w:rPr>
          <w:rFonts w:ascii="Times New Roman" w:hAnsi="Times New Roman" w:cs="Times New Roman"/>
          <w:lang w:val="en-GB"/>
        </w:rPr>
        <w:t xml:space="preserve"> is suited to numeric data, while FastICA and NMF are better suited for sound isolation and image data decomposition, respectfully. </w:t>
      </w:r>
      <w:r w:rsidR="00F05B6E" w:rsidRPr="00406B6A">
        <w:rPr>
          <w:rFonts w:ascii="Times New Roman" w:hAnsi="Times New Roman" w:cs="Times New Roman"/>
          <w:lang w:val="en-GB"/>
        </w:rPr>
        <w:t>To cluster the decomposed data,</w:t>
      </w:r>
      <w:r w:rsidR="00A028B2" w:rsidRPr="00406B6A">
        <w:rPr>
          <w:rFonts w:ascii="Times New Roman" w:hAnsi="Times New Roman" w:cs="Times New Roman"/>
          <w:lang w:val="en-GB"/>
        </w:rPr>
        <w:t xml:space="preserve"> I intend to make use of KMeans as it is widely</w:t>
      </w:r>
      <w:r w:rsidR="00B05230" w:rsidRPr="00406B6A">
        <w:rPr>
          <w:rFonts w:ascii="Times New Roman" w:hAnsi="Times New Roman" w:cs="Times New Roman"/>
          <w:lang w:val="en-GB"/>
        </w:rPr>
        <w:t xml:space="preserve"> used for clustering in data-mining applications </w:t>
      </w:r>
      <w:r w:rsidR="00F05B6E" w:rsidRPr="00406B6A">
        <w:rPr>
          <w:rFonts w:ascii="Times New Roman" w:hAnsi="Times New Roman" w:cs="Times New Roman"/>
          <w:lang w:val="en-GB"/>
        </w:rPr>
        <w:t>while Mean</w:t>
      </w:r>
      <w:r w:rsidR="00A028B2" w:rsidRPr="00406B6A">
        <w:rPr>
          <w:rFonts w:ascii="Times New Roman" w:hAnsi="Times New Roman" w:cs="Times New Roman"/>
          <w:lang w:val="en-GB"/>
        </w:rPr>
        <w:t xml:space="preserve">Shift is better suited to </w:t>
      </w:r>
      <w:r w:rsidR="00EF142A" w:rsidRPr="00406B6A">
        <w:rPr>
          <w:rFonts w:ascii="Times New Roman" w:hAnsi="Times New Roman" w:cs="Times New Roman"/>
          <w:lang w:val="en-GB"/>
        </w:rPr>
        <w:t>clustering in the context of image processing.</w:t>
      </w:r>
    </w:p>
    <w:p w14:paraId="36497480" w14:textId="77777777" w:rsidR="00EF142A" w:rsidRPr="00406B6A" w:rsidRDefault="00EF142A" w:rsidP="00941529">
      <w:pPr>
        <w:rPr>
          <w:rFonts w:ascii="Times New Roman" w:hAnsi="Times New Roman" w:cs="Times New Roman"/>
          <w:lang w:val="en-GB"/>
        </w:rPr>
      </w:pPr>
    </w:p>
    <w:p w14:paraId="3B0735EE" w14:textId="7BEB10E6" w:rsidR="000A396A" w:rsidRPr="00406B6A" w:rsidRDefault="00EF142A" w:rsidP="00941529">
      <w:pPr>
        <w:rPr>
          <w:rFonts w:ascii="Times New Roman" w:hAnsi="Times New Roman" w:cs="Times New Roman"/>
          <w:lang w:val="en-GB"/>
        </w:rPr>
      </w:pPr>
      <w:r w:rsidRPr="00406B6A">
        <w:rPr>
          <w:rFonts w:ascii="Times New Roman" w:hAnsi="Times New Roman" w:cs="Times New Roman"/>
          <w:lang w:val="en-GB"/>
        </w:rPr>
        <w:t xml:space="preserve">A crucial component of the KMeans algorithm is the number of clusters which the algorithm is instructed to create. Unlike MeanShift the KMeans algorithm does not decide the number of clusters internally based on the data. </w:t>
      </w:r>
      <w:r w:rsidR="000A396A" w:rsidRPr="00406B6A">
        <w:rPr>
          <w:rFonts w:ascii="Times New Roman" w:hAnsi="Times New Roman" w:cs="Times New Roman"/>
          <w:lang w:val="en-GB"/>
        </w:rPr>
        <w:t xml:space="preserve">There are a number of techniques which can be used to determine the optimal number of clusters, one of which is silhouette </w:t>
      </w:r>
      <w:r w:rsidR="00B05230" w:rsidRPr="00406B6A">
        <w:rPr>
          <w:rFonts w:ascii="Times New Roman" w:hAnsi="Times New Roman" w:cs="Times New Roman"/>
          <w:lang w:val="en-GB"/>
        </w:rPr>
        <w:t>metric</w:t>
      </w:r>
      <w:r w:rsidR="000A396A" w:rsidRPr="00406B6A">
        <w:rPr>
          <w:rFonts w:ascii="Times New Roman" w:hAnsi="Times New Roman" w:cs="Times New Roman"/>
          <w:lang w:val="en-GB"/>
        </w:rPr>
        <w:t>. Scikit-learn provides functionality to calculate a silhouette metric f</w:t>
      </w:r>
      <w:r w:rsidR="00DE17EA" w:rsidRPr="00406B6A">
        <w:rPr>
          <w:rFonts w:ascii="Times New Roman" w:hAnsi="Times New Roman" w:cs="Times New Roman"/>
          <w:lang w:val="en-GB"/>
        </w:rPr>
        <w:t>or the data</w:t>
      </w:r>
      <w:r w:rsidR="000A396A" w:rsidRPr="00406B6A">
        <w:rPr>
          <w:rFonts w:ascii="Times New Roman" w:hAnsi="Times New Roman" w:cs="Times New Roman"/>
          <w:lang w:val="en-GB"/>
        </w:rPr>
        <w:t xml:space="preserve"> and labels ge</w:t>
      </w:r>
      <w:r w:rsidR="00B05230" w:rsidRPr="00406B6A">
        <w:rPr>
          <w:rFonts w:ascii="Times New Roman" w:hAnsi="Times New Roman" w:cs="Times New Roman"/>
          <w:lang w:val="en-GB"/>
        </w:rPr>
        <w:t>nerated by the KMeans algorithm. This metric is expressed as</w:t>
      </w:r>
      <w:r w:rsidR="000A396A" w:rsidRPr="00406B6A">
        <w:rPr>
          <w:rFonts w:ascii="Times New Roman" w:hAnsi="Times New Roman" w:cs="Times New Roman"/>
          <w:lang w:val="en-GB"/>
        </w:rPr>
        <w:t xml:space="preserve"> a score between -1 and 1. A score tending towards -1 would indicate that there may be to many or too few clusters and a score tending towards 1 would indicate that the data has been clustered correctly. </w:t>
      </w:r>
      <w:r w:rsidR="00DE17EA" w:rsidRPr="00406B6A">
        <w:rPr>
          <w:rFonts w:ascii="Times New Roman" w:hAnsi="Times New Roman" w:cs="Times New Roman"/>
          <w:lang w:val="en-GB"/>
        </w:rPr>
        <w:t>A score around 0 indicates that the data may fit more than one cluster</w:t>
      </w:r>
      <w:r w:rsidR="00CB3144">
        <w:rPr>
          <w:rFonts w:ascii="Times New Roman" w:hAnsi="Times New Roman" w:cs="Times New Roman"/>
          <w:lang w:val="en-GB"/>
        </w:rPr>
        <w:t>[6</w:t>
      </w:r>
      <w:r w:rsidR="000162DA" w:rsidRPr="00406B6A">
        <w:rPr>
          <w:rFonts w:ascii="Times New Roman" w:hAnsi="Times New Roman" w:cs="Times New Roman"/>
          <w:lang w:val="en-GB"/>
        </w:rPr>
        <w:t>]</w:t>
      </w:r>
      <w:r w:rsidR="00DE17EA" w:rsidRPr="00406B6A">
        <w:rPr>
          <w:rFonts w:ascii="Times New Roman" w:hAnsi="Times New Roman" w:cs="Times New Roman"/>
          <w:lang w:val="en-GB"/>
        </w:rPr>
        <w:t>.</w:t>
      </w:r>
    </w:p>
    <w:p w14:paraId="1EACC6BA" w14:textId="77777777" w:rsidR="000A396A" w:rsidRPr="00406B6A" w:rsidRDefault="000A396A" w:rsidP="00941529">
      <w:pPr>
        <w:rPr>
          <w:rFonts w:ascii="Times New Roman" w:hAnsi="Times New Roman" w:cs="Times New Roman"/>
          <w:lang w:val="en-GB"/>
        </w:rPr>
      </w:pPr>
    </w:p>
    <w:p w14:paraId="65508A2F" w14:textId="718297C5" w:rsidR="00EF142A" w:rsidRPr="00406B6A" w:rsidRDefault="000A396A" w:rsidP="00941529">
      <w:pPr>
        <w:rPr>
          <w:rFonts w:ascii="Times New Roman" w:hAnsi="Times New Roman" w:cs="Times New Roman"/>
          <w:lang w:val="en-GB"/>
        </w:rPr>
      </w:pPr>
      <w:r w:rsidRPr="00406B6A">
        <w:rPr>
          <w:rFonts w:ascii="Times New Roman" w:hAnsi="Times New Roman" w:cs="Times New Roman"/>
          <w:lang w:val="en-GB"/>
        </w:rPr>
        <w:t xml:space="preserve">The Elbow Method is an alternative </w:t>
      </w:r>
      <w:r w:rsidR="00F05B6E" w:rsidRPr="00406B6A">
        <w:rPr>
          <w:rFonts w:ascii="Times New Roman" w:hAnsi="Times New Roman" w:cs="Times New Roman"/>
          <w:lang w:val="en-GB"/>
        </w:rPr>
        <w:t>technique</w:t>
      </w:r>
      <w:r w:rsidRPr="00406B6A">
        <w:rPr>
          <w:rFonts w:ascii="Times New Roman" w:hAnsi="Times New Roman" w:cs="Times New Roman"/>
          <w:lang w:val="en-GB"/>
        </w:rPr>
        <w:t xml:space="preserve"> for determining the optimal number of clusters for a given dataset. This involves </w:t>
      </w:r>
      <w:r w:rsidR="003619D8" w:rsidRPr="00406B6A">
        <w:rPr>
          <w:rFonts w:ascii="Times New Roman" w:hAnsi="Times New Roman" w:cs="Times New Roman"/>
          <w:lang w:val="en-GB"/>
        </w:rPr>
        <w:t>calculatin</w:t>
      </w:r>
      <w:r w:rsidR="00C3586A" w:rsidRPr="00406B6A">
        <w:rPr>
          <w:rFonts w:ascii="Times New Roman" w:hAnsi="Times New Roman" w:cs="Times New Roman"/>
          <w:lang w:val="en-GB"/>
        </w:rPr>
        <w:t>g the cost function for a given value of K starting with k = 2 and increasing K by 1 until the cost function of K drops drastically</w:t>
      </w:r>
      <w:r w:rsidR="00B05230" w:rsidRPr="00406B6A">
        <w:rPr>
          <w:rFonts w:ascii="Times New Roman" w:hAnsi="Times New Roman" w:cs="Times New Roman"/>
          <w:lang w:val="en-GB"/>
        </w:rPr>
        <w:t xml:space="preserve"> </w:t>
      </w:r>
      <w:r w:rsidR="00CB3144">
        <w:rPr>
          <w:rFonts w:ascii="Times New Roman" w:hAnsi="Times New Roman" w:cs="Times New Roman"/>
          <w:color w:val="000000" w:themeColor="text1"/>
          <w:lang w:val="en-GB"/>
        </w:rPr>
        <w:t>[6</w:t>
      </w:r>
      <w:r w:rsidR="00B05230" w:rsidRPr="00406B6A">
        <w:rPr>
          <w:rFonts w:ascii="Times New Roman" w:hAnsi="Times New Roman" w:cs="Times New Roman"/>
          <w:color w:val="000000" w:themeColor="text1"/>
          <w:lang w:val="en-GB"/>
        </w:rPr>
        <w:t>]</w:t>
      </w:r>
      <w:r w:rsidR="00C3586A" w:rsidRPr="00406B6A">
        <w:rPr>
          <w:rFonts w:ascii="Times New Roman" w:hAnsi="Times New Roman" w:cs="Times New Roman"/>
          <w:lang w:val="en-GB"/>
        </w:rPr>
        <w:t xml:space="preserve">. The cost function can be </w:t>
      </w:r>
      <w:r w:rsidR="00DE17EA" w:rsidRPr="00406B6A">
        <w:rPr>
          <w:rFonts w:ascii="Times New Roman" w:hAnsi="Times New Roman" w:cs="Times New Roman"/>
          <w:lang w:val="en-GB"/>
        </w:rPr>
        <w:t>defined</w:t>
      </w:r>
      <w:r w:rsidR="00C3586A" w:rsidRPr="00406B6A">
        <w:rPr>
          <w:rFonts w:ascii="Times New Roman" w:hAnsi="Times New Roman" w:cs="Times New Roman"/>
          <w:lang w:val="en-GB"/>
        </w:rPr>
        <w:t xml:space="preserve"> as the sum of squared errors, that is</w:t>
      </w:r>
      <w:r w:rsidR="00B05230" w:rsidRPr="00406B6A">
        <w:rPr>
          <w:rFonts w:ascii="Times New Roman" w:hAnsi="Times New Roman" w:cs="Times New Roman"/>
          <w:lang w:val="en-GB"/>
        </w:rPr>
        <w:t>,</w:t>
      </w:r>
      <w:r w:rsidR="00C3586A" w:rsidRPr="00406B6A">
        <w:rPr>
          <w:rFonts w:ascii="Times New Roman" w:hAnsi="Times New Roman" w:cs="Times New Roman"/>
          <w:lang w:val="en-GB"/>
        </w:rPr>
        <w:t xml:space="preserve"> </w:t>
      </w:r>
      <w:r w:rsidR="00DE17EA" w:rsidRPr="00406B6A">
        <w:rPr>
          <w:rFonts w:ascii="Times New Roman" w:hAnsi="Times New Roman" w:cs="Times New Roman"/>
          <w:lang w:val="en-GB"/>
        </w:rPr>
        <w:t>the sum of the squared distance</w:t>
      </w:r>
      <w:r w:rsidR="00C3586A" w:rsidRPr="00406B6A">
        <w:rPr>
          <w:rFonts w:ascii="Times New Roman" w:hAnsi="Times New Roman" w:cs="Times New Roman"/>
          <w:lang w:val="en-GB"/>
        </w:rPr>
        <w:t xml:space="preserve"> of each point to its </w:t>
      </w:r>
      <w:r w:rsidR="00B05230" w:rsidRPr="00406B6A">
        <w:rPr>
          <w:rFonts w:ascii="Times New Roman" w:hAnsi="Times New Roman" w:cs="Times New Roman"/>
          <w:lang w:val="en-GB"/>
        </w:rPr>
        <w:t>nearest</w:t>
      </w:r>
      <w:r w:rsidR="00C3586A" w:rsidRPr="00406B6A">
        <w:rPr>
          <w:rFonts w:ascii="Times New Roman" w:hAnsi="Times New Roman" w:cs="Times New Roman"/>
          <w:lang w:val="en-GB"/>
        </w:rPr>
        <w:t xml:space="preserve"> centroid.</w:t>
      </w:r>
      <w:r w:rsidR="00B05230" w:rsidRPr="00406B6A">
        <w:rPr>
          <w:rFonts w:ascii="Times New Roman" w:hAnsi="Times New Roman" w:cs="Times New Roman"/>
          <w:lang w:val="en-GB"/>
        </w:rPr>
        <w:t xml:space="preserve"> The reason the </w:t>
      </w:r>
      <w:r w:rsidR="00DE17EA" w:rsidRPr="00406B6A">
        <w:rPr>
          <w:rFonts w:ascii="Times New Roman" w:hAnsi="Times New Roman" w:cs="Times New Roman"/>
          <w:lang w:val="en-GB"/>
        </w:rPr>
        <w:t>we see the cost of K decrease</w:t>
      </w:r>
      <w:r w:rsidR="00B05230" w:rsidRPr="00406B6A">
        <w:rPr>
          <w:rFonts w:ascii="Times New Roman" w:hAnsi="Times New Roman" w:cs="Times New Roman"/>
          <w:lang w:val="en-GB"/>
        </w:rPr>
        <w:t xml:space="preserve"> as K increases is that</w:t>
      </w:r>
      <w:r w:rsidR="00DE17EA" w:rsidRPr="00406B6A">
        <w:rPr>
          <w:rFonts w:ascii="Times New Roman" w:hAnsi="Times New Roman" w:cs="Times New Roman"/>
          <w:lang w:val="en-GB"/>
        </w:rPr>
        <w:t>,</w:t>
      </w:r>
      <w:r w:rsidR="00B05230" w:rsidRPr="00406B6A">
        <w:rPr>
          <w:rFonts w:ascii="Times New Roman" w:hAnsi="Times New Roman" w:cs="Times New Roman"/>
          <w:lang w:val="en-GB"/>
        </w:rPr>
        <w:t xml:space="preserve"> as </w:t>
      </w:r>
      <w:r w:rsidR="00DE17EA" w:rsidRPr="00406B6A">
        <w:rPr>
          <w:rFonts w:ascii="Times New Roman" w:hAnsi="Times New Roman" w:cs="Times New Roman"/>
          <w:lang w:val="en-GB"/>
        </w:rPr>
        <w:t>the number of centroids increases,</w:t>
      </w:r>
      <w:r w:rsidR="00B05230" w:rsidRPr="00406B6A">
        <w:rPr>
          <w:rFonts w:ascii="Times New Roman" w:hAnsi="Times New Roman" w:cs="Times New Roman"/>
          <w:lang w:val="en-GB"/>
        </w:rPr>
        <w:t xml:space="preserve"> the distances from each point to its nearest centroid decreases.</w:t>
      </w:r>
    </w:p>
    <w:p w14:paraId="5DD22B41" w14:textId="77777777" w:rsidR="00DE17EA" w:rsidRPr="00406B6A" w:rsidRDefault="00DE17EA" w:rsidP="00941529">
      <w:pPr>
        <w:rPr>
          <w:rFonts w:ascii="Times New Roman" w:hAnsi="Times New Roman" w:cs="Times New Roman"/>
          <w:lang w:val="en-GB"/>
        </w:rPr>
      </w:pPr>
    </w:p>
    <w:p w14:paraId="62D231F4" w14:textId="77777777" w:rsidR="00DE17EA" w:rsidRPr="00406B6A" w:rsidRDefault="00DE17EA" w:rsidP="00941529">
      <w:pPr>
        <w:rPr>
          <w:rFonts w:ascii="Times New Roman" w:hAnsi="Times New Roman" w:cs="Times New Roman"/>
          <w:lang w:val="en-GB"/>
        </w:rPr>
      </w:pPr>
      <w:r w:rsidRPr="00406B6A">
        <w:rPr>
          <w:rFonts w:ascii="Times New Roman" w:hAnsi="Times New Roman" w:cs="Times New Roman"/>
          <w:lang w:val="en-GB"/>
        </w:rPr>
        <w:t>For the purposes of this project I will be using both of the previously discussed methods for determining the most appropriate value for K.</w:t>
      </w:r>
    </w:p>
    <w:p w14:paraId="34D35993" w14:textId="77777777" w:rsidR="00DE17EA" w:rsidRPr="00406B6A" w:rsidRDefault="00DE17EA" w:rsidP="00941529">
      <w:pPr>
        <w:rPr>
          <w:rFonts w:ascii="Times New Roman" w:hAnsi="Times New Roman" w:cs="Times New Roman"/>
          <w:lang w:val="en-GB"/>
        </w:rPr>
      </w:pPr>
    </w:p>
    <w:p w14:paraId="2B202084" w14:textId="2E318B74" w:rsidR="00DE17EA" w:rsidRPr="00406B6A" w:rsidRDefault="00DE17EA" w:rsidP="00941529">
      <w:pPr>
        <w:rPr>
          <w:rFonts w:ascii="Times New Roman" w:hAnsi="Times New Roman" w:cs="Times New Roman"/>
          <w:lang w:val="en-GB"/>
        </w:rPr>
      </w:pPr>
      <w:r w:rsidRPr="00406B6A">
        <w:rPr>
          <w:rFonts w:ascii="Times New Roman" w:hAnsi="Times New Roman" w:cs="Times New Roman"/>
          <w:lang w:val="en-GB"/>
        </w:rPr>
        <w:t>I have chosen to u</w:t>
      </w:r>
      <w:r w:rsidR="00F05B6E" w:rsidRPr="00406B6A">
        <w:rPr>
          <w:rFonts w:ascii="Times New Roman" w:hAnsi="Times New Roman" w:cs="Times New Roman"/>
          <w:lang w:val="en-GB"/>
        </w:rPr>
        <w:t xml:space="preserve">se </w:t>
      </w:r>
      <w:r w:rsidR="00845E25" w:rsidRPr="00406B6A">
        <w:rPr>
          <w:rFonts w:ascii="Times New Roman" w:hAnsi="Times New Roman" w:cs="Times New Roman"/>
          <w:lang w:val="en-GB"/>
        </w:rPr>
        <w:t>Matplotlib</w:t>
      </w:r>
      <w:r w:rsidR="00F05B6E" w:rsidRPr="00406B6A">
        <w:rPr>
          <w:rFonts w:ascii="Times New Roman" w:hAnsi="Times New Roman" w:cs="Times New Roman"/>
          <w:lang w:val="en-GB"/>
        </w:rPr>
        <w:t xml:space="preserve"> for data visualisation as it provides the ability to plot graphs in 2d and 3d with relatively little code. The data-mined features will initially be too high-dimensional to plot on a graph, so we will use PCA to project the data to a lower dimensional subspace which retains most of the variance from the initial dataset </w:t>
      </w:r>
      <w:r w:rsidR="00945D91">
        <w:rPr>
          <w:rFonts w:ascii="Times New Roman" w:hAnsi="Times New Roman" w:cs="Times New Roman"/>
          <w:lang w:val="en-GB"/>
        </w:rPr>
        <w:t>[5</w:t>
      </w:r>
      <w:r w:rsidR="00F05B6E" w:rsidRPr="00406B6A">
        <w:rPr>
          <w:rFonts w:ascii="Times New Roman" w:hAnsi="Times New Roman" w:cs="Times New Roman"/>
          <w:lang w:val="en-GB"/>
        </w:rPr>
        <w:t xml:space="preserve">]. We will then use the output of this as our input for the KMeans algorithm and then subsequently plot the clustered data using </w:t>
      </w:r>
      <w:r w:rsidR="00845E25" w:rsidRPr="00406B6A">
        <w:rPr>
          <w:rFonts w:ascii="Times New Roman" w:hAnsi="Times New Roman" w:cs="Times New Roman"/>
          <w:lang w:val="en-GB"/>
        </w:rPr>
        <w:t>Matplotlib</w:t>
      </w:r>
      <w:r w:rsidR="00F05B6E" w:rsidRPr="00406B6A">
        <w:rPr>
          <w:rFonts w:ascii="Times New Roman" w:hAnsi="Times New Roman" w:cs="Times New Roman"/>
          <w:lang w:val="en-GB"/>
        </w:rPr>
        <w:t>.</w:t>
      </w:r>
    </w:p>
    <w:p w14:paraId="47C5FEE3" w14:textId="77777777" w:rsidR="00845E25" w:rsidRPr="00406B6A" w:rsidRDefault="00845E25" w:rsidP="00941529">
      <w:pPr>
        <w:rPr>
          <w:rFonts w:ascii="Times New Roman" w:hAnsi="Times New Roman" w:cs="Times New Roman"/>
          <w:lang w:val="en-GB"/>
        </w:rPr>
      </w:pPr>
    </w:p>
    <w:p w14:paraId="11D01EFD" w14:textId="1ED32F08" w:rsidR="00845E25" w:rsidRPr="00406B6A" w:rsidRDefault="00845E25" w:rsidP="00941529">
      <w:pPr>
        <w:rPr>
          <w:rFonts w:ascii="Times New Roman" w:hAnsi="Times New Roman" w:cs="Times New Roman"/>
          <w:lang w:val="en-GB"/>
        </w:rPr>
      </w:pPr>
      <w:r w:rsidRPr="00406B6A">
        <w:rPr>
          <w:rFonts w:ascii="Times New Roman" w:hAnsi="Times New Roman" w:cs="Times New Roman"/>
          <w:lang w:val="en-GB"/>
        </w:rPr>
        <w:t>To implement a rudimentary GUI which will display the plotted graphs and evaluation of the clustering labels, we will be using PyQt which is a cross platform python binding used for rapid GUI development.</w:t>
      </w:r>
    </w:p>
    <w:p w14:paraId="4B36F9F1" w14:textId="77777777" w:rsidR="00845E25" w:rsidRPr="00406B6A" w:rsidRDefault="00845E25" w:rsidP="00941529">
      <w:pPr>
        <w:rPr>
          <w:rFonts w:ascii="Times New Roman" w:hAnsi="Times New Roman" w:cs="Times New Roman"/>
          <w:lang w:val="en-GB"/>
        </w:rPr>
      </w:pPr>
    </w:p>
    <w:p w14:paraId="3716736B" w14:textId="1A3F7333" w:rsidR="00406B6A" w:rsidRPr="00406B6A" w:rsidRDefault="00845E25" w:rsidP="00406B6A">
      <w:pPr>
        <w:pStyle w:val="Heading4"/>
        <w:rPr>
          <w:rFonts w:ascii="Times New Roman" w:hAnsi="Times New Roman" w:cs="Times New Roman"/>
          <w:lang w:val="en-GB"/>
        </w:rPr>
      </w:pPr>
      <w:r w:rsidRPr="00406B6A">
        <w:rPr>
          <w:rFonts w:ascii="Times New Roman" w:hAnsi="Times New Roman" w:cs="Times New Roman"/>
          <w:lang w:val="en-GB"/>
        </w:rPr>
        <w:t xml:space="preserve">Environment </w:t>
      </w:r>
    </w:p>
    <w:p w14:paraId="436F7E87" w14:textId="77777777" w:rsidR="00406B6A" w:rsidRPr="00406B6A" w:rsidRDefault="00406B6A" w:rsidP="00845E25">
      <w:pPr>
        <w:rPr>
          <w:rFonts w:ascii="Times New Roman" w:hAnsi="Times New Roman" w:cs="Times New Roman"/>
          <w:lang w:val="en-GB"/>
        </w:rPr>
      </w:pPr>
    </w:p>
    <w:p w14:paraId="682D2AD5" w14:textId="6B52292E" w:rsidR="00845E25" w:rsidRPr="00406B6A" w:rsidRDefault="00845E25" w:rsidP="00845E25">
      <w:pPr>
        <w:rPr>
          <w:rFonts w:ascii="Times New Roman" w:hAnsi="Times New Roman" w:cs="Times New Roman"/>
          <w:lang w:val="en-GB"/>
        </w:rPr>
      </w:pPr>
      <w:r w:rsidRPr="00406B6A">
        <w:rPr>
          <w:rFonts w:ascii="Times New Roman" w:hAnsi="Times New Roman" w:cs="Times New Roman"/>
          <w:lang w:val="en-GB"/>
        </w:rPr>
        <w:t>Du</w:t>
      </w:r>
      <w:r w:rsidR="00EA67FF" w:rsidRPr="00406B6A">
        <w:rPr>
          <w:rFonts w:ascii="Times New Roman" w:hAnsi="Times New Roman" w:cs="Times New Roman"/>
          <w:lang w:val="en-GB"/>
        </w:rPr>
        <w:t xml:space="preserve">e to the </w:t>
      </w:r>
      <w:r w:rsidR="008D1925" w:rsidRPr="00406B6A">
        <w:rPr>
          <w:rFonts w:ascii="Times New Roman" w:hAnsi="Times New Roman" w:cs="Times New Roman"/>
          <w:lang w:val="en-GB"/>
        </w:rPr>
        <w:t xml:space="preserve">malicious </w:t>
      </w:r>
      <w:r w:rsidR="00EA67FF" w:rsidRPr="00406B6A">
        <w:rPr>
          <w:rFonts w:ascii="Times New Roman" w:hAnsi="Times New Roman" w:cs="Times New Roman"/>
          <w:lang w:val="en-GB"/>
        </w:rPr>
        <w:t>nature of the</w:t>
      </w:r>
      <w:r w:rsidR="008D1925" w:rsidRPr="00406B6A">
        <w:rPr>
          <w:rFonts w:ascii="Times New Roman" w:hAnsi="Times New Roman" w:cs="Times New Roman"/>
          <w:lang w:val="en-GB"/>
        </w:rPr>
        <w:t xml:space="preserve"> Windows</w:t>
      </w:r>
      <w:r w:rsidR="00EA67FF" w:rsidRPr="00406B6A">
        <w:rPr>
          <w:rFonts w:ascii="Times New Roman" w:hAnsi="Times New Roman" w:cs="Times New Roman"/>
          <w:lang w:val="en-GB"/>
        </w:rPr>
        <w:t xml:space="preserve"> PE files </w:t>
      </w:r>
      <w:r w:rsidR="008D1925" w:rsidRPr="00406B6A">
        <w:rPr>
          <w:rFonts w:ascii="Times New Roman" w:hAnsi="Times New Roman" w:cs="Times New Roman"/>
          <w:lang w:val="en-GB"/>
        </w:rPr>
        <w:t>I</w:t>
      </w:r>
      <w:r w:rsidR="00EA67FF" w:rsidRPr="00406B6A">
        <w:rPr>
          <w:rFonts w:ascii="Times New Roman" w:hAnsi="Times New Roman" w:cs="Times New Roman"/>
          <w:lang w:val="en-GB"/>
        </w:rPr>
        <w:t xml:space="preserve"> will be analysing, my host operating system for my development environment is Mac OS X. This will ensure that the malware files do not execute</w:t>
      </w:r>
      <w:r w:rsidR="008D1925" w:rsidRPr="00406B6A">
        <w:rPr>
          <w:rFonts w:ascii="Times New Roman" w:hAnsi="Times New Roman" w:cs="Times New Roman"/>
          <w:lang w:val="en-GB"/>
        </w:rPr>
        <w:t>,</w:t>
      </w:r>
      <w:r w:rsidR="00EA67FF" w:rsidRPr="00406B6A">
        <w:rPr>
          <w:rFonts w:ascii="Times New Roman" w:hAnsi="Times New Roman" w:cs="Times New Roman"/>
          <w:lang w:val="en-GB"/>
        </w:rPr>
        <w:t xml:space="preserve"> as OS X uses the ELF format for executa</w:t>
      </w:r>
      <w:r w:rsidR="008D1925" w:rsidRPr="00406B6A">
        <w:rPr>
          <w:rFonts w:ascii="Times New Roman" w:hAnsi="Times New Roman" w:cs="Times New Roman"/>
          <w:lang w:val="en-GB"/>
        </w:rPr>
        <w:t>bles, similar to a L</w:t>
      </w:r>
      <w:r w:rsidR="00EA67FF" w:rsidRPr="00406B6A">
        <w:rPr>
          <w:rFonts w:ascii="Times New Roman" w:hAnsi="Times New Roman" w:cs="Times New Roman"/>
          <w:lang w:val="en-GB"/>
        </w:rPr>
        <w:t>inux environment.</w:t>
      </w:r>
    </w:p>
    <w:p w14:paraId="242B1FFB" w14:textId="77777777" w:rsidR="008D1925" w:rsidRPr="00406B6A" w:rsidRDefault="008D1925" w:rsidP="00845E25">
      <w:pPr>
        <w:rPr>
          <w:rFonts w:ascii="Times New Roman" w:hAnsi="Times New Roman" w:cs="Times New Roman"/>
          <w:lang w:val="en-GB"/>
        </w:rPr>
      </w:pPr>
    </w:p>
    <w:p w14:paraId="2576AC8A" w14:textId="53868FF0" w:rsidR="008D1925" w:rsidRPr="00406B6A" w:rsidRDefault="008D1925" w:rsidP="00845E25">
      <w:pPr>
        <w:rPr>
          <w:rFonts w:ascii="Times New Roman" w:hAnsi="Times New Roman" w:cs="Times New Roman"/>
          <w:lang w:val="en-GB"/>
        </w:rPr>
      </w:pPr>
      <w:r w:rsidRPr="00406B6A">
        <w:rPr>
          <w:rFonts w:ascii="Times New Roman" w:hAnsi="Times New Roman" w:cs="Times New Roman"/>
          <w:lang w:val="en-GB"/>
        </w:rPr>
        <w:t xml:space="preserve">I will be using Spyder </w:t>
      </w:r>
      <w:r w:rsidR="00732EDB" w:rsidRPr="00406B6A">
        <w:rPr>
          <w:rFonts w:ascii="Times New Roman" w:hAnsi="Times New Roman" w:cs="Times New Roman"/>
          <w:lang w:val="en-GB"/>
        </w:rPr>
        <w:t>as my P</w:t>
      </w:r>
      <w:r w:rsidRPr="00406B6A">
        <w:rPr>
          <w:rFonts w:ascii="Times New Roman" w:hAnsi="Times New Roman" w:cs="Times New Roman"/>
          <w:lang w:val="en-GB"/>
        </w:rPr>
        <w:t xml:space="preserve">ython IDE which is packaged with the Anaconda Python data-science platform. Anaconda comes with the Pylab package which includes Numpy and Matplotlib. My reasons for choosing the Anaconda Python platform were its ease of set-up and its ability to create multiple python environments with different versions of referenced libraries. It also comes bundled with scikit-learn and PyQt which minimises the time required to set-up a full development environment. </w:t>
      </w:r>
    </w:p>
    <w:p w14:paraId="06809854" w14:textId="77777777" w:rsidR="003643CE" w:rsidRPr="00406B6A" w:rsidRDefault="003643CE" w:rsidP="00845E25">
      <w:pPr>
        <w:rPr>
          <w:rFonts w:ascii="Times New Roman" w:hAnsi="Times New Roman" w:cs="Times New Roman"/>
          <w:lang w:val="en-GB"/>
        </w:rPr>
      </w:pPr>
    </w:p>
    <w:p w14:paraId="0E608CDC" w14:textId="6FAC2B54" w:rsidR="003643CE" w:rsidRDefault="00E86BF3" w:rsidP="00845E25">
      <w:pPr>
        <w:rPr>
          <w:rFonts w:ascii="Times New Roman" w:hAnsi="Times New Roman" w:cs="Times New Roman"/>
          <w:lang w:val="en-GB"/>
        </w:rPr>
      </w:pPr>
      <w:r w:rsidRPr="00406B6A">
        <w:rPr>
          <w:rFonts w:ascii="Times New Roman" w:hAnsi="Times New Roman" w:cs="Times New Roman"/>
          <w:lang w:val="en-GB"/>
        </w:rPr>
        <w:t xml:space="preserve">To create my </w:t>
      </w:r>
      <w:r w:rsidR="00581A1A" w:rsidRPr="00406B6A">
        <w:rPr>
          <w:rFonts w:ascii="Times New Roman" w:hAnsi="Times New Roman" w:cs="Times New Roman"/>
          <w:lang w:val="en-GB"/>
        </w:rPr>
        <w:t>GUI,</w:t>
      </w:r>
      <w:r w:rsidRPr="00406B6A">
        <w:rPr>
          <w:rFonts w:ascii="Times New Roman" w:hAnsi="Times New Roman" w:cs="Times New Roman"/>
          <w:lang w:val="en-GB"/>
        </w:rPr>
        <w:t xml:space="preserve"> I wil</w:t>
      </w:r>
      <w:r w:rsidR="00581A1A" w:rsidRPr="00406B6A">
        <w:rPr>
          <w:rFonts w:ascii="Times New Roman" w:hAnsi="Times New Roman" w:cs="Times New Roman"/>
          <w:lang w:val="en-GB"/>
        </w:rPr>
        <w:t>l be using the tools contained within QtCreator IDE. QtCreator is a cross platform C</w:t>
      </w:r>
      <w:r w:rsidRPr="00406B6A">
        <w:rPr>
          <w:rFonts w:ascii="Times New Roman" w:hAnsi="Times New Roman" w:cs="Times New Roman"/>
          <w:lang w:val="en-GB"/>
        </w:rPr>
        <w:t>++</w:t>
      </w:r>
      <w:r w:rsidR="00581A1A" w:rsidRPr="00406B6A">
        <w:rPr>
          <w:rFonts w:ascii="Times New Roman" w:hAnsi="Times New Roman" w:cs="Times New Roman"/>
          <w:lang w:val="en-GB"/>
        </w:rPr>
        <w:t xml:space="preserve"> IDE which comes bundled with QtDesigner. QtDesigner</w:t>
      </w:r>
      <w:r w:rsidRPr="00406B6A">
        <w:rPr>
          <w:rFonts w:ascii="Times New Roman" w:hAnsi="Times New Roman" w:cs="Times New Roman"/>
          <w:lang w:val="en-GB"/>
        </w:rPr>
        <w:t xml:space="preserve"> </w:t>
      </w:r>
      <w:r w:rsidR="00581A1A" w:rsidRPr="00406B6A">
        <w:rPr>
          <w:rFonts w:ascii="Times New Roman" w:hAnsi="Times New Roman" w:cs="Times New Roman"/>
          <w:lang w:val="en-GB"/>
        </w:rPr>
        <w:t>is a WYSIWYG GUI design tool, which outputs a .ui file that can be used to generate a PyQt GUI class, using the pyuic5 command line tool. This solution to designing and creating a GUI minimises time spent creating complex layouts which could be better spent elsewhere in the development of the solution. It also allows for significantly more complicated layouts than those possible with built in Python GUi libraries such as TKinter.</w:t>
      </w:r>
    </w:p>
    <w:p w14:paraId="0A192DA4" w14:textId="2890D86A" w:rsidR="00184ECF" w:rsidRDefault="00184ECF">
      <w:pPr>
        <w:rPr>
          <w:rFonts w:ascii="Times New Roman" w:hAnsi="Times New Roman" w:cs="Times New Roman"/>
          <w:b/>
          <w:lang w:val="en-GB"/>
        </w:rPr>
      </w:pPr>
      <w:r>
        <w:rPr>
          <w:rFonts w:ascii="Times New Roman" w:hAnsi="Times New Roman" w:cs="Times New Roman"/>
          <w:b/>
          <w:lang w:val="en-GB"/>
        </w:rPr>
        <w:br w:type="page"/>
      </w:r>
    </w:p>
    <w:p w14:paraId="57CB158D" w14:textId="77777777" w:rsidR="00D172BF" w:rsidRPr="00D172BF" w:rsidRDefault="00D172BF" w:rsidP="00845E25">
      <w:pPr>
        <w:rPr>
          <w:rFonts w:ascii="Times New Roman" w:hAnsi="Times New Roman" w:cs="Times New Roman"/>
          <w:b/>
          <w:lang w:val="en-GB"/>
        </w:rPr>
      </w:pPr>
    </w:p>
    <w:p w14:paraId="02F89498" w14:textId="15693E8C" w:rsidR="00D172BF" w:rsidRDefault="00D172BF" w:rsidP="00845E25">
      <w:pPr>
        <w:rPr>
          <w:rFonts w:ascii="Times New Roman" w:hAnsi="Times New Roman" w:cs="Times New Roman"/>
          <w:b/>
          <w:lang w:val="en-GB"/>
        </w:rPr>
      </w:pPr>
      <w:r w:rsidRPr="00D172BF">
        <w:rPr>
          <w:rFonts w:ascii="Times New Roman" w:hAnsi="Times New Roman" w:cs="Times New Roman"/>
          <w:b/>
          <w:lang w:val="en-GB"/>
        </w:rPr>
        <w:t>System Design</w:t>
      </w:r>
    </w:p>
    <w:p w14:paraId="2781150A" w14:textId="34B716A3" w:rsidR="00D172BF" w:rsidRPr="00184ECF" w:rsidRDefault="00D172BF" w:rsidP="00D172BF">
      <w:pPr>
        <w:pStyle w:val="ListParagraph"/>
        <w:numPr>
          <w:ilvl w:val="0"/>
          <w:numId w:val="1"/>
        </w:numPr>
        <w:rPr>
          <w:rFonts w:ascii="Times New Roman" w:hAnsi="Times New Roman" w:cs="Times New Roman"/>
          <w:lang w:val="en-GB"/>
        </w:rPr>
      </w:pPr>
      <w:r w:rsidRPr="00184ECF">
        <w:rPr>
          <w:rFonts w:ascii="Times New Roman" w:hAnsi="Times New Roman" w:cs="Times New Roman"/>
          <w:lang w:val="en-GB"/>
        </w:rPr>
        <w:t>Browse to a directory of PE32 files. For ech file create an instance of the PEFile class. This will expose properties of the original PEFile which have been parsed from the file on disk.</w:t>
      </w:r>
    </w:p>
    <w:p w14:paraId="5502E214" w14:textId="19373E2E" w:rsidR="00945D91" w:rsidRDefault="00D172BF">
      <w:pPr>
        <w:rPr>
          <w:rFonts w:ascii="Times New Roman" w:hAnsi="Times New Roman" w:cs="Times New Roman"/>
          <w:lang w:val="en-GB"/>
        </w:rPr>
      </w:pPr>
      <w:r>
        <w:rPr>
          <w:rFonts w:ascii="Times New Roman" w:hAnsi="Times New Roman" w:cs="Times New Roman"/>
          <w:noProof/>
        </w:rPr>
        <w:drawing>
          <wp:inline distT="0" distB="0" distL="0" distR="0" wp14:anchorId="77591DBC" wp14:editId="11A55F21">
            <wp:extent cx="5766435" cy="472440"/>
            <wp:effectExtent l="0" t="50800" r="0" b="609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EEC4068" w14:textId="77777777" w:rsidR="00D172BF" w:rsidRDefault="00D172BF">
      <w:pPr>
        <w:rPr>
          <w:rFonts w:ascii="Times New Roman" w:hAnsi="Times New Roman" w:cs="Times New Roman"/>
          <w:lang w:val="en-GB"/>
        </w:rPr>
      </w:pPr>
    </w:p>
    <w:p w14:paraId="786FC3C6" w14:textId="49F62C52" w:rsidR="00D172BF" w:rsidRDefault="008D4AD8" w:rsidP="00D172BF">
      <w:pPr>
        <w:pStyle w:val="ListParagraph"/>
        <w:numPr>
          <w:ilvl w:val="0"/>
          <w:numId w:val="1"/>
        </w:numPr>
        <w:rPr>
          <w:rFonts w:ascii="Times New Roman" w:hAnsi="Times New Roman" w:cs="Times New Roman"/>
          <w:lang w:val="en-GB"/>
        </w:rPr>
      </w:pPr>
      <w:r>
        <w:rPr>
          <w:rFonts w:ascii="Times New Roman" w:hAnsi="Times New Roman" w:cs="Times New Roman"/>
          <w:lang w:val="en-GB"/>
        </w:rPr>
        <w:t>For each PEFIle object extract our chosen machine learning features to a row in a CSV file.</w:t>
      </w:r>
    </w:p>
    <w:tbl>
      <w:tblPr>
        <w:tblStyle w:val="TableGrid"/>
        <w:tblW w:w="0" w:type="auto"/>
        <w:tblLook w:val="04A0" w:firstRow="1" w:lastRow="0" w:firstColumn="1" w:lastColumn="0" w:noHBand="0" w:noVBand="1"/>
      </w:tblPr>
      <w:tblGrid>
        <w:gridCol w:w="4505"/>
        <w:gridCol w:w="4505"/>
      </w:tblGrid>
      <w:tr w:rsidR="008D4AD8" w14:paraId="3949D82E" w14:textId="77777777" w:rsidTr="008D4AD8">
        <w:trPr>
          <w:trHeight w:val="311"/>
        </w:trPr>
        <w:tc>
          <w:tcPr>
            <w:tcW w:w="4505" w:type="dxa"/>
          </w:tcPr>
          <w:p w14:paraId="65E4DDDF" w14:textId="0C544DC6" w:rsidR="008D4AD8" w:rsidRDefault="008D4AD8" w:rsidP="008D4AD8">
            <w:pPr>
              <w:rPr>
                <w:rFonts w:ascii="Times New Roman" w:hAnsi="Times New Roman" w:cs="Times New Roman"/>
                <w:lang w:val="en-GB"/>
              </w:rPr>
            </w:pPr>
            <w:r>
              <w:rPr>
                <w:rFonts w:ascii="Times New Roman" w:hAnsi="Times New Roman" w:cs="Times New Roman"/>
                <w:lang w:val="en-GB"/>
              </w:rPr>
              <w:t>Feature</w:t>
            </w:r>
          </w:p>
        </w:tc>
        <w:tc>
          <w:tcPr>
            <w:tcW w:w="4505" w:type="dxa"/>
          </w:tcPr>
          <w:p w14:paraId="1820B198" w14:textId="38FE3C19" w:rsidR="008D4AD8" w:rsidRDefault="008D4AD8" w:rsidP="008D4AD8">
            <w:pPr>
              <w:rPr>
                <w:rFonts w:ascii="Times New Roman" w:hAnsi="Times New Roman" w:cs="Times New Roman"/>
                <w:lang w:val="en-GB"/>
              </w:rPr>
            </w:pPr>
            <w:r>
              <w:rPr>
                <w:rFonts w:ascii="Times New Roman" w:hAnsi="Times New Roman" w:cs="Times New Roman"/>
                <w:lang w:val="en-GB"/>
              </w:rPr>
              <w:t>Source</w:t>
            </w:r>
          </w:p>
        </w:tc>
      </w:tr>
      <w:tr w:rsidR="008D4AD8" w14:paraId="5DEC1EAF" w14:textId="77777777" w:rsidTr="008D4AD8">
        <w:tc>
          <w:tcPr>
            <w:tcW w:w="4505" w:type="dxa"/>
          </w:tcPr>
          <w:p w14:paraId="60F72CE2" w14:textId="1A15ED03" w:rsidR="008D4AD8" w:rsidRDefault="008D4AD8" w:rsidP="008D4AD8">
            <w:pPr>
              <w:rPr>
                <w:rFonts w:ascii="Times New Roman" w:hAnsi="Times New Roman" w:cs="Times New Roman"/>
                <w:lang w:val="en-GB"/>
              </w:rPr>
            </w:pPr>
            <w:r>
              <w:rPr>
                <w:rFonts w:ascii="Times New Roman" w:hAnsi="Times New Roman" w:cs="Times New Roman"/>
                <w:lang w:val="en-GB"/>
              </w:rPr>
              <w:t>File Entropy</w:t>
            </w:r>
          </w:p>
        </w:tc>
        <w:tc>
          <w:tcPr>
            <w:tcW w:w="4505" w:type="dxa"/>
          </w:tcPr>
          <w:p w14:paraId="0581C195" w14:textId="2A66BEFF" w:rsidR="008D4AD8" w:rsidRDefault="008D4AD8" w:rsidP="008D4AD8">
            <w:pPr>
              <w:rPr>
                <w:rFonts w:ascii="Times New Roman" w:hAnsi="Times New Roman" w:cs="Times New Roman"/>
                <w:lang w:val="en-GB"/>
              </w:rPr>
            </w:pPr>
            <w:r>
              <w:rPr>
                <w:rFonts w:ascii="Times New Roman" w:hAnsi="Times New Roman" w:cs="Times New Roman"/>
                <w:lang w:val="en-GB"/>
              </w:rPr>
              <w:t>PEFILE.GetFileEntropy()</w:t>
            </w:r>
          </w:p>
        </w:tc>
      </w:tr>
      <w:tr w:rsidR="008D4AD8" w14:paraId="13974A9D" w14:textId="77777777" w:rsidTr="008D4AD8">
        <w:tc>
          <w:tcPr>
            <w:tcW w:w="4505" w:type="dxa"/>
          </w:tcPr>
          <w:p w14:paraId="46620A32" w14:textId="5AE65F6C" w:rsidR="008D4AD8" w:rsidRDefault="008D4AD8" w:rsidP="008D4AD8">
            <w:pPr>
              <w:rPr>
                <w:rFonts w:ascii="Times New Roman" w:hAnsi="Times New Roman" w:cs="Times New Roman"/>
                <w:lang w:val="en-GB"/>
              </w:rPr>
            </w:pPr>
            <w:r>
              <w:rPr>
                <w:rFonts w:ascii="Times New Roman" w:hAnsi="Times New Roman" w:cs="Times New Roman"/>
                <w:lang w:val="en-GB"/>
              </w:rPr>
              <w:t>Code/ Data Ratio</w:t>
            </w:r>
          </w:p>
        </w:tc>
        <w:tc>
          <w:tcPr>
            <w:tcW w:w="4505" w:type="dxa"/>
          </w:tcPr>
          <w:p w14:paraId="3A2E0C36" w14:textId="42BA06AB" w:rsidR="008D4AD8" w:rsidRDefault="008D4AD8" w:rsidP="008D4AD8">
            <w:pPr>
              <w:rPr>
                <w:rFonts w:ascii="Times New Roman" w:hAnsi="Times New Roman" w:cs="Times New Roman"/>
                <w:lang w:val="en-GB"/>
              </w:rPr>
            </w:pPr>
            <w:r>
              <w:rPr>
                <w:rFonts w:ascii="Times New Roman" w:hAnsi="Times New Roman" w:cs="Times New Roman"/>
                <w:lang w:val="en-GB"/>
              </w:rPr>
              <w:t>PEFILE.</w:t>
            </w:r>
            <w:r>
              <w:rPr>
                <w:rFonts w:ascii="Times New Roman" w:hAnsi="Times New Roman" w:cs="Times New Roman"/>
                <w:lang w:val="en-GB"/>
              </w:rPr>
              <w:t>GetCodeDataRatio()</w:t>
            </w:r>
          </w:p>
        </w:tc>
      </w:tr>
      <w:tr w:rsidR="008D4AD8" w14:paraId="42C03F2E" w14:textId="77777777" w:rsidTr="008D4AD8">
        <w:tc>
          <w:tcPr>
            <w:tcW w:w="4505" w:type="dxa"/>
          </w:tcPr>
          <w:p w14:paraId="2E161817" w14:textId="52E79789" w:rsidR="008D4AD8" w:rsidRDefault="008D4AD8" w:rsidP="008D4AD8">
            <w:pPr>
              <w:rPr>
                <w:rFonts w:ascii="Times New Roman" w:hAnsi="Times New Roman" w:cs="Times New Roman"/>
                <w:lang w:val="en-GB"/>
              </w:rPr>
            </w:pPr>
            <w:r>
              <w:rPr>
                <w:rFonts w:ascii="Times New Roman" w:hAnsi="Times New Roman" w:cs="Times New Roman"/>
                <w:lang w:val="en-GB"/>
              </w:rPr>
              <w:t>Major Image Version</w:t>
            </w:r>
          </w:p>
        </w:tc>
        <w:tc>
          <w:tcPr>
            <w:tcW w:w="4505" w:type="dxa"/>
          </w:tcPr>
          <w:p w14:paraId="20A706E5" w14:textId="759E9347" w:rsidR="008D4AD8" w:rsidRDefault="008D4AD8" w:rsidP="008D4AD8">
            <w:pPr>
              <w:rPr>
                <w:rFonts w:ascii="Times New Roman" w:hAnsi="Times New Roman" w:cs="Times New Roman"/>
                <w:lang w:val="en-GB"/>
              </w:rPr>
            </w:pPr>
            <w:r>
              <w:rPr>
                <w:rFonts w:ascii="Times New Roman" w:hAnsi="Times New Roman" w:cs="Times New Roman"/>
                <w:lang w:val="en-GB"/>
              </w:rPr>
              <w:t>PEFILE.</w:t>
            </w:r>
            <w:r>
              <w:rPr>
                <w:rFonts w:ascii="Times New Roman" w:hAnsi="Times New Roman" w:cs="Times New Roman"/>
                <w:lang w:val="en-GB"/>
              </w:rPr>
              <w:t>GetMajorImageVersion()</w:t>
            </w:r>
          </w:p>
        </w:tc>
      </w:tr>
      <w:tr w:rsidR="008D4AD8" w14:paraId="393D22CD" w14:textId="77777777" w:rsidTr="008D4AD8">
        <w:tc>
          <w:tcPr>
            <w:tcW w:w="4505" w:type="dxa"/>
          </w:tcPr>
          <w:p w14:paraId="6444A632" w14:textId="19AD52CA" w:rsidR="008D4AD8" w:rsidRDefault="008D4AD8" w:rsidP="008D4AD8">
            <w:pPr>
              <w:rPr>
                <w:rFonts w:ascii="Times New Roman" w:hAnsi="Times New Roman" w:cs="Times New Roman"/>
                <w:lang w:val="en-GB"/>
              </w:rPr>
            </w:pPr>
            <w:r>
              <w:rPr>
                <w:rFonts w:ascii="Times New Roman" w:hAnsi="Times New Roman" w:cs="Times New Roman"/>
                <w:lang w:val="en-GB"/>
              </w:rPr>
              <w:t>Number Of Sections</w:t>
            </w:r>
          </w:p>
        </w:tc>
        <w:tc>
          <w:tcPr>
            <w:tcW w:w="4505" w:type="dxa"/>
          </w:tcPr>
          <w:p w14:paraId="38A8A7E1" w14:textId="0C06E15A" w:rsidR="008D4AD8" w:rsidRDefault="008D4AD8" w:rsidP="008D4AD8">
            <w:pPr>
              <w:rPr>
                <w:rFonts w:ascii="Times New Roman" w:hAnsi="Times New Roman" w:cs="Times New Roman"/>
                <w:lang w:val="en-GB"/>
              </w:rPr>
            </w:pPr>
            <w:r>
              <w:rPr>
                <w:rFonts w:ascii="Times New Roman" w:hAnsi="Times New Roman" w:cs="Times New Roman"/>
                <w:lang w:val="en-GB"/>
              </w:rPr>
              <w:t>PEFILE.</w:t>
            </w:r>
            <w:r>
              <w:rPr>
                <w:rFonts w:ascii="Times New Roman" w:hAnsi="Times New Roman" w:cs="Times New Roman"/>
                <w:lang w:val="en-GB"/>
              </w:rPr>
              <w:t>NumberOfSections()</w:t>
            </w:r>
          </w:p>
        </w:tc>
      </w:tr>
      <w:tr w:rsidR="008D4AD8" w14:paraId="3B2344D1" w14:textId="77777777" w:rsidTr="008D4AD8">
        <w:tc>
          <w:tcPr>
            <w:tcW w:w="4505" w:type="dxa"/>
          </w:tcPr>
          <w:p w14:paraId="796CF7EC" w14:textId="294DD811" w:rsidR="008D4AD8" w:rsidRDefault="008D4AD8" w:rsidP="008D4AD8">
            <w:pPr>
              <w:rPr>
                <w:rFonts w:ascii="Times New Roman" w:hAnsi="Times New Roman" w:cs="Times New Roman"/>
                <w:lang w:val="en-GB"/>
              </w:rPr>
            </w:pPr>
            <w:r>
              <w:rPr>
                <w:rFonts w:ascii="Times New Roman" w:hAnsi="Times New Roman" w:cs="Times New Roman"/>
                <w:lang w:val="en-GB"/>
              </w:rPr>
              <w:t>CommonDll Imports</w:t>
            </w:r>
          </w:p>
        </w:tc>
        <w:tc>
          <w:tcPr>
            <w:tcW w:w="4505" w:type="dxa"/>
          </w:tcPr>
          <w:p w14:paraId="647016B0" w14:textId="285E0673" w:rsidR="008D4AD8" w:rsidRDefault="008D4AD8" w:rsidP="008D4AD8">
            <w:pPr>
              <w:rPr>
                <w:rFonts w:ascii="Times New Roman" w:hAnsi="Times New Roman" w:cs="Times New Roman"/>
                <w:lang w:val="en-GB"/>
              </w:rPr>
            </w:pPr>
            <w:r>
              <w:rPr>
                <w:rFonts w:ascii="Times New Roman" w:hAnsi="Times New Roman" w:cs="Times New Roman"/>
                <w:lang w:val="en-GB"/>
              </w:rPr>
              <w:t>PEFILE.</w:t>
            </w:r>
            <w:r>
              <w:rPr>
                <w:rFonts w:ascii="Times New Roman" w:hAnsi="Times New Roman" w:cs="Times New Roman"/>
                <w:lang w:val="en-GB"/>
              </w:rPr>
              <w:t>GetImports() - map this list of imports to an array of true or false values for the presence of certain dlls.</w:t>
            </w:r>
          </w:p>
        </w:tc>
      </w:tr>
    </w:tbl>
    <w:p w14:paraId="023BC4B6" w14:textId="77777777" w:rsidR="008D4AD8" w:rsidRDefault="008D4AD8" w:rsidP="008D4AD8">
      <w:pPr>
        <w:rPr>
          <w:rFonts w:ascii="Times New Roman" w:hAnsi="Times New Roman" w:cs="Times New Roman"/>
          <w:lang w:val="en-GB"/>
        </w:rPr>
      </w:pPr>
    </w:p>
    <w:p w14:paraId="3A2A25CC" w14:textId="41C3A16E" w:rsidR="008D4AD8" w:rsidRPr="008D4AD8" w:rsidRDefault="008D4AD8" w:rsidP="008D4AD8">
      <w:pPr>
        <w:pStyle w:val="ListParagraph"/>
        <w:numPr>
          <w:ilvl w:val="0"/>
          <w:numId w:val="1"/>
        </w:numPr>
        <w:rPr>
          <w:rFonts w:ascii="Times New Roman" w:hAnsi="Times New Roman" w:cs="Times New Roman"/>
          <w:lang w:val="en-GB"/>
        </w:rPr>
      </w:pPr>
      <w:r>
        <w:rPr>
          <w:rFonts w:ascii="Times New Roman" w:hAnsi="Times New Roman" w:cs="Times New Roman"/>
          <w:lang w:val="en-GB"/>
        </w:rPr>
        <w:t>Perform Principle Component Analysis on the high dimensionality data in the CSV file and project to a lower dimensional subspace suitable for plotting.</w:t>
      </w:r>
      <w:r w:rsidR="00184ECF">
        <w:rPr>
          <w:rFonts w:ascii="Times New Roman" w:hAnsi="Times New Roman" w:cs="Times New Roman"/>
          <w:lang w:val="en-GB"/>
        </w:rPr>
        <w:t xml:space="preserve"> Store this in a Numpy array.</w:t>
      </w:r>
    </w:p>
    <w:p w14:paraId="0191449A" w14:textId="77777777" w:rsidR="00D172BF" w:rsidRDefault="00D172BF" w:rsidP="00945D91">
      <w:pPr>
        <w:pStyle w:val="Heading2"/>
        <w:rPr>
          <w:lang w:val="en-GB"/>
        </w:rPr>
      </w:pPr>
    </w:p>
    <w:p w14:paraId="26265469" w14:textId="1F03D962" w:rsidR="00D172BF" w:rsidRDefault="00184ECF" w:rsidP="00945D91">
      <w:pPr>
        <w:pStyle w:val="Heading2"/>
        <w:rPr>
          <w:lang w:val="en-GB"/>
        </w:rPr>
      </w:pPr>
      <w:r>
        <w:rPr>
          <w:noProof/>
        </w:rPr>
        <w:drawing>
          <wp:inline distT="0" distB="0" distL="0" distR="0" wp14:anchorId="71B74EB4" wp14:editId="3BEF82AB">
            <wp:extent cx="5855335" cy="828040"/>
            <wp:effectExtent l="0" t="25400" r="12065" b="355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14C671" w14:textId="327BE43F" w:rsidR="00184ECF" w:rsidRDefault="00184ECF" w:rsidP="00184ECF">
      <w:pPr>
        <w:pStyle w:val="ListParagraph"/>
        <w:numPr>
          <w:ilvl w:val="0"/>
          <w:numId w:val="1"/>
        </w:numPr>
        <w:rPr>
          <w:lang w:val="en-GB"/>
        </w:rPr>
      </w:pPr>
      <w:r>
        <w:rPr>
          <w:lang w:val="en-GB"/>
        </w:rPr>
        <w:t>Cluster data from array using KMeans algorithm and plot data points on a 2d Matplotlib scatter graph.</w:t>
      </w:r>
    </w:p>
    <w:p w14:paraId="03875F76" w14:textId="5A349CEA" w:rsidR="00184ECF" w:rsidRDefault="00184ECF" w:rsidP="00184ECF">
      <w:pPr>
        <w:ind w:left="360"/>
        <w:jc w:val="center"/>
        <w:rPr>
          <w:lang w:val="en-GB"/>
        </w:rPr>
      </w:pPr>
      <w:r>
        <w:rPr>
          <w:noProof/>
        </w:rPr>
        <w:drawing>
          <wp:inline distT="0" distB="0" distL="0" distR="0" wp14:anchorId="2F74A276" wp14:editId="26B8AC53">
            <wp:extent cx="3594735" cy="25171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KMeansPlotKEquals2.tiff"/>
                    <pic:cNvPicPr/>
                  </pic:nvPicPr>
                  <pic:blipFill>
                    <a:blip r:embed="rId15">
                      <a:extLst>
                        <a:ext uri="{28A0092B-C50C-407E-A947-70E740481C1C}">
                          <a14:useLocalDpi xmlns:a14="http://schemas.microsoft.com/office/drawing/2010/main" val="0"/>
                        </a:ext>
                      </a:extLst>
                    </a:blip>
                    <a:stretch>
                      <a:fillRect/>
                    </a:stretch>
                  </pic:blipFill>
                  <pic:spPr>
                    <a:xfrm>
                      <a:off x="0" y="0"/>
                      <a:ext cx="3594735" cy="2517140"/>
                    </a:xfrm>
                    <a:prstGeom prst="rect">
                      <a:avLst/>
                    </a:prstGeom>
                  </pic:spPr>
                </pic:pic>
              </a:graphicData>
            </a:graphic>
          </wp:inline>
        </w:drawing>
      </w:r>
    </w:p>
    <w:p w14:paraId="15B7A4F3" w14:textId="7900C277" w:rsidR="00184ECF" w:rsidRDefault="00184ECF" w:rsidP="00184ECF">
      <w:pPr>
        <w:ind w:left="360"/>
        <w:jc w:val="center"/>
        <w:rPr>
          <w:lang w:val="en-GB"/>
        </w:rPr>
      </w:pPr>
      <w:r>
        <w:rPr>
          <w:lang w:val="en-GB"/>
        </w:rPr>
        <w:t>Example K=2 KMeans clustering for malicious (red) and benign(green) files.</w:t>
      </w:r>
    </w:p>
    <w:p w14:paraId="1DC3B60B" w14:textId="77777777" w:rsidR="00645523" w:rsidRDefault="00645523" w:rsidP="00184ECF">
      <w:pPr>
        <w:ind w:left="360"/>
        <w:jc w:val="center"/>
        <w:rPr>
          <w:lang w:val="en-GB"/>
        </w:rPr>
      </w:pPr>
    </w:p>
    <w:p w14:paraId="1CF83472" w14:textId="72423147" w:rsidR="00184ECF" w:rsidRDefault="005760D1" w:rsidP="005760D1">
      <w:pPr>
        <w:pStyle w:val="ListParagraph"/>
        <w:numPr>
          <w:ilvl w:val="0"/>
          <w:numId w:val="1"/>
        </w:numPr>
        <w:rPr>
          <w:lang w:val="en-GB"/>
        </w:rPr>
      </w:pPr>
      <w:r>
        <w:rPr>
          <w:lang w:val="en-GB"/>
        </w:rPr>
        <w:t>Use labels generated by KMeans Algorithm in conjunction with filenames to determine the accuracy of the clustering. Note: for the above clustering malicious files were prefixed with MAL and benign files prefixed with BEN. This allows us to quickly compare the clustering of files.</w:t>
      </w:r>
    </w:p>
    <w:p w14:paraId="11EDFE51" w14:textId="77777777" w:rsidR="005760D1" w:rsidRDefault="005760D1" w:rsidP="005760D1">
      <w:pPr>
        <w:rPr>
          <w:lang w:val="en-GB"/>
        </w:rPr>
      </w:pPr>
    </w:p>
    <w:p w14:paraId="7A60B3C1" w14:textId="6979CEF4" w:rsidR="005760D1" w:rsidRPr="005760D1" w:rsidRDefault="005760D1" w:rsidP="00645523">
      <w:pPr>
        <w:ind w:firstLine="360"/>
        <w:rPr>
          <w:b/>
          <w:u w:val="single"/>
          <w:lang w:val="en-GB"/>
        </w:rPr>
      </w:pPr>
      <w:r w:rsidRPr="005760D1">
        <w:rPr>
          <w:b/>
          <w:lang w:val="en-GB"/>
        </w:rPr>
        <w:t xml:space="preserve">Clustering accuracy = </w:t>
      </w:r>
      <w:r w:rsidRPr="005760D1">
        <w:rPr>
          <w:b/>
          <w:u w:val="single"/>
          <w:lang w:val="en-GB"/>
        </w:rPr>
        <w:t>Total number of correctly clustered files</w:t>
      </w:r>
    </w:p>
    <w:p w14:paraId="010556D0" w14:textId="71C49637" w:rsidR="005760D1" w:rsidRPr="005760D1" w:rsidRDefault="005760D1" w:rsidP="005760D1">
      <w:pPr>
        <w:rPr>
          <w:b/>
          <w:lang w:val="en-GB"/>
        </w:rPr>
      </w:pPr>
      <w:r w:rsidRPr="005760D1">
        <w:rPr>
          <w:b/>
          <w:lang w:val="en-GB"/>
        </w:rPr>
        <w:tab/>
      </w:r>
      <w:r w:rsidRPr="005760D1">
        <w:rPr>
          <w:b/>
          <w:lang w:val="en-GB"/>
        </w:rPr>
        <w:tab/>
      </w:r>
      <w:r w:rsidRPr="005760D1">
        <w:rPr>
          <w:b/>
          <w:lang w:val="en-GB"/>
        </w:rPr>
        <w:tab/>
        <w:t xml:space="preserve">     </w:t>
      </w:r>
      <w:r w:rsidR="00645523">
        <w:rPr>
          <w:b/>
          <w:lang w:val="en-GB"/>
        </w:rPr>
        <w:tab/>
      </w:r>
      <w:r w:rsidRPr="005760D1">
        <w:rPr>
          <w:b/>
          <w:lang w:val="en-GB"/>
        </w:rPr>
        <w:t>Total number of files analysed</w:t>
      </w:r>
    </w:p>
    <w:p w14:paraId="782B736C" w14:textId="77777777" w:rsidR="00645523" w:rsidRDefault="00645523" w:rsidP="00945D91">
      <w:pPr>
        <w:pStyle w:val="Heading2"/>
        <w:rPr>
          <w:lang w:val="en-GB"/>
        </w:rPr>
      </w:pPr>
    </w:p>
    <w:p w14:paraId="35F7F59D" w14:textId="77777777" w:rsidR="00645523" w:rsidRDefault="00645523" w:rsidP="00945D91">
      <w:pPr>
        <w:pStyle w:val="Heading2"/>
        <w:rPr>
          <w:lang w:val="en-GB"/>
        </w:rPr>
      </w:pPr>
    </w:p>
    <w:p w14:paraId="049659C9" w14:textId="77777777" w:rsidR="00645523" w:rsidRDefault="00645523" w:rsidP="00945D91">
      <w:pPr>
        <w:pStyle w:val="Heading2"/>
        <w:rPr>
          <w:lang w:val="en-GB"/>
        </w:rPr>
      </w:pPr>
    </w:p>
    <w:p w14:paraId="16FF2E04" w14:textId="77777777" w:rsidR="00645523" w:rsidRDefault="00645523" w:rsidP="00945D91">
      <w:pPr>
        <w:pStyle w:val="Heading2"/>
        <w:rPr>
          <w:lang w:val="en-GB"/>
        </w:rPr>
      </w:pPr>
    </w:p>
    <w:p w14:paraId="5695198E" w14:textId="77777777" w:rsidR="00645523" w:rsidRDefault="00645523" w:rsidP="00945D91">
      <w:pPr>
        <w:pStyle w:val="Heading2"/>
        <w:rPr>
          <w:lang w:val="en-GB"/>
        </w:rPr>
      </w:pPr>
    </w:p>
    <w:p w14:paraId="31024F14" w14:textId="77777777" w:rsidR="00645523" w:rsidRDefault="00645523" w:rsidP="00945D91">
      <w:pPr>
        <w:pStyle w:val="Heading2"/>
        <w:rPr>
          <w:lang w:val="en-GB"/>
        </w:rPr>
      </w:pPr>
    </w:p>
    <w:p w14:paraId="40A07AB9" w14:textId="77777777" w:rsidR="00645523" w:rsidRDefault="00645523" w:rsidP="00945D91">
      <w:pPr>
        <w:pStyle w:val="Heading2"/>
        <w:rPr>
          <w:lang w:val="en-GB"/>
        </w:rPr>
      </w:pPr>
    </w:p>
    <w:p w14:paraId="6790D77B" w14:textId="77777777" w:rsidR="00645523" w:rsidRDefault="00645523" w:rsidP="00945D91">
      <w:pPr>
        <w:pStyle w:val="Heading2"/>
        <w:rPr>
          <w:lang w:val="en-GB"/>
        </w:rPr>
      </w:pPr>
    </w:p>
    <w:p w14:paraId="3AA78671" w14:textId="77777777" w:rsidR="00645523" w:rsidRDefault="00645523" w:rsidP="00945D91">
      <w:pPr>
        <w:pStyle w:val="Heading2"/>
        <w:rPr>
          <w:lang w:val="en-GB"/>
        </w:rPr>
      </w:pPr>
    </w:p>
    <w:p w14:paraId="47DD6116" w14:textId="77777777" w:rsidR="00645523" w:rsidRDefault="00645523" w:rsidP="00945D91">
      <w:pPr>
        <w:pStyle w:val="Heading2"/>
        <w:rPr>
          <w:lang w:val="en-GB"/>
        </w:rPr>
      </w:pPr>
    </w:p>
    <w:p w14:paraId="550CD0DE" w14:textId="11394486" w:rsidR="00406B6A" w:rsidRPr="00406B6A" w:rsidRDefault="00945D91" w:rsidP="00945D91">
      <w:pPr>
        <w:pStyle w:val="Heading2"/>
        <w:rPr>
          <w:lang w:val="en-GB"/>
        </w:rPr>
      </w:pPr>
      <w:r>
        <w:rPr>
          <w:lang w:val="en-GB"/>
        </w:rPr>
        <w:t>Gannt Chart</w:t>
      </w:r>
    </w:p>
    <w:p w14:paraId="67B5BCDF" w14:textId="77777777" w:rsidR="00406B6A" w:rsidRPr="00406B6A" w:rsidRDefault="00406B6A" w:rsidP="00845E25">
      <w:pPr>
        <w:rPr>
          <w:rFonts w:ascii="Times New Roman" w:hAnsi="Times New Roman" w:cs="Times New Roman"/>
          <w:lang w:val="en-GB"/>
        </w:rPr>
      </w:pPr>
    </w:p>
    <w:p w14:paraId="3B3DAD18" w14:textId="77777777" w:rsidR="00581A1A" w:rsidRPr="00406B6A" w:rsidRDefault="00581A1A" w:rsidP="00845E25">
      <w:pPr>
        <w:rPr>
          <w:rFonts w:ascii="Times New Roman" w:hAnsi="Times New Roman" w:cs="Times New Roman"/>
          <w:lang w:val="en-GB"/>
        </w:rPr>
      </w:pPr>
    </w:p>
    <w:p w14:paraId="00167FA9" w14:textId="1C3106FB" w:rsidR="00581A1A" w:rsidRPr="00406B6A" w:rsidRDefault="00945D91" w:rsidP="00845E25">
      <w:pPr>
        <w:rPr>
          <w:rFonts w:ascii="Times New Roman" w:hAnsi="Times New Roman" w:cs="Times New Roman"/>
          <w:lang w:val="en-GB"/>
        </w:rPr>
      </w:pPr>
      <w:r w:rsidRPr="004C3DA6">
        <w:rPr>
          <w:noProof/>
          <w:highlight w:val="yellow"/>
        </w:rPr>
        <w:drawing>
          <wp:inline distT="0" distB="0" distL="0" distR="0" wp14:anchorId="1FE589D3" wp14:editId="5DE40FA6">
            <wp:extent cx="5727700" cy="2936875"/>
            <wp:effectExtent l="0" t="0" r="1270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8C1FB4" w14:textId="77777777" w:rsidR="00F05B6E" w:rsidRPr="00406B6A" w:rsidRDefault="00F05B6E" w:rsidP="00941529">
      <w:pPr>
        <w:rPr>
          <w:rFonts w:ascii="Times New Roman" w:hAnsi="Times New Roman" w:cs="Times New Roman"/>
          <w:lang w:val="en-GB"/>
        </w:rPr>
      </w:pPr>
    </w:p>
    <w:p w14:paraId="3CA8F543" w14:textId="77777777" w:rsidR="00F05B6E" w:rsidRPr="00406B6A" w:rsidRDefault="00F05B6E" w:rsidP="00941529">
      <w:pPr>
        <w:rPr>
          <w:rFonts w:ascii="Times New Roman" w:hAnsi="Times New Roman" w:cs="Times New Roman"/>
          <w:lang w:val="en-GB"/>
        </w:rPr>
      </w:pPr>
    </w:p>
    <w:p w14:paraId="38D5E002" w14:textId="77777777" w:rsidR="00DE17EA" w:rsidRPr="00406B6A" w:rsidRDefault="00DE17EA" w:rsidP="00941529">
      <w:pPr>
        <w:rPr>
          <w:rFonts w:ascii="Times New Roman" w:hAnsi="Times New Roman" w:cs="Times New Roman"/>
          <w:lang w:val="en-GB"/>
        </w:rPr>
      </w:pPr>
    </w:p>
    <w:p w14:paraId="7FFF904D" w14:textId="77777777" w:rsidR="00DE17EA" w:rsidRPr="00406B6A" w:rsidRDefault="00DE17EA" w:rsidP="00941529">
      <w:pPr>
        <w:rPr>
          <w:rFonts w:ascii="Times New Roman" w:hAnsi="Times New Roman" w:cs="Times New Roman"/>
          <w:lang w:val="en-GB"/>
        </w:rPr>
      </w:pPr>
    </w:p>
    <w:p w14:paraId="0A4FE98A" w14:textId="77777777" w:rsidR="00DE17EA" w:rsidRPr="00406B6A" w:rsidRDefault="00DE17EA" w:rsidP="00941529">
      <w:pPr>
        <w:rPr>
          <w:rFonts w:ascii="Times New Roman" w:hAnsi="Times New Roman" w:cs="Times New Roman"/>
          <w:lang w:val="en-GB"/>
        </w:rPr>
      </w:pPr>
    </w:p>
    <w:p w14:paraId="36BF0782" w14:textId="77777777" w:rsidR="00AE6F28" w:rsidRPr="00406B6A" w:rsidRDefault="00AE6F28" w:rsidP="00941529">
      <w:pPr>
        <w:rPr>
          <w:rFonts w:ascii="Times New Roman" w:hAnsi="Times New Roman" w:cs="Times New Roman"/>
          <w:lang w:val="en-GB"/>
        </w:rPr>
      </w:pPr>
    </w:p>
    <w:p w14:paraId="598FDECA" w14:textId="77777777" w:rsidR="00AE6F28" w:rsidRPr="00406B6A" w:rsidRDefault="00AE6F28" w:rsidP="00941529">
      <w:pPr>
        <w:rPr>
          <w:rFonts w:ascii="Times New Roman" w:hAnsi="Times New Roman" w:cs="Times New Roman"/>
          <w:lang w:val="en-GB"/>
        </w:rPr>
      </w:pPr>
    </w:p>
    <w:p w14:paraId="7F62E00B" w14:textId="77777777" w:rsidR="00AE6F28" w:rsidRPr="00406B6A" w:rsidRDefault="00AE6F28" w:rsidP="00941529">
      <w:pPr>
        <w:rPr>
          <w:rFonts w:ascii="Times New Roman" w:hAnsi="Times New Roman" w:cs="Times New Roman"/>
          <w:lang w:val="en-GB"/>
        </w:rPr>
      </w:pPr>
    </w:p>
    <w:p w14:paraId="7C27E6E0" w14:textId="77777777" w:rsidR="00945D91" w:rsidRDefault="00945D91">
      <w:pPr>
        <w:rPr>
          <w:rFonts w:ascii="Times New Roman" w:eastAsiaTheme="majorEastAsia" w:hAnsi="Times New Roman" w:cs="Times New Roman"/>
          <w:color w:val="2E74B5" w:themeColor="accent1" w:themeShade="BF"/>
          <w:sz w:val="32"/>
          <w:szCs w:val="32"/>
          <w:lang w:val="en-GB"/>
        </w:rPr>
      </w:pPr>
      <w:r>
        <w:rPr>
          <w:rFonts w:ascii="Times New Roman" w:hAnsi="Times New Roman" w:cs="Times New Roman"/>
          <w:lang w:val="en-GB"/>
        </w:rPr>
        <w:br w:type="page"/>
      </w:r>
    </w:p>
    <w:p w14:paraId="0F39FF15" w14:textId="3DBFA4F4" w:rsidR="00AE6F28" w:rsidRPr="00406B6A" w:rsidRDefault="00AE6F28" w:rsidP="00AE6F28">
      <w:pPr>
        <w:pStyle w:val="Heading1"/>
        <w:rPr>
          <w:rFonts w:ascii="Times New Roman" w:hAnsi="Times New Roman" w:cs="Times New Roman"/>
          <w:lang w:val="en-GB"/>
        </w:rPr>
      </w:pPr>
      <w:r w:rsidRPr="00406B6A">
        <w:rPr>
          <w:rFonts w:ascii="Times New Roman" w:hAnsi="Times New Roman" w:cs="Times New Roman"/>
          <w:lang w:val="en-GB"/>
        </w:rPr>
        <w:t>References</w:t>
      </w:r>
    </w:p>
    <w:p w14:paraId="3EFB907C" w14:textId="77777777" w:rsidR="00B05230" w:rsidRPr="00406B6A" w:rsidRDefault="00B05230" w:rsidP="00941529">
      <w:pPr>
        <w:rPr>
          <w:rFonts w:ascii="Times New Roman" w:hAnsi="Times New Roman" w:cs="Times New Roman"/>
          <w:lang w:val="en-GB"/>
        </w:rPr>
      </w:pPr>
    </w:p>
    <w:p w14:paraId="25AF21A5" w14:textId="4AAA83BE" w:rsidR="00CB3144" w:rsidRDefault="00945D91" w:rsidP="00F05B6E">
      <w:pPr>
        <w:rPr>
          <w:rFonts w:ascii="Times New Roman" w:eastAsia="Times New Roman" w:hAnsi="Times New Roman" w:cs="Times New Roman"/>
        </w:rPr>
      </w:pPr>
      <w:r>
        <w:rPr>
          <w:rFonts w:ascii="Times New Roman" w:eastAsia="Times New Roman" w:hAnsi="Times New Roman" w:cs="Times New Roman"/>
        </w:rPr>
        <w:t xml:space="preserve"> [1</w:t>
      </w:r>
      <w:r w:rsidR="00F05B6E" w:rsidRPr="00406B6A">
        <w:rPr>
          <w:rFonts w:ascii="Times New Roman" w:eastAsia="Times New Roman" w:hAnsi="Times New Roman" w:cs="Times New Roman"/>
        </w:rPr>
        <w:t>]</w:t>
      </w:r>
      <w:r w:rsidR="00F05B6E" w:rsidRPr="00406B6A">
        <w:rPr>
          <w:rFonts w:ascii="Times New Roman" w:eastAsia="Times New Roman" w:hAnsi="Times New Roman" w:cs="Times New Roman"/>
        </w:rPr>
        <w:tab/>
        <w:t xml:space="preserve"> K. P. Murphy, </w:t>
      </w:r>
      <w:r w:rsidR="00F05B6E" w:rsidRPr="00406B6A">
        <w:rPr>
          <w:rFonts w:ascii="Times New Roman" w:eastAsia="Times New Roman" w:hAnsi="Times New Roman" w:cs="Times New Roman"/>
          <w:i/>
          <w:iCs/>
        </w:rPr>
        <w:t>Machine Learning: A Probabilistic Perspective</w:t>
      </w:r>
      <w:r w:rsidR="00F05B6E" w:rsidRPr="00406B6A">
        <w:rPr>
          <w:rFonts w:ascii="Times New Roman" w:eastAsia="Times New Roman" w:hAnsi="Times New Roman" w:cs="Times New Roman"/>
        </w:rPr>
        <w:t>. Cambridge, MA: MIT Press, 2012.</w:t>
      </w:r>
    </w:p>
    <w:p w14:paraId="0A8CF0D6" w14:textId="77777777" w:rsidR="00CB3144" w:rsidRDefault="00CB3144" w:rsidP="00F05B6E">
      <w:pPr>
        <w:rPr>
          <w:rFonts w:ascii="Times New Roman" w:eastAsia="Times New Roman" w:hAnsi="Times New Roman" w:cs="Times New Roman"/>
        </w:rPr>
      </w:pPr>
    </w:p>
    <w:p w14:paraId="73620F27" w14:textId="3B56623C" w:rsidR="00945D91" w:rsidRDefault="00945D91" w:rsidP="00945D91">
      <w:pPr>
        <w:rPr>
          <w:rFonts w:eastAsia="Times New Roman"/>
        </w:rPr>
      </w:pPr>
      <w:r>
        <w:rPr>
          <w:rFonts w:eastAsia="Times New Roman"/>
        </w:rPr>
        <w:t xml:space="preserve">[2] </w:t>
      </w:r>
      <w:r>
        <w:rPr>
          <w:rFonts w:eastAsia="Times New Roman"/>
        </w:rPr>
        <w:tab/>
      </w:r>
      <w:r w:rsidRPr="00A47680">
        <w:rPr>
          <w:rFonts w:eastAsia="Times New Roman"/>
        </w:rPr>
        <w:t xml:space="preserve">K. Raman, “Selecting Features to Classify Malware,” </w:t>
      </w:r>
      <w:r w:rsidRPr="00A47680">
        <w:rPr>
          <w:rFonts w:eastAsia="Times New Roman"/>
          <w:i/>
          <w:iCs/>
        </w:rPr>
        <w:t>InfoSec Southwest 2012</w:t>
      </w:r>
      <w:r w:rsidRPr="00A47680">
        <w:rPr>
          <w:rFonts w:eastAsia="Times New Roman"/>
        </w:rPr>
        <w:t>, pp. 1–5, 2012.</w:t>
      </w:r>
    </w:p>
    <w:p w14:paraId="5C15D42C" w14:textId="3DB36179" w:rsidR="00615B7B" w:rsidRDefault="00AC28C2" w:rsidP="00CB3144">
      <w:pPr>
        <w:pStyle w:val="NormalWeb"/>
        <w:ind w:left="640" w:hanging="640"/>
      </w:pPr>
      <w:r>
        <w:t>[3</w:t>
      </w:r>
      <w:r>
        <w:t>]</w:t>
      </w:r>
      <w:r>
        <w:tab/>
        <w:t xml:space="preserve">R. Lyda and J. Hamrock, “Using Entropy Analysis to Find Encrypted and Packed Malware,” </w:t>
      </w:r>
      <w:r>
        <w:rPr>
          <w:i/>
          <w:iCs/>
        </w:rPr>
        <w:t>IEEE Secur. Priv.</w:t>
      </w:r>
      <w:r>
        <w:t>, vol. 5, pp. 40–45, 2007.</w:t>
      </w:r>
    </w:p>
    <w:p w14:paraId="1FA71601" w14:textId="2F146D57" w:rsidR="00AC28C2" w:rsidRPr="00CB3144" w:rsidRDefault="00615B7B" w:rsidP="00CB3144">
      <w:pPr>
        <w:pStyle w:val="NormalWeb"/>
        <w:ind w:left="640" w:hanging="640"/>
      </w:pPr>
      <w:r>
        <w:t>[4</w:t>
      </w:r>
      <w:r>
        <w:t>]</w:t>
      </w:r>
      <w:r>
        <w:tab/>
        <w:t>J. Yonts, “Attributes of Malicious Files,” 2012. [Online]. Available: https://uk.sans.org/reading-room/whitepapers/malicious/attributes-malicious-files-33979. [Accessed: 08-Dec-2016].</w:t>
      </w:r>
    </w:p>
    <w:p w14:paraId="13EC38CB" w14:textId="0227A059" w:rsidR="00945D91" w:rsidRDefault="00CB3144" w:rsidP="00945D91">
      <w:pPr>
        <w:rPr>
          <w:rFonts w:eastAsia="Times New Roman"/>
        </w:rPr>
      </w:pPr>
      <w:r>
        <w:rPr>
          <w:rFonts w:eastAsia="Times New Roman"/>
        </w:rPr>
        <w:t>[5</w:t>
      </w:r>
      <w:r w:rsidR="00945D91">
        <w:rPr>
          <w:rFonts w:eastAsia="Times New Roman"/>
        </w:rPr>
        <w:t xml:space="preserve">] </w:t>
      </w:r>
      <w:r w:rsidR="00945D91">
        <w:rPr>
          <w:rFonts w:eastAsia="Times New Roman"/>
        </w:rPr>
        <w:tab/>
      </w:r>
      <w:r w:rsidR="00945D91" w:rsidRPr="00A47680">
        <w:rPr>
          <w:rFonts w:eastAsia="Times New Roman"/>
        </w:rPr>
        <w:t>M. Zubair Shafiq, S. Momina Tabish, F. Mirza, and M. Farooq, “‘PE-Miner: Mining Structural Information to Detect Malicious Executables in Realtime’ in Recent Advances in Intrusion Detection,” Springer Science + Business Media, 2009, pp. 121–141.</w:t>
      </w:r>
    </w:p>
    <w:p w14:paraId="0478C335" w14:textId="577C8490" w:rsidR="00945D91" w:rsidRPr="00406B6A" w:rsidRDefault="00CB3144" w:rsidP="00945D91">
      <w:pPr>
        <w:pStyle w:val="NormalWeb"/>
      </w:pPr>
      <w:r>
        <w:t xml:space="preserve"> </w:t>
      </w:r>
      <w:r w:rsidR="00945D91">
        <w:t>[5</w:t>
      </w:r>
      <w:r w:rsidR="00945D91" w:rsidRPr="00406B6A">
        <w:t>]</w:t>
      </w:r>
      <w:r w:rsidR="00945D91" w:rsidRPr="00406B6A">
        <w:tab/>
        <w:t xml:space="preserve">T. M. Kodinariya and P. R. Makwana, “Review on determining number of Cluster in K-Means Clustering,” </w:t>
      </w:r>
      <w:r w:rsidR="00945D91" w:rsidRPr="00406B6A">
        <w:rPr>
          <w:i/>
          <w:iCs/>
        </w:rPr>
        <w:t>Int. J. Adv. Res. Comput. Sci. Manag. Stud.</w:t>
      </w:r>
      <w:r w:rsidR="00945D91" w:rsidRPr="00406B6A">
        <w:t>, vol. 1, no. 6, pp. 2321–7782, 2013.</w:t>
      </w:r>
    </w:p>
    <w:p w14:paraId="03CDAD29" w14:textId="77777777" w:rsidR="00945D91" w:rsidRPr="00406B6A" w:rsidRDefault="00945D91" w:rsidP="00F05B6E">
      <w:pPr>
        <w:rPr>
          <w:rFonts w:ascii="Times New Roman" w:eastAsia="Times New Roman" w:hAnsi="Times New Roman" w:cs="Times New Roman"/>
        </w:rPr>
      </w:pPr>
    </w:p>
    <w:p w14:paraId="1961F748" w14:textId="77777777" w:rsidR="00F05B6E" w:rsidRPr="00406B6A" w:rsidRDefault="00F05B6E" w:rsidP="00AE6F28">
      <w:pPr>
        <w:pStyle w:val="NormalWeb"/>
        <w:ind w:left="640" w:hanging="640"/>
      </w:pPr>
    </w:p>
    <w:p w14:paraId="5E58521B" w14:textId="77777777" w:rsidR="00B05230" w:rsidRPr="00406B6A" w:rsidRDefault="00B05230" w:rsidP="00941529">
      <w:pPr>
        <w:rPr>
          <w:rFonts w:ascii="Times New Roman" w:hAnsi="Times New Roman" w:cs="Times New Roman"/>
          <w:lang w:val="en-GB"/>
        </w:rPr>
      </w:pPr>
    </w:p>
    <w:p w14:paraId="7D52C48D" w14:textId="77777777" w:rsidR="00EF142A" w:rsidRPr="00406B6A" w:rsidRDefault="00EF142A" w:rsidP="00941529">
      <w:pPr>
        <w:rPr>
          <w:rFonts w:ascii="Times New Roman" w:hAnsi="Times New Roman" w:cs="Times New Roman"/>
          <w:lang w:val="en-GB"/>
        </w:rPr>
      </w:pPr>
    </w:p>
    <w:p w14:paraId="6B4B40E4" w14:textId="77777777" w:rsidR="00B05230" w:rsidRPr="00406B6A" w:rsidRDefault="00B05230" w:rsidP="00941529">
      <w:pPr>
        <w:rPr>
          <w:rFonts w:ascii="Times New Roman" w:hAnsi="Times New Roman" w:cs="Times New Roman"/>
          <w:lang w:val="en-GB"/>
        </w:rPr>
      </w:pPr>
    </w:p>
    <w:p w14:paraId="41056BC8" w14:textId="77777777" w:rsidR="00EF142A" w:rsidRPr="00406B6A" w:rsidRDefault="00EF142A" w:rsidP="00941529">
      <w:pPr>
        <w:rPr>
          <w:rFonts w:ascii="Times New Roman" w:hAnsi="Times New Roman" w:cs="Times New Roman"/>
          <w:lang w:val="en-GB"/>
        </w:rPr>
      </w:pPr>
    </w:p>
    <w:sectPr w:rsidR="00EF142A" w:rsidRPr="00406B6A"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11D"/>
    <w:multiLevelType w:val="hybridMultilevel"/>
    <w:tmpl w:val="4A0C14C2"/>
    <w:lvl w:ilvl="0" w:tplc="A7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AC"/>
    <w:rsid w:val="000162DA"/>
    <w:rsid w:val="000A396A"/>
    <w:rsid w:val="000B6F23"/>
    <w:rsid w:val="00184ECF"/>
    <w:rsid w:val="001874F2"/>
    <w:rsid w:val="00242047"/>
    <w:rsid w:val="002C68A0"/>
    <w:rsid w:val="002D2F61"/>
    <w:rsid w:val="003619D8"/>
    <w:rsid w:val="003643CE"/>
    <w:rsid w:val="00394099"/>
    <w:rsid w:val="00406B6A"/>
    <w:rsid w:val="004C3DA6"/>
    <w:rsid w:val="004E4A22"/>
    <w:rsid w:val="005760D1"/>
    <w:rsid w:val="005819F9"/>
    <w:rsid w:val="00581A1A"/>
    <w:rsid w:val="005F33D6"/>
    <w:rsid w:val="006008AC"/>
    <w:rsid w:val="00615B7B"/>
    <w:rsid w:val="00620F12"/>
    <w:rsid w:val="00627E37"/>
    <w:rsid w:val="00645523"/>
    <w:rsid w:val="006D6C75"/>
    <w:rsid w:val="00732EDB"/>
    <w:rsid w:val="00845E25"/>
    <w:rsid w:val="008D1925"/>
    <w:rsid w:val="008D4AD8"/>
    <w:rsid w:val="00941529"/>
    <w:rsid w:val="00945D91"/>
    <w:rsid w:val="00A028B2"/>
    <w:rsid w:val="00A42DFC"/>
    <w:rsid w:val="00AC28C2"/>
    <w:rsid w:val="00AE6F28"/>
    <w:rsid w:val="00AF08A5"/>
    <w:rsid w:val="00B05230"/>
    <w:rsid w:val="00BC13F1"/>
    <w:rsid w:val="00BE16E7"/>
    <w:rsid w:val="00C3586A"/>
    <w:rsid w:val="00CB3144"/>
    <w:rsid w:val="00D172BF"/>
    <w:rsid w:val="00D37439"/>
    <w:rsid w:val="00D9280E"/>
    <w:rsid w:val="00DB0238"/>
    <w:rsid w:val="00DE17EA"/>
    <w:rsid w:val="00E56F71"/>
    <w:rsid w:val="00E86BF3"/>
    <w:rsid w:val="00EA67FF"/>
    <w:rsid w:val="00EC2DFC"/>
    <w:rsid w:val="00EF142A"/>
    <w:rsid w:val="00F05B6E"/>
    <w:rsid w:val="00FE68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08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A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E17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08AC"/>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AE6F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E6F28"/>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E17EA"/>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945D91"/>
  </w:style>
  <w:style w:type="table" w:styleId="TableGrid">
    <w:name w:val="Table Grid"/>
    <w:basedOn w:val="TableNormal"/>
    <w:uiPriority w:val="39"/>
    <w:rsid w:val="00945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5033">
      <w:bodyDiv w:val="1"/>
      <w:marLeft w:val="0"/>
      <w:marRight w:val="0"/>
      <w:marTop w:val="0"/>
      <w:marBottom w:val="0"/>
      <w:divBdr>
        <w:top w:val="none" w:sz="0" w:space="0" w:color="auto"/>
        <w:left w:val="none" w:sz="0" w:space="0" w:color="auto"/>
        <w:bottom w:val="none" w:sz="0" w:space="0" w:color="auto"/>
        <w:right w:val="none" w:sz="0" w:space="0" w:color="auto"/>
      </w:divBdr>
    </w:div>
    <w:div w:id="1120299815">
      <w:bodyDiv w:val="1"/>
      <w:marLeft w:val="0"/>
      <w:marRight w:val="0"/>
      <w:marTop w:val="0"/>
      <w:marBottom w:val="0"/>
      <w:divBdr>
        <w:top w:val="none" w:sz="0" w:space="0" w:color="auto"/>
        <w:left w:val="none" w:sz="0" w:space="0" w:color="auto"/>
        <w:bottom w:val="none" w:sz="0" w:space="0" w:color="auto"/>
        <w:right w:val="none" w:sz="0" w:space="0" w:color="auto"/>
      </w:divBdr>
    </w:div>
    <w:div w:id="1807622682">
      <w:bodyDiv w:val="1"/>
      <w:marLeft w:val="0"/>
      <w:marRight w:val="0"/>
      <w:marTop w:val="0"/>
      <w:marBottom w:val="0"/>
      <w:divBdr>
        <w:top w:val="none" w:sz="0" w:space="0" w:color="auto"/>
        <w:left w:val="none" w:sz="0" w:space="0" w:color="auto"/>
        <w:bottom w:val="none" w:sz="0" w:space="0" w:color="auto"/>
        <w:right w:val="none" w:sz="0" w:space="0" w:color="auto"/>
      </w:divBdr>
    </w:div>
    <w:div w:id="191805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image" Target="media/image1.tiff"/><Relationship Id="rId16" Type="http://schemas.openxmlformats.org/officeDocument/2006/relationships/chart" Target="charts/chart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Desktop\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
          <c:y val="0.0808469685970105"/>
          <c:w val="0.489155178452895"/>
          <c:h val="0.91915303140299"/>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42653.0</c:v>
                </c:pt>
                <c:pt idx="1">
                  <c:v>42671.0</c:v>
                </c:pt>
                <c:pt idx="2">
                  <c:v>42692.0</c:v>
                </c:pt>
                <c:pt idx="3">
                  <c:v>42695.0</c:v>
                </c:pt>
                <c:pt idx="4">
                  <c:v>42705.0</c:v>
                </c:pt>
                <c:pt idx="5">
                  <c:v>42718.0</c:v>
                </c:pt>
                <c:pt idx="6">
                  <c:v>42767.0</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22.0</c:v>
                </c:pt>
                <c:pt idx="1">
                  <c:v>21.0</c:v>
                </c:pt>
                <c:pt idx="2">
                  <c:v>3.0</c:v>
                </c:pt>
                <c:pt idx="3">
                  <c:v>10.0</c:v>
                </c:pt>
                <c:pt idx="4">
                  <c:v>13.0</c:v>
                </c:pt>
                <c:pt idx="5">
                  <c:v>49.0</c:v>
                </c:pt>
                <c:pt idx="6">
                  <c:v>58.0</c:v>
                </c:pt>
              </c:numCache>
            </c:numRef>
          </c:val>
        </c:ser>
        <c:dLbls>
          <c:showLegendKey val="0"/>
          <c:showVal val="0"/>
          <c:showCatName val="0"/>
          <c:showSerName val="0"/>
          <c:showPercent val="0"/>
          <c:showBubbleSize val="0"/>
        </c:dLbls>
        <c:gapWidth val="75"/>
        <c:overlap val="100"/>
        <c:axId val="676092960"/>
        <c:axId val="676096992"/>
      </c:barChart>
      <c:catAx>
        <c:axId val="6760929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76096992"/>
        <c:crosses val="autoZero"/>
        <c:auto val="1"/>
        <c:lblAlgn val="ctr"/>
        <c:lblOffset val="100"/>
        <c:noMultiLvlLbl val="0"/>
      </c:catAx>
      <c:valAx>
        <c:axId val="676096992"/>
        <c:scaling>
          <c:orientation val="minMax"/>
          <c:max val="42825.0"/>
          <c:min val="42653.0"/>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676092960"/>
        <c:crosses val="autoZero"/>
        <c:crossBetween val="between"/>
        <c:maj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15F2C-80BB-9F43-8DE7-EC281693A33F}" type="doc">
      <dgm:prSet loTypeId="urn:microsoft.com/office/officeart/2005/8/layout/process1" loCatId="" qsTypeId="urn:microsoft.com/office/officeart/2005/8/quickstyle/simple4" qsCatId="simple" csTypeId="urn:microsoft.com/office/officeart/2005/8/colors/accent1_2" csCatId="accent1" phldr="1"/>
      <dgm:spPr/>
    </dgm:pt>
    <dgm:pt modelId="{D1A9EF2A-9BAD-3B48-9BAA-D45EE42A879F}">
      <dgm:prSet phldrT="[Text]"/>
      <dgm:spPr/>
      <dgm:t>
        <a:bodyPr/>
        <a:lstStyle/>
        <a:p>
          <a:r>
            <a:rPr lang="en-US"/>
            <a:t>Pe32 File</a:t>
          </a:r>
        </a:p>
      </dgm:t>
    </dgm:pt>
    <dgm:pt modelId="{58BAA527-2A26-7642-A614-11F97A138CB6}" type="parTrans" cxnId="{E73BA100-9238-194B-A05D-8850DCDB8951}">
      <dgm:prSet/>
      <dgm:spPr/>
      <dgm:t>
        <a:bodyPr/>
        <a:lstStyle/>
        <a:p>
          <a:endParaRPr lang="en-US"/>
        </a:p>
      </dgm:t>
    </dgm:pt>
    <dgm:pt modelId="{3FC56CB7-45B7-5E4C-9CB3-00889F42C187}" type="sibTrans" cxnId="{E73BA100-9238-194B-A05D-8850DCDB8951}">
      <dgm:prSet/>
      <dgm:spPr/>
      <dgm:t>
        <a:bodyPr/>
        <a:lstStyle/>
        <a:p>
          <a:endParaRPr lang="en-US"/>
        </a:p>
      </dgm:t>
    </dgm:pt>
    <dgm:pt modelId="{C7DA5484-61E7-7A4E-BFC7-6F64F64DB66F}">
      <dgm:prSet phldrT="[Text]"/>
      <dgm:spPr/>
      <dgm:t>
        <a:bodyPr/>
        <a:lstStyle/>
        <a:p>
          <a:r>
            <a:rPr lang="en-US"/>
            <a:t>PEFile class</a:t>
          </a:r>
        </a:p>
      </dgm:t>
    </dgm:pt>
    <dgm:pt modelId="{E9410554-F1ED-C043-8134-31D43E2CFB27}" type="parTrans" cxnId="{35D60BB6-77C7-A847-91C0-09E1387EC88C}">
      <dgm:prSet/>
      <dgm:spPr/>
      <dgm:t>
        <a:bodyPr/>
        <a:lstStyle/>
        <a:p>
          <a:endParaRPr lang="en-US"/>
        </a:p>
      </dgm:t>
    </dgm:pt>
    <dgm:pt modelId="{1E67CB94-751C-FE45-AADB-EA2784C3B1BD}" type="sibTrans" cxnId="{35D60BB6-77C7-A847-91C0-09E1387EC88C}">
      <dgm:prSet/>
      <dgm:spPr/>
      <dgm:t>
        <a:bodyPr/>
        <a:lstStyle/>
        <a:p>
          <a:endParaRPr lang="en-US"/>
        </a:p>
      </dgm:t>
    </dgm:pt>
    <dgm:pt modelId="{B1BF9D96-B5DE-3C4B-825F-A26273008E8B}" type="pres">
      <dgm:prSet presAssocID="{FEF15F2C-80BB-9F43-8DE7-EC281693A33F}" presName="Name0" presStyleCnt="0">
        <dgm:presLayoutVars>
          <dgm:dir/>
          <dgm:resizeHandles val="exact"/>
        </dgm:presLayoutVars>
      </dgm:prSet>
      <dgm:spPr/>
    </dgm:pt>
    <dgm:pt modelId="{F5E9CC64-5452-8D44-BADE-EC55A96923C6}" type="pres">
      <dgm:prSet presAssocID="{D1A9EF2A-9BAD-3B48-9BAA-D45EE42A879F}" presName="node" presStyleLbl="node1" presStyleIdx="0" presStyleCnt="2">
        <dgm:presLayoutVars>
          <dgm:bulletEnabled val="1"/>
        </dgm:presLayoutVars>
      </dgm:prSet>
      <dgm:spPr/>
    </dgm:pt>
    <dgm:pt modelId="{A6225117-48C1-CA4E-812C-508F8E081EF6}" type="pres">
      <dgm:prSet presAssocID="{3FC56CB7-45B7-5E4C-9CB3-00889F42C187}" presName="sibTrans" presStyleLbl="sibTrans2D1" presStyleIdx="0" presStyleCnt="1"/>
      <dgm:spPr/>
    </dgm:pt>
    <dgm:pt modelId="{2CAEEE6C-F7AC-E545-81CD-A0DD334B6EB9}" type="pres">
      <dgm:prSet presAssocID="{3FC56CB7-45B7-5E4C-9CB3-00889F42C187}" presName="connectorText" presStyleLbl="sibTrans2D1" presStyleIdx="0" presStyleCnt="1"/>
      <dgm:spPr/>
    </dgm:pt>
    <dgm:pt modelId="{DCFE427D-2D5C-C64B-81AF-8CB74788FC21}" type="pres">
      <dgm:prSet presAssocID="{C7DA5484-61E7-7A4E-BFC7-6F64F64DB66F}" presName="node" presStyleLbl="node1" presStyleIdx="1" presStyleCnt="2">
        <dgm:presLayoutVars>
          <dgm:bulletEnabled val="1"/>
        </dgm:presLayoutVars>
      </dgm:prSet>
      <dgm:spPr/>
      <dgm:t>
        <a:bodyPr/>
        <a:lstStyle/>
        <a:p>
          <a:endParaRPr lang="en-US"/>
        </a:p>
      </dgm:t>
    </dgm:pt>
  </dgm:ptLst>
  <dgm:cxnLst>
    <dgm:cxn modelId="{35D60BB6-77C7-A847-91C0-09E1387EC88C}" srcId="{FEF15F2C-80BB-9F43-8DE7-EC281693A33F}" destId="{C7DA5484-61E7-7A4E-BFC7-6F64F64DB66F}" srcOrd="1" destOrd="0" parTransId="{E9410554-F1ED-C043-8134-31D43E2CFB27}" sibTransId="{1E67CB94-751C-FE45-AADB-EA2784C3B1BD}"/>
    <dgm:cxn modelId="{BAB8DE48-F6A9-1049-9CB6-B1C34457FF32}" type="presOf" srcId="{FEF15F2C-80BB-9F43-8DE7-EC281693A33F}" destId="{B1BF9D96-B5DE-3C4B-825F-A26273008E8B}" srcOrd="0" destOrd="0" presId="urn:microsoft.com/office/officeart/2005/8/layout/process1"/>
    <dgm:cxn modelId="{01EB80F5-E896-B446-AE33-91A11392E0C0}" type="presOf" srcId="{3FC56CB7-45B7-5E4C-9CB3-00889F42C187}" destId="{2CAEEE6C-F7AC-E545-81CD-A0DD334B6EB9}" srcOrd="1" destOrd="0" presId="urn:microsoft.com/office/officeart/2005/8/layout/process1"/>
    <dgm:cxn modelId="{D6D9BDFC-D47D-6F4E-AF27-A8B83DC13EDE}" type="presOf" srcId="{3FC56CB7-45B7-5E4C-9CB3-00889F42C187}" destId="{A6225117-48C1-CA4E-812C-508F8E081EF6}" srcOrd="0" destOrd="0" presId="urn:microsoft.com/office/officeart/2005/8/layout/process1"/>
    <dgm:cxn modelId="{E73BA100-9238-194B-A05D-8850DCDB8951}" srcId="{FEF15F2C-80BB-9F43-8DE7-EC281693A33F}" destId="{D1A9EF2A-9BAD-3B48-9BAA-D45EE42A879F}" srcOrd="0" destOrd="0" parTransId="{58BAA527-2A26-7642-A614-11F97A138CB6}" sibTransId="{3FC56CB7-45B7-5E4C-9CB3-00889F42C187}"/>
    <dgm:cxn modelId="{64F62134-BF53-9D4E-94ED-836895E5750D}" type="presOf" srcId="{C7DA5484-61E7-7A4E-BFC7-6F64F64DB66F}" destId="{DCFE427D-2D5C-C64B-81AF-8CB74788FC21}" srcOrd="0" destOrd="0" presId="urn:microsoft.com/office/officeart/2005/8/layout/process1"/>
    <dgm:cxn modelId="{EC7EF1AB-3E38-AD4F-97DE-815F892F69E3}" type="presOf" srcId="{D1A9EF2A-9BAD-3B48-9BAA-D45EE42A879F}" destId="{F5E9CC64-5452-8D44-BADE-EC55A96923C6}" srcOrd="0" destOrd="0" presId="urn:microsoft.com/office/officeart/2005/8/layout/process1"/>
    <dgm:cxn modelId="{D3537A9B-C279-C34F-B5B5-0218A0224F48}" type="presParOf" srcId="{B1BF9D96-B5DE-3C4B-825F-A26273008E8B}" destId="{F5E9CC64-5452-8D44-BADE-EC55A96923C6}" srcOrd="0" destOrd="0" presId="urn:microsoft.com/office/officeart/2005/8/layout/process1"/>
    <dgm:cxn modelId="{51C3E780-C0AE-F74F-9B1E-83B5C03929A3}" type="presParOf" srcId="{B1BF9D96-B5DE-3C4B-825F-A26273008E8B}" destId="{A6225117-48C1-CA4E-812C-508F8E081EF6}" srcOrd="1" destOrd="0" presId="urn:microsoft.com/office/officeart/2005/8/layout/process1"/>
    <dgm:cxn modelId="{49FBA4CA-E4C7-CB4D-BED2-8FB9D4F465E8}" type="presParOf" srcId="{A6225117-48C1-CA4E-812C-508F8E081EF6}" destId="{2CAEEE6C-F7AC-E545-81CD-A0DD334B6EB9}" srcOrd="0" destOrd="0" presId="urn:microsoft.com/office/officeart/2005/8/layout/process1"/>
    <dgm:cxn modelId="{7C954C19-E4B4-524E-8039-8B99B5A9C2E1}" type="presParOf" srcId="{B1BF9D96-B5DE-3C4B-825F-A26273008E8B}" destId="{DCFE427D-2D5C-C64B-81AF-8CB74788FC21}" srcOrd="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59AA1-9132-9C41-AE94-F337B7401648}" type="doc">
      <dgm:prSet loTypeId="urn:microsoft.com/office/officeart/2005/8/layout/process1" loCatId="" qsTypeId="urn:microsoft.com/office/officeart/2005/8/quickstyle/simple4" qsCatId="simple" csTypeId="urn:microsoft.com/office/officeart/2005/8/colors/accent1_2" csCatId="accent1" phldr="1"/>
      <dgm:spPr/>
    </dgm:pt>
    <dgm:pt modelId="{AF49A814-0A92-D541-93F3-ACAC532F0FB0}">
      <dgm:prSet phldrT="[Text]"/>
      <dgm:spPr/>
      <dgm:t>
        <a:bodyPr/>
        <a:lstStyle/>
        <a:p>
          <a:r>
            <a:rPr lang="en-US"/>
            <a:t>High Dimensionality CSV data</a:t>
          </a:r>
        </a:p>
      </dgm:t>
    </dgm:pt>
    <dgm:pt modelId="{2C4A81CD-7362-8144-A0AC-513704B74FCF}" type="parTrans" cxnId="{0C29649B-7CDA-024A-AA8B-93BEB6643BC0}">
      <dgm:prSet/>
      <dgm:spPr/>
      <dgm:t>
        <a:bodyPr/>
        <a:lstStyle/>
        <a:p>
          <a:endParaRPr lang="en-US"/>
        </a:p>
      </dgm:t>
    </dgm:pt>
    <dgm:pt modelId="{BA67D2B2-9E9E-3740-B96E-A314314957C3}" type="sibTrans" cxnId="{0C29649B-7CDA-024A-AA8B-93BEB6643BC0}">
      <dgm:prSet/>
      <dgm:spPr/>
      <dgm:t>
        <a:bodyPr/>
        <a:lstStyle/>
        <a:p>
          <a:endParaRPr lang="en-US"/>
        </a:p>
      </dgm:t>
    </dgm:pt>
    <dgm:pt modelId="{083F1873-5FF2-FB40-A954-564C51C7D479}">
      <dgm:prSet phldrT="[Text]"/>
      <dgm:spPr/>
      <dgm:t>
        <a:bodyPr/>
        <a:lstStyle/>
        <a:p>
          <a:r>
            <a:rPr lang="en-US"/>
            <a:t>PCA</a:t>
          </a:r>
        </a:p>
      </dgm:t>
    </dgm:pt>
    <dgm:pt modelId="{3A7E6D3E-5349-744A-9BE9-750336CE9E44}" type="parTrans" cxnId="{5B5A9C39-4191-6540-AF29-77041966928C}">
      <dgm:prSet/>
      <dgm:spPr/>
      <dgm:t>
        <a:bodyPr/>
        <a:lstStyle/>
        <a:p>
          <a:endParaRPr lang="en-US"/>
        </a:p>
      </dgm:t>
    </dgm:pt>
    <dgm:pt modelId="{7070EA67-9CC3-9B48-8ADC-1044E2C29733}" type="sibTrans" cxnId="{5B5A9C39-4191-6540-AF29-77041966928C}">
      <dgm:prSet/>
      <dgm:spPr/>
      <dgm:t>
        <a:bodyPr/>
        <a:lstStyle/>
        <a:p>
          <a:endParaRPr lang="en-US"/>
        </a:p>
      </dgm:t>
    </dgm:pt>
    <dgm:pt modelId="{7924E99C-5333-9A40-A91E-8B0E16BD0CE6}">
      <dgm:prSet phldrT="[Text]"/>
      <dgm:spPr/>
      <dgm:t>
        <a:bodyPr/>
        <a:lstStyle/>
        <a:p>
          <a:r>
            <a:rPr lang="en-US"/>
            <a:t>Low Dimensional Numpy array</a:t>
          </a:r>
        </a:p>
      </dgm:t>
    </dgm:pt>
    <dgm:pt modelId="{F210CA08-0B6E-F440-A8FC-F203D25A2373}" type="parTrans" cxnId="{180557C6-84E2-8549-A023-2E304CAADB04}">
      <dgm:prSet/>
      <dgm:spPr/>
      <dgm:t>
        <a:bodyPr/>
        <a:lstStyle/>
        <a:p>
          <a:endParaRPr lang="en-US"/>
        </a:p>
      </dgm:t>
    </dgm:pt>
    <dgm:pt modelId="{F3931473-0AEA-504B-A154-70D8371E60F4}" type="sibTrans" cxnId="{180557C6-84E2-8549-A023-2E304CAADB04}">
      <dgm:prSet/>
      <dgm:spPr/>
      <dgm:t>
        <a:bodyPr/>
        <a:lstStyle/>
        <a:p>
          <a:endParaRPr lang="en-US"/>
        </a:p>
      </dgm:t>
    </dgm:pt>
    <dgm:pt modelId="{DBAD32DA-C7A4-FD42-89FD-E5358B69311D}" type="pres">
      <dgm:prSet presAssocID="{C9D59AA1-9132-9C41-AE94-F337B7401648}" presName="Name0" presStyleCnt="0">
        <dgm:presLayoutVars>
          <dgm:dir/>
          <dgm:resizeHandles val="exact"/>
        </dgm:presLayoutVars>
      </dgm:prSet>
      <dgm:spPr/>
    </dgm:pt>
    <dgm:pt modelId="{2E75F7E9-1A7E-1547-AB8C-ED340F3D6CE2}" type="pres">
      <dgm:prSet presAssocID="{AF49A814-0A92-D541-93F3-ACAC532F0FB0}" presName="node" presStyleLbl="node1" presStyleIdx="0" presStyleCnt="3">
        <dgm:presLayoutVars>
          <dgm:bulletEnabled val="1"/>
        </dgm:presLayoutVars>
      </dgm:prSet>
      <dgm:spPr/>
      <dgm:t>
        <a:bodyPr/>
        <a:lstStyle/>
        <a:p>
          <a:endParaRPr lang="en-US"/>
        </a:p>
      </dgm:t>
    </dgm:pt>
    <dgm:pt modelId="{6C51DC2F-4FED-1241-9F59-073A1B46860C}" type="pres">
      <dgm:prSet presAssocID="{BA67D2B2-9E9E-3740-B96E-A314314957C3}" presName="sibTrans" presStyleLbl="sibTrans2D1" presStyleIdx="0" presStyleCnt="2"/>
      <dgm:spPr/>
    </dgm:pt>
    <dgm:pt modelId="{03B04E4F-B07B-9F4A-B1B1-E176E10BF1B7}" type="pres">
      <dgm:prSet presAssocID="{BA67D2B2-9E9E-3740-B96E-A314314957C3}" presName="connectorText" presStyleLbl="sibTrans2D1" presStyleIdx="0" presStyleCnt="2"/>
      <dgm:spPr/>
    </dgm:pt>
    <dgm:pt modelId="{DE714DB3-9932-0D47-9692-964A0AF95AAA}" type="pres">
      <dgm:prSet presAssocID="{083F1873-5FF2-FB40-A954-564C51C7D479}" presName="node" presStyleLbl="node1" presStyleIdx="1" presStyleCnt="3">
        <dgm:presLayoutVars>
          <dgm:bulletEnabled val="1"/>
        </dgm:presLayoutVars>
      </dgm:prSet>
      <dgm:spPr/>
    </dgm:pt>
    <dgm:pt modelId="{7F488A0F-F9B3-4E4F-894F-17535FE07B46}" type="pres">
      <dgm:prSet presAssocID="{7070EA67-9CC3-9B48-8ADC-1044E2C29733}" presName="sibTrans" presStyleLbl="sibTrans2D1" presStyleIdx="1" presStyleCnt="2"/>
      <dgm:spPr/>
    </dgm:pt>
    <dgm:pt modelId="{F0E0D940-E26B-4745-A58C-C2F8B85F6D22}" type="pres">
      <dgm:prSet presAssocID="{7070EA67-9CC3-9B48-8ADC-1044E2C29733}" presName="connectorText" presStyleLbl="sibTrans2D1" presStyleIdx="1" presStyleCnt="2"/>
      <dgm:spPr/>
    </dgm:pt>
    <dgm:pt modelId="{4C5851FA-0718-B74C-A442-D7751D14471E}" type="pres">
      <dgm:prSet presAssocID="{7924E99C-5333-9A40-A91E-8B0E16BD0CE6}" presName="node" presStyleLbl="node1" presStyleIdx="2" presStyleCnt="3">
        <dgm:presLayoutVars>
          <dgm:bulletEnabled val="1"/>
        </dgm:presLayoutVars>
      </dgm:prSet>
      <dgm:spPr/>
    </dgm:pt>
  </dgm:ptLst>
  <dgm:cxnLst>
    <dgm:cxn modelId="{66E4FEAD-488E-9549-8792-9A9A5AD53993}" type="presOf" srcId="{7924E99C-5333-9A40-A91E-8B0E16BD0CE6}" destId="{4C5851FA-0718-B74C-A442-D7751D14471E}" srcOrd="0" destOrd="0" presId="urn:microsoft.com/office/officeart/2005/8/layout/process1"/>
    <dgm:cxn modelId="{15D5AF5C-8753-4A42-A22B-EE8467E47DF1}" type="presOf" srcId="{C9D59AA1-9132-9C41-AE94-F337B7401648}" destId="{DBAD32DA-C7A4-FD42-89FD-E5358B69311D}" srcOrd="0" destOrd="0" presId="urn:microsoft.com/office/officeart/2005/8/layout/process1"/>
    <dgm:cxn modelId="{E72FEF4F-C465-844C-A29D-5F79D0BA4FBB}" type="presOf" srcId="{BA67D2B2-9E9E-3740-B96E-A314314957C3}" destId="{6C51DC2F-4FED-1241-9F59-073A1B46860C}" srcOrd="0" destOrd="0" presId="urn:microsoft.com/office/officeart/2005/8/layout/process1"/>
    <dgm:cxn modelId="{5B5A9C39-4191-6540-AF29-77041966928C}" srcId="{C9D59AA1-9132-9C41-AE94-F337B7401648}" destId="{083F1873-5FF2-FB40-A954-564C51C7D479}" srcOrd="1" destOrd="0" parTransId="{3A7E6D3E-5349-744A-9BE9-750336CE9E44}" sibTransId="{7070EA67-9CC3-9B48-8ADC-1044E2C29733}"/>
    <dgm:cxn modelId="{34EA6C0E-144E-3E42-86A5-EBBD7C7D7612}" type="presOf" srcId="{AF49A814-0A92-D541-93F3-ACAC532F0FB0}" destId="{2E75F7E9-1A7E-1547-AB8C-ED340F3D6CE2}" srcOrd="0" destOrd="0" presId="urn:microsoft.com/office/officeart/2005/8/layout/process1"/>
    <dgm:cxn modelId="{74B774FD-8BBE-504C-A05F-CF312542A7D5}" type="presOf" srcId="{083F1873-5FF2-FB40-A954-564C51C7D479}" destId="{DE714DB3-9932-0D47-9692-964A0AF95AAA}" srcOrd="0" destOrd="0" presId="urn:microsoft.com/office/officeart/2005/8/layout/process1"/>
    <dgm:cxn modelId="{E1F1EB22-0010-9745-926B-3CD474283B64}" type="presOf" srcId="{BA67D2B2-9E9E-3740-B96E-A314314957C3}" destId="{03B04E4F-B07B-9F4A-B1B1-E176E10BF1B7}" srcOrd="1" destOrd="0" presId="urn:microsoft.com/office/officeart/2005/8/layout/process1"/>
    <dgm:cxn modelId="{180557C6-84E2-8549-A023-2E304CAADB04}" srcId="{C9D59AA1-9132-9C41-AE94-F337B7401648}" destId="{7924E99C-5333-9A40-A91E-8B0E16BD0CE6}" srcOrd="2" destOrd="0" parTransId="{F210CA08-0B6E-F440-A8FC-F203D25A2373}" sibTransId="{F3931473-0AEA-504B-A154-70D8371E60F4}"/>
    <dgm:cxn modelId="{0C29649B-7CDA-024A-AA8B-93BEB6643BC0}" srcId="{C9D59AA1-9132-9C41-AE94-F337B7401648}" destId="{AF49A814-0A92-D541-93F3-ACAC532F0FB0}" srcOrd="0" destOrd="0" parTransId="{2C4A81CD-7362-8144-A0AC-513704B74FCF}" sibTransId="{BA67D2B2-9E9E-3740-B96E-A314314957C3}"/>
    <dgm:cxn modelId="{742F6BE1-34C1-5B45-B3A8-6C697CC01E13}" type="presOf" srcId="{7070EA67-9CC3-9B48-8ADC-1044E2C29733}" destId="{7F488A0F-F9B3-4E4F-894F-17535FE07B46}" srcOrd="0" destOrd="0" presId="urn:microsoft.com/office/officeart/2005/8/layout/process1"/>
    <dgm:cxn modelId="{93283DA3-B710-AC4F-8627-6FB9A84AB7C1}" type="presOf" srcId="{7070EA67-9CC3-9B48-8ADC-1044E2C29733}" destId="{F0E0D940-E26B-4745-A58C-C2F8B85F6D22}" srcOrd="1" destOrd="0" presId="urn:microsoft.com/office/officeart/2005/8/layout/process1"/>
    <dgm:cxn modelId="{50136A8F-667B-A14B-BB39-503A8F2A68DD}" type="presParOf" srcId="{DBAD32DA-C7A4-FD42-89FD-E5358B69311D}" destId="{2E75F7E9-1A7E-1547-AB8C-ED340F3D6CE2}" srcOrd="0" destOrd="0" presId="urn:microsoft.com/office/officeart/2005/8/layout/process1"/>
    <dgm:cxn modelId="{6D67D2D6-9DA2-BB48-A603-C9290F613A0D}" type="presParOf" srcId="{DBAD32DA-C7A4-FD42-89FD-E5358B69311D}" destId="{6C51DC2F-4FED-1241-9F59-073A1B46860C}" srcOrd="1" destOrd="0" presId="urn:microsoft.com/office/officeart/2005/8/layout/process1"/>
    <dgm:cxn modelId="{4CD82A81-B1F7-AB4D-AE1D-64DB03C7CB84}" type="presParOf" srcId="{6C51DC2F-4FED-1241-9F59-073A1B46860C}" destId="{03B04E4F-B07B-9F4A-B1B1-E176E10BF1B7}" srcOrd="0" destOrd="0" presId="urn:microsoft.com/office/officeart/2005/8/layout/process1"/>
    <dgm:cxn modelId="{7E8B3FCD-EDB4-FF43-BBD7-7BC6EF5AE95D}" type="presParOf" srcId="{DBAD32DA-C7A4-FD42-89FD-E5358B69311D}" destId="{DE714DB3-9932-0D47-9692-964A0AF95AAA}" srcOrd="2" destOrd="0" presId="urn:microsoft.com/office/officeart/2005/8/layout/process1"/>
    <dgm:cxn modelId="{C0BA0679-10DD-4D4A-BBFE-590BE5ACD8B2}" type="presParOf" srcId="{DBAD32DA-C7A4-FD42-89FD-E5358B69311D}" destId="{7F488A0F-F9B3-4E4F-894F-17535FE07B46}" srcOrd="3" destOrd="0" presId="urn:microsoft.com/office/officeart/2005/8/layout/process1"/>
    <dgm:cxn modelId="{17D49A27-9006-A545-B20A-94BEB8C091AB}" type="presParOf" srcId="{7F488A0F-F9B3-4E4F-894F-17535FE07B46}" destId="{F0E0D940-E26B-4745-A58C-C2F8B85F6D22}" srcOrd="0" destOrd="0" presId="urn:microsoft.com/office/officeart/2005/8/layout/process1"/>
    <dgm:cxn modelId="{0788C74C-8E7B-8A48-9D71-010199FCCCC9}" type="presParOf" srcId="{DBAD32DA-C7A4-FD42-89FD-E5358B69311D}" destId="{4C5851FA-0718-B74C-A442-D7751D14471E}"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9CC64-5452-8D44-BADE-EC55A96923C6}">
      <dsp:nvSpPr>
        <dsp:cNvPr id="0" name=""/>
        <dsp:cNvSpPr/>
      </dsp:nvSpPr>
      <dsp:spPr>
        <a:xfrm>
          <a:off x="1126" y="0"/>
          <a:ext cx="2401742" cy="4724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Pe32 File</a:t>
          </a:r>
        </a:p>
      </dsp:txBody>
      <dsp:txXfrm>
        <a:off x="14963" y="13837"/>
        <a:ext cx="2374068" cy="444766"/>
      </dsp:txXfrm>
    </dsp:sp>
    <dsp:sp modelId="{A6225117-48C1-CA4E-812C-508F8E081EF6}">
      <dsp:nvSpPr>
        <dsp:cNvPr id="0" name=""/>
        <dsp:cNvSpPr/>
      </dsp:nvSpPr>
      <dsp:spPr>
        <a:xfrm>
          <a:off x="2643043" y="0"/>
          <a:ext cx="509169" cy="47244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2643043" y="94488"/>
        <a:ext cx="367437" cy="283464"/>
      </dsp:txXfrm>
    </dsp:sp>
    <dsp:sp modelId="{DCFE427D-2D5C-C64B-81AF-8CB74788FC21}">
      <dsp:nvSpPr>
        <dsp:cNvPr id="0" name=""/>
        <dsp:cNvSpPr/>
      </dsp:nvSpPr>
      <dsp:spPr>
        <a:xfrm>
          <a:off x="3363566" y="0"/>
          <a:ext cx="2401742" cy="4724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PEFile class</a:t>
          </a:r>
        </a:p>
      </dsp:txBody>
      <dsp:txXfrm>
        <a:off x="3377403" y="13837"/>
        <a:ext cx="2374068" cy="4447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5F7E9-1A7E-1547-AB8C-ED340F3D6CE2}">
      <dsp:nvSpPr>
        <dsp:cNvPr id="0" name=""/>
        <dsp:cNvSpPr/>
      </dsp:nvSpPr>
      <dsp:spPr>
        <a:xfrm>
          <a:off x="5146"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High Dimensionality CSV data</a:t>
          </a:r>
        </a:p>
      </dsp:txBody>
      <dsp:txXfrm>
        <a:off x="29398" y="24252"/>
        <a:ext cx="1489665" cy="779536"/>
      </dsp:txXfrm>
    </dsp:sp>
    <dsp:sp modelId="{6C51DC2F-4FED-1241-9F59-073A1B46860C}">
      <dsp:nvSpPr>
        <dsp:cNvPr id="0" name=""/>
        <dsp:cNvSpPr/>
      </dsp:nvSpPr>
      <dsp:spPr>
        <a:xfrm>
          <a:off x="1697132" y="22328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697132" y="299580"/>
        <a:ext cx="228264" cy="228879"/>
      </dsp:txXfrm>
    </dsp:sp>
    <dsp:sp modelId="{DE714DB3-9932-0D47-9692-964A0AF95AAA}">
      <dsp:nvSpPr>
        <dsp:cNvPr id="0" name=""/>
        <dsp:cNvSpPr/>
      </dsp:nvSpPr>
      <dsp:spPr>
        <a:xfrm>
          <a:off x="2158582"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PCA</a:t>
          </a:r>
        </a:p>
      </dsp:txBody>
      <dsp:txXfrm>
        <a:off x="2182834" y="24252"/>
        <a:ext cx="1489665" cy="779536"/>
      </dsp:txXfrm>
    </dsp:sp>
    <dsp:sp modelId="{7F488A0F-F9B3-4E4F-894F-17535FE07B46}">
      <dsp:nvSpPr>
        <dsp:cNvPr id="0" name=""/>
        <dsp:cNvSpPr/>
      </dsp:nvSpPr>
      <dsp:spPr>
        <a:xfrm>
          <a:off x="3850568" y="22328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850568" y="299580"/>
        <a:ext cx="228264" cy="228879"/>
      </dsp:txXfrm>
    </dsp:sp>
    <dsp:sp modelId="{4C5851FA-0718-B74C-A442-D7751D14471E}">
      <dsp:nvSpPr>
        <dsp:cNvPr id="0" name=""/>
        <dsp:cNvSpPr/>
      </dsp:nvSpPr>
      <dsp:spPr>
        <a:xfrm>
          <a:off x="4312019"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Low Dimensional Numpy array</a:t>
          </a:r>
        </a:p>
      </dsp:txBody>
      <dsp:txXfrm>
        <a:off x="4336271" y="24252"/>
        <a:ext cx="1489665" cy="7795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1874</Words>
  <Characters>10682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Problem Description</vt:lpstr>
      <vt:lpstr>Feature Selection</vt:lpstr>
      <vt:lpstr>    Technologies</vt:lpstr>
      <vt:lpstr>    </vt:lpstr>
      <vt:lpstr>    /</vt:lpstr>
      <vt:lpstr>    </vt:lpstr>
      <vt:lpstr>    </vt:lpstr>
      <vt:lpstr>    </vt:lpstr>
      <vt:lpstr>    </vt:lpstr>
      <vt:lpstr>    </vt:lpstr>
      <vt:lpstr>    </vt:lpstr>
      <vt:lpstr>    </vt:lpstr>
      <vt:lpstr>    </vt:lpstr>
      <vt:lpstr>    </vt:lpstr>
      <vt:lpstr>    </vt:lpstr>
      <vt:lpstr>    Gannt Chart</vt:lpstr>
      <vt:lpstr>References</vt:lpstr>
    </vt:vector>
  </TitlesOfParts>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12</cp:revision>
  <dcterms:created xsi:type="dcterms:W3CDTF">2016-12-07T23:18:00Z</dcterms:created>
  <dcterms:modified xsi:type="dcterms:W3CDTF">2016-12-08T17:41:00Z</dcterms:modified>
</cp:coreProperties>
</file>