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0087150"/>
        <w:docPartObj>
          <w:docPartGallery w:val="Cover Pages"/>
          <w:docPartUnique/>
        </w:docPartObj>
      </w:sdtPr>
      <w:sdtEndPr>
        <w:rPr>
          <w:rFonts w:ascii="Times New Roman" w:hAnsi="Times New Roman" w:cs="Times New Roman"/>
          <w:sz w:val="24"/>
          <w:szCs w:val="24"/>
        </w:rPr>
      </w:sdtEndPr>
      <w:sdtContent>
        <w:p w:rsidR="000D7900" w:rsidRDefault="000D7900"/>
        <w:p w:rsidR="000D7900" w:rsidRDefault="000D7900">
          <w:pPr>
            <w:rPr>
              <w:rFonts w:ascii="Times New Roman" w:hAnsi="Times New Roman" w:cs="Times New Roman"/>
              <w:sz w:val="24"/>
              <w:szCs w:val="24"/>
            </w:rPr>
          </w:pPr>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900" w:rsidRDefault="000D7900">
                                <w:pPr>
                                  <w:pStyle w:val="NoSpacing"/>
                                  <w:spacing w:before="40" w:after="560" w:line="216" w:lineRule="auto"/>
                                  <w:rPr>
                                    <w:color w:val="5B9BD5" w:themeColor="accent1"/>
                                    <w:sz w:val="72"/>
                                    <w:szCs w:val="72"/>
                                  </w:rPr>
                                </w:pPr>
                                <w:r>
                                  <w:rPr>
                                    <w:color w:val="5B9BD5" w:themeColor="accent1"/>
                                    <w:sz w:val="72"/>
                                    <w:szCs w:val="72"/>
                                  </w:rPr>
                                  <w:t>CSC3002</w:t>
                                </w:r>
                              </w:p>
                              <w:p w:rsidR="000D7900" w:rsidRDefault="000D7900">
                                <w:pPr>
                                  <w:pStyle w:val="NoSpacing"/>
                                  <w:spacing w:before="40" w:after="560" w:line="216" w:lineRule="auto"/>
                                  <w:rPr>
                                    <w:color w:val="5B9BD5" w:themeColor="accent1"/>
                                    <w:sz w:val="72"/>
                                    <w:szCs w:val="72"/>
                                  </w:rPr>
                                </w:pPr>
                                <w:r>
                                  <w:rPr>
                                    <w:color w:val="5B9BD5" w:themeColor="accent1"/>
                                    <w:sz w:val="72"/>
                                    <w:szCs w:val="72"/>
                                  </w:rPr>
                                  <w:t>Problem Description &amp; Work Plan</w:t>
                                </w:r>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D7900" w:rsidRDefault="000D7900">
                                    <w:pPr>
                                      <w:pStyle w:val="NoSpacing"/>
                                      <w:spacing w:before="40" w:after="40"/>
                                      <w:rPr>
                                        <w:caps/>
                                        <w:color w:val="1F3864" w:themeColor="accent5" w:themeShade="80"/>
                                        <w:sz w:val="28"/>
                                        <w:szCs w:val="28"/>
                                      </w:rPr>
                                    </w:pPr>
                                    <w:r>
                                      <w:rPr>
                                        <w:caps/>
                                        <w:color w:val="1F3864" w:themeColor="accent5" w:themeShade="80"/>
                                        <w:sz w:val="28"/>
                                        <w:szCs w:val="28"/>
                                      </w:rPr>
                                      <w:t>Malware Categorisation using machine learning</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D7900" w:rsidRDefault="000D7900">
                                    <w:pPr>
                                      <w:pStyle w:val="NoSpacing"/>
                                      <w:spacing w:before="80" w:after="40"/>
                                      <w:rPr>
                                        <w:caps/>
                                        <w:color w:val="4472C4" w:themeColor="accent5"/>
                                        <w:sz w:val="24"/>
                                        <w:szCs w:val="24"/>
                                      </w:rPr>
                                    </w:pPr>
                                    <w:r>
                                      <w:rPr>
                                        <w:caps/>
                                        <w:color w:val="4472C4" w:themeColor="accent5"/>
                                        <w:sz w:val="24"/>
                                        <w:szCs w:val="24"/>
                                        <w:lang w:val="en-GB"/>
                                      </w:rPr>
                                      <w:t>jon kyle - 40106763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D7900" w:rsidRDefault="000D7900">
                          <w:pPr>
                            <w:pStyle w:val="NoSpacing"/>
                            <w:spacing w:before="40" w:after="560" w:line="216" w:lineRule="auto"/>
                            <w:rPr>
                              <w:color w:val="5B9BD5" w:themeColor="accent1"/>
                              <w:sz w:val="72"/>
                              <w:szCs w:val="72"/>
                            </w:rPr>
                          </w:pPr>
                          <w:r>
                            <w:rPr>
                              <w:color w:val="5B9BD5" w:themeColor="accent1"/>
                              <w:sz w:val="72"/>
                              <w:szCs w:val="72"/>
                            </w:rPr>
                            <w:t>CSC3002</w:t>
                          </w:r>
                        </w:p>
                        <w:p w:rsidR="000D7900" w:rsidRDefault="000D7900">
                          <w:pPr>
                            <w:pStyle w:val="NoSpacing"/>
                            <w:spacing w:before="40" w:after="560" w:line="216" w:lineRule="auto"/>
                            <w:rPr>
                              <w:color w:val="5B9BD5" w:themeColor="accent1"/>
                              <w:sz w:val="72"/>
                              <w:szCs w:val="72"/>
                            </w:rPr>
                          </w:pPr>
                          <w:r>
                            <w:rPr>
                              <w:color w:val="5B9BD5" w:themeColor="accent1"/>
                              <w:sz w:val="72"/>
                              <w:szCs w:val="72"/>
                            </w:rPr>
                            <w:t>Problem Description &amp; Work Plan</w:t>
                          </w:r>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D7900" w:rsidRDefault="000D7900">
                              <w:pPr>
                                <w:pStyle w:val="NoSpacing"/>
                                <w:spacing w:before="40" w:after="40"/>
                                <w:rPr>
                                  <w:caps/>
                                  <w:color w:val="1F3864" w:themeColor="accent5" w:themeShade="80"/>
                                  <w:sz w:val="28"/>
                                  <w:szCs w:val="28"/>
                                </w:rPr>
                              </w:pPr>
                              <w:r>
                                <w:rPr>
                                  <w:caps/>
                                  <w:color w:val="1F3864" w:themeColor="accent5" w:themeShade="80"/>
                                  <w:sz w:val="28"/>
                                  <w:szCs w:val="28"/>
                                </w:rPr>
                                <w:t>Malware Categorisation using machine learning</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D7900" w:rsidRDefault="000D7900">
                              <w:pPr>
                                <w:pStyle w:val="NoSpacing"/>
                                <w:spacing w:before="80" w:after="40"/>
                                <w:rPr>
                                  <w:caps/>
                                  <w:color w:val="4472C4" w:themeColor="accent5"/>
                                  <w:sz w:val="24"/>
                                  <w:szCs w:val="24"/>
                                </w:rPr>
                              </w:pPr>
                              <w:r>
                                <w:rPr>
                                  <w:caps/>
                                  <w:color w:val="4472C4" w:themeColor="accent5"/>
                                  <w:sz w:val="24"/>
                                  <w:szCs w:val="24"/>
                                  <w:lang w:val="en-GB"/>
                                </w:rPr>
                                <w:t>jon kyle - 40106763</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0D7900" w:rsidRDefault="000D7900">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0D7900" w:rsidRDefault="000D7900">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rFonts w:ascii="Times New Roman" w:hAnsi="Times New Roman" w:cs="Times New Roman"/>
              <w:sz w:val="24"/>
              <w:szCs w:val="24"/>
            </w:rPr>
            <w:br w:type="page"/>
          </w:r>
        </w:p>
      </w:sdtContent>
    </w:sdt>
    <w:p w:rsidR="002057AA" w:rsidRDefault="000D7900" w:rsidP="000D7900">
      <w:pPr>
        <w:pStyle w:val="Heading1"/>
      </w:pPr>
      <w:r w:rsidRPr="000D7900">
        <w:rPr>
          <w:rFonts w:ascii="Times New Roman" w:hAnsi="Times New Roman" w:cs="Times New Roman"/>
        </w:rPr>
        <w:lastRenderedPageBreak/>
        <w:t>Problem</w:t>
      </w:r>
      <w:r>
        <w:t xml:space="preserve"> </w:t>
      </w:r>
      <w:r w:rsidRPr="000D7900">
        <w:rPr>
          <w:rFonts w:ascii="Times New Roman" w:hAnsi="Times New Roman" w:cs="Times New Roman"/>
        </w:rPr>
        <w:t>Description</w:t>
      </w:r>
    </w:p>
    <w:p w:rsidR="00023BF3" w:rsidRDefault="00023BF3" w:rsidP="000D7900">
      <w:pPr>
        <w:spacing w:line="360" w:lineRule="auto"/>
        <w:jc w:val="both"/>
        <w:rPr>
          <w:rFonts w:ascii="Times New Roman" w:hAnsi="Times New Roman" w:cs="Times New Roman"/>
          <w:sz w:val="24"/>
          <w:szCs w:val="24"/>
        </w:rPr>
      </w:pPr>
    </w:p>
    <w:p w:rsidR="00B1627C" w:rsidRDefault="000D7900" w:rsidP="00D441A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Malware categorisation techniques play a critical role in safeguarding existing </w:t>
      </w:r>
      <w:r w:rsidR="00023BF3">
        <w:rPr>
          <w:rFonts w:ascii="Times New Roman" w:hAnsi="Times New Roman" w:cs="Times New Roman"/>
          <w:sz w:val="24"/>
          <w:szCs w:val="24"/>
        </w:rPr>
        <w:t xml:space="preserve">technical infrastructure. </w:t>
      </w:r>
      <w:r>
        <w:rPr>
          <w:rFonts w:ascii="Times New Roman" w:hAnsi="Times New Roman" w:cs="Times New Roman"/>
          <w:sz w:val="24"/>
          <w:szCs w:val="24"/>
        </w:rPr>
        <w:t xml:space="preserve">  </w:t>
      </w:r>
      <w:r w:rsidR="00023BF3">
        <w:rPr>
          <w:rFonts w:ascii="Times New Roman" w:hAnsi="Times New Roman" w:cs="Times New Roman"/>
          <w:sz w:val="24"/>
          <w:szCs w:val="24"/>
        </w:rPr>
        <w:t>Malware comes in many forms and uses many different attack vectors to gain access to computers</w:t>
      </w:r>
      <w:r w:rsidR="00D441AE">
        <w:rPr>
          <w:rFonts w:ascii="Times New Roman" w:hAnsi="Times New Roman" w:cs="Times New Roman"/>
          <w:sz w:val="24"/>
          <w:szCs w:val="24"/>
        </w:rPr>
        <w:t xml:space="preserve"> in order to </w:t>
      </w:r>
      <w:r w:rsidR="00023BF3">
        <w:rPr>
          <w:rFonts w:ascii="Times New Roman" w:hAnsi="Times New Roman" w:cs="Times New Roman"/>
          <w:sz w:val="24"/>
          <w:szCs w:val="24"/>
        </w:rPr>
        <w:t xml:space="preserve">cause undesired and potentially harmful behaviours to occur. </w:t>
      </w:r>
      <w:r w:rsidR="00B1627C">
        <w:rPr>
          <w:rFonts w:ascii="Times New Roman" w:hAnsi="Times New Roman" w:cs="Times New Roman"/>
          <w:sz w:val="24"/>
          <w:szCs w:val="24"/>
        </w:rPr>
        <w:t xml:space="preserve">Attacks can often cause significant financial harm to companies and in some cases individuals. </w:t>
      </w:r>
    </w:p>
    <w:p w:rsidR="00D045EF" w:rsidRDefault="00023BF3" w:rsidP="00D045E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symptoms of malware differ, depending on the malware type or family; </w:t>
      </w:r>
      <w:r w:rsidR="00B26002">
        <w:rPr>
          <w:rFonts w:ascii="Times New Roman" w:hAnsi="Times New Roman" w:cs="Times New Roman"/>
          <w:sz w:val="24"/>
          <w:szCs w:val="24"/>
        </w:rPr>
        <w:t>e.g.</w:t>
      </w:r>
      <w:r>
        <w:rPr>
          <w:rFonts w:ascii="Times New Roman" w:hAnsi="Times New Roman" w:cs="Times New Roman"/>
          <w:sz w:val="24"/>
          <w:szCs w:val="24"/>
        </w:rPr>
        <w:t xml:space="preserve"> </w:t>
      </w:r>
      <w:r w:rsidR="00A4422A">
        <w:rPr>
          <w:rFonts w:ascii="Times New Roman" w:hAnsi="Times New Roman" w:cs="Times New Roman"/>
          <w:sz w:val="24"/>
          <w:szCs w:val="24"/>
        </w:rPr>
        <w:t>a</w:t>
      </w:r>
      <w:r>
        <w:rPr>
          <w:rFonts w:ascii="Times New Roman" w:hAnsi="Times New Roman" w:cs="Times New Roman"/>
          <w:sz w:val="24"/>
          <w:szCs w:val="24"/>
        </w:rPr>
        <w:t xml:space="preserve"> </w:t>
      </w:r>
      <w:r w:rsidR="00D045EF">
        <w:rPr>
          <w:rFonts w:ascii="Times New Roman" w:hAnsi="Times New Roman" w:cs="Times New Roman"/>
          <w:sz w:val="24"/>
          <w:szCs w:val="24"/>
        </w:rPr>
        <w:t>root</w:t>
      </w:r>
      <w:r w:rsidR="00721054">
        <w:rPr>
          <w:rFonts w:ascii="Times New Roman" w:hAnsi="Times New Roman" w:cs="Times New Roman"/>
          <w:sz w:val="24"/>
          <w:szCs w:val="24"/>
        </w:rPr>
        <w:t>-</w:t>
      </w:r>
      <w:r w:rsidR="00D045EF">
        <w:rPr>
          <w:rFonts w:ascii="Times New Roman" w:hAnsi="Times New Roman" w:cs="Times New Roman"/>
          <w:sz w:val="24"/>
          <w:szCs w:val="24"/>
        </w:rPr>
        <w:t xml:space="preserve">kit will exhibit </w:t>
      </w:r>
      <w:r>
        <w:rPr>
          <w:rFonts w:ascii="Times New Roman" w:hAnsi="Times New Roman" w:cs="Times New Roman"/>
          <w:sz w:val="24"/>
          <w:szCs w:val="24"/>
        </w:rPr>
        <w:t xml:space="preserve">different behaviours to </w:t>
      </w:r>
      <w:r w:rsidR="00D045EF">
        <w:rPr>
          <w:rFonts w:ascii="Times New Roman" w:hAnsi="Times New Roman" w:cs="Times New Roman"/>
          <w:sz w:val="24"/>
          <w:szCs w:val="24"/>
        </w:rPr>
        <w:t>ransomware</w:t>
      </w:r>
      <w:r>
        <w:rPr>
          <w:rFonts w:ascii="Times New Roman" w:hAnsi="Times New Roman" w:cs="Times New Roman"/>
          <w:sz w:val="24"/>
          <w:szCs w:val="24"/>
        </w:rPr>
        <w:t>.</w:t>
      </w:r>
      <w:r w:rsidR="00B1627C">
        <w:rPr>
          <w:rFonts w:ascii="Times New Roman" w:hAnsi="Times New Roman" w:cs="Times New Roman"/>
          <w:sz w:val="24"/>
          <w:szCs w:val="24"/>
        </w:rPr>
        <w:t xml:space="preserve"> </w:t>
      </w:r>
      <w:r w:rsidR="00D045EF">
        <w:rPr>
          <w:rFonts w:ascii="Times New Roman" w:hAnsi="Times New Roman" w:cs="Times New Roman"/>
          <w:sz w:val="24"/>
          <w:szCs w:val="24"/>
        </w:rPr>
        <w:t>Some forms of malware are also easier to detect than others; Ransomware being a prime example of a blatant attack which does little to hide itself from the user</w:t>
      </w:r>
      <w:r w:rsidR="003E6345">
        <w:rPr>
          <w:rFonts w:ascii="Times New Roman" w:hAnsi="Times New Roman" w:cs="Times New Roman"/>
          <w:sz w:val="24"/>
          <w:szCs w:val="24"/>
        </w:rPr>
        <w:t>,</w:t>
      </w:r>
      <w:r w:rsidR="00D045EF">
        <w:rPr>
          <w:rFonts w:ascii="Times New Roman" w:hAnsi="Times New Roman" w:cs="Times New Roman"/>
          <w:sz w:val="24"/>
          <w:szCs w:val="24"/>
        </w:rPr>
        <w:t xml:space="preserve"> and on the opposite end of the spectrum you find Trojans and Rootkits which are extremely hard to detect. </w:t>
      </w:r>
    </w:p>
    <w:p w:rsidR="00B1627C" w:rsidRDefault="00B1627C" w:rsidP="00E931B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As the symptoms differ</w:t>
      </w:r>
      <w:r w:rsidR="00152AC8">
        <w:rPr>
          <w:rFonts w:ascii="Times New Roman" w:hAnsi="Times New Roman" w:cs="Times New Roman"/>
          <w:sz w:val="24"/>
          <w:szCs w:val="24"/>
        </w:rPr>
        <w:t xml:space="preserve">, </w:t>
      </w:r>
      <w:r>
        <w:rPr>
          <w:rFonts w:ascii="Times New Roman" w:hAnsi="Times New Roman" w:cs="Times New Roman"/>
          <w:sz w:val="24"/>
          <w:szCs w:val="24"/>
        </w:rPr>
        <w:t xml:space="preserve">so does the potential risk to systems infected by the malware. </w:t>
      </w:r>
      <w:r w:rsidR="00D045EF">
        <w:rPr>
          <w:rFonts w:ascii="Times New Roman" w:hAnsi="Times New Roman" w:cs="Times New Roman"/>
          <w:sz w:val="24"/>
          <w:szCs w:val="24"/>
        </w:rPr>
        <w:t>C</w:t>
      </w:r>
      <w:r>
        <w:rPr>
          <w:rFonts w:ascii="Times New Roman" w:hAnsi="Times New Roman" w:cs="Times New Roman"/>
          <w:sz w:val="24"/>
          <w:szCs w:val="24"/>
        </w:rPr>
        <w:t>ategorisation allows us to make an approximation of the potential risk a file poses.</w:t>
      </w:r>
      <w:r w:rsidR="00D441AE">
        <w:rPr>
          <w:rFonts w:ascii="Times New Roman" w:hAnsi="Times New Roman" w:cs="Times New Roman"/>
          <w:sz w:val="24"/>
          <w:szCs w:val="24"/>
        </w:rPr>
        <w:t xml:space="preserve"> </w:t>
      </w:r>
      <w:r>
        <w:rPr>
          <w:rFonts w:ascii="Times New Roman" w:hAnsi="Times New Roman" w:cs="Times New Roman"/>
          <w:sz w:val="24"/>
          <w:szCs w:val="24"/>
        </w:rPr>
        <w:t>Though there are many existing anti-virus scanners available, the results of these scanners can disagree when it comes to the categorisation of a particular piece of malware</w:t>
      </w:r>
      <w:r w:rsidR="008E4DCA">
        <w:rPr>
          <w:rFonts w:ascii="Times New Roman" w:hAnsi="Times New Roman" w:cs="Times New Roman"/>
          <w:sz w:val="24"/>
          <w:szCs w:val="24"/>
        </w:rPr>
        <w:t>,</w:t>
      </w:r>
      <w:r>
        <w:rPr>
          <w:rFonts w:ascii="Times New Roman" w:hAnsi="Times New Roman" w:cs="Times New Roman"/>
          <w:sz w:val="24"/>
          <w:szCs w:val="24"/>
        </w:rPr>
        <w:t xml:space="preserve"> and in some rare cases an anti-virus may classify a file as safe, when in fact it is not. </w:t>
      </w:r>
    </w:p>
    <w:p w:rsidR="00771098" w:rsidRDefault="00E931B7" w:rsidP="00E931B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is likely no perfect way of categorising malicious files, but the goal of many Security Operation Centres is</w:t>
      </w:r>
      <w:r w:rsidR="00771098">
        <w:rPr>
          <w:rFonts w:ascii="Times New Roman" w:hAnsi="Times New Roman" w:cs="Times New Roman"/>
          <w:sz w:val="24"/>
          <w:szCs w:val="24"/>
        </w:rPr>
        <w:t>,</w:t>
      </w:r>
      <w:r>
        <w:rPr>
          <w:rFonts w:ascii="Times New Roman" w:hAnsi="Times New Roman" w:cs="Times New Roman"/>
          <w:sz w:val="24"/>
          <w:szCs w:val="24"/>
        </w:rPr>
        <w:t xml:space="preserve"> to quickly and accurately</w:t>
      </w:r>
      <w:r w:rsidR="00771098">
        <w:rPr>
          <w:rFonts w:ascii="Times New Roman" w:hAnsi="Times New Roman" w:cs="Times New Roman"/>
          <w:sz w:val="24"/>
          <w:szCs w:val="24"/>
        </w:rPr>
        <w:t xml:space="preserve"> assess</w:t>
      </w:r>
      <w:r>
        <w:rPr>
          <w:rFonts w:ascii="Times New Roman" w:hAnsi="Times New Roman" w:cs="Times New Roman"/>
          <w:sz w:val="24"/>
          <w:szCs w:val="24"/>
        </w:rPr>
        <w:t xml:space="preserve"> the risk associated with a malicious file so that the necessary mitigations </w:t>
      </w:r>
      <w:r w:rsidR="00771098">
        <w:rPr>
          <w:rFonts w:ascii="Times New Roman" w:hAnsi="Times New Roman" w:cs="Times New Roman"/>
          <w:sz w:val="24"/>
          <w:szCs w:val="24"/>
        </w:rPr>
        <w:t xml:space="preserve">and remediation </w:t>
      </w:r>
      <w:r>
        <w:rPr>
          <w:rFonts w:ascii="Times New Roman" w:hAnsi="Times New Roman" w:cs="Times New Roman"/>
          <w:sz w:val="24"/>
          <w:szCs w:val="24"/>
        </w:rPr>
        <w:t xml:space="preserve">can be put in place. </w:t>
      </w:r>
    </w:p>
    <w:p w:rsidR="00EF464E" w:rsidRDefault="00C656E0" w:rsidP="00C656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For this project we will be focusing on static analysis of the malware file structure in order to determine its category. Our goal</w:t>
      </w:r>
      <w:r w:rsidR="00E931B7">
        <w:rPr>
          <w:rFonts w:ascii="Times New Roman" w:hAnsi="Times New Roman" w:cs="Times New Roman"/>
          <w:sz w:val="24"/>
          <w:szCs w:val="24"/>
        </w:rPr>
        <w:t xml:space="preserve"> </w:t>
      </w:r>
      <w:r>
        <w:rPr>
          <w:rFonts w:ascii="Times New Roman" w:hAnsi="Times New Roman" w:cs="Times New Roman"/>
          <w:sz w:val="24"/>
          <w:szCs w:val="24"/>
        </w:rPr>
        <w:t>is</w:t>
      </w:r>
      <w:r w:rsidR="00771098">
        <w:rPr>
          <w:rFonts w:ascii="Times New Roman" w:hAnsi="Times New Roman" w:cs="Times New Roman"/>
          <w:sz w:val="24"/>
          <w:szCs w:val="24"/>
        </w:rPr>
        <w:t xml:space="preserve"> to </w:t>
      </w:r>
      <w:r>
        <w:rPr>
          <w:rFonts w:ascii="Times New Roman" w:hAnsi="Times New Roman" w:cs="Times New Roman"/>
          <w:sz w:val="24"/>
          <w:szCs w:val="24"/>
        </w:rPr>
        <w:t>investigate this new</w:t>
      </w:r>
      <w:r w:rsidR="007A22B0">
        <w:rPr>
          <w:rFonts w:ascii="Times New Roman" w:hAnsi="Times New Roman" w:cs="Times New Roman"/>
          <w:sz w:val="24"/>
          <w:szCs w:val="24"/>
        </w:rPr>
        <w:t xml:space="preserve"> method of</w:t>
      </w:r>
      <w:r w:rsidR="00771098">
        <w:rPr>
          <w:rFonts w:ascii="Times New Roman" w:hAnsi="Times New Roman" w:cs="Times New Roman"/>
          <w:sz w:val="24"/>
          <w:szCs w:val="24"/>
        </w:rPr>
        <w:t xml:space="preserve"> malware categorisation, which will </w:t>
      </w:r>
      <w:r w:rsidR="00EF464E">
        <w:rPr>
          <w:rFonts w:ascii="Times New Roman" w:hAnsi="Times New Roman" w:cs="Times New Roman"/>
          <w:sz w:val="24"/>
          <w:szCs w:val="24"/>
        </w:rPr>
        <w:t xml:space="preserve">data-mine a </w:t>
      </w:r>
      <w:r w:rsidR="00BB306C">
        <w:rPr>
          <w:rFonts w:ascii="Times New Roman" w:hAnsi="Times New Roman" w:cs="Times New Roman"/>
          <w:sz w:val="24"/>
          <w:szCs w:val="24"/>
        </w:rPr>
        <w:t xml:space="preserve">set </w:t>
      </w:r>
      <w:r>
        <w:rPr>
          <w:rFonts w:ascii="Times New Roman" w:hAnsi="Times New Roman" w:cs="Times New Roman"/>
          <w:sz w:val="24"/>
          <w:szCs w:val="24"/>
        </w:rPr>
        <w:t>of Windows PE</w:t>
      </w:r>
      <w:r w:rsidR="00BB306C">
        <w:rPr>
          <w:rFonts w:ascii="Times New Roman" w:hAnsi="Times New Roman" w:cs="Times New Roman"/>
          <w:sz w:val="24"/>
          <w:szCs w:val="24"/>
        </w:rPr>
        <w:t xml:space="preserve"> files and </w:t>
      </w:r>
      <w:r w:rsidR="00771098">
        <w:rPr>
          <w:rFonts w:ascii="Times New Roman" w:hAnsi="Times New Roman" w:cs="Times New Roman"/>
          <w:sz w:val="24"/>
          <w:szCs w:val="24"/>
        </w:rPr>
        <w:t>make use of existing machine learning libraries and clustering algorithms</w:t>
      </w:r>
      <w:r w:rsidR="00DD4AA3">
        <w:rPr>
          <w:rFonts w:ascii="Times New Roman" w:hAnsi="Times New Roman" w:cs="Times New Roman"/>
          <w:sz w:val="24"/>
          <w:szCs w:val="24"/>
        </w:rPr>
        <w:t xml:space="preserve">. </w:t>
      </w:r>
    </w:p>
    <w:p w:rsidR="00B26002" w:rsidRDefault="00B26002">
      <w:pPr>
        <w:rPr>
          <w:rFonts w:ascii="Times New Roman" w:hAnsi="Times New Roman" w:cs="Times New Roman"/>
          <w:sz w:val="24"/>
          <w:szCs w:val="24"/>
        </w:rPr>
      </w:pPr>
      <w:r>
        <w:rPr>
          <w:rFonts w:ascii="Times New Roman" w:hAnsi="Times New Roman" w:cs="Times New Roman"/>
          <w:sz w:val="24"/>
          <w:szCs w:val="24"/>
        </w:rPr>
        <w:br w:type="page"/>
      </w:r>
    </w:p>
    <w:p w:rsidR="00771098" w:rsidRDefault="00B26002" w:rsidP="00B26002">
      <w:pPr>
        <w:pStyle w:val="Heading1"/>
      </w:pPr>
      <w:r>
        <w:lastRenderedPageBreak/>
        <w:t>Work Plan</w:t>
      </w:r>
    </w:p>
    <w:p w:rsidR="00EF464E" w:rsidRDefault="00EF464E" w:rsidP="00EF464E">
      <w:pPr>
        <w:pStyle w:val="Heading2"/>
      </w:pPr>
      <w:r>
        <w:t>Overview</w:t>
      </w:r>
    </w:p>
    <w:p w:rsidR="00DD4AA3" w:rsidRDefault="00DD4AA3" w:rsidP="00DD4AA3">
      <w:pPr>
        <w:rPr>
          <w:rFonts w:ascii="Times New Roman" w:hAnsi="Times New Roman" w:cs="Times New Roman"/>
          <w:sz w:val="24"/>
          <w:szCs w:val="24"/>
        </w:rPr>
      </w:pPr>
      <w:r>
        <w:tab/>
      </w:r>
      <w:r>
        <w:rPr>
          <w:rFonts w:ascii="Times New Roman" w:hAnsi="Times New Roman" w:cs="Times New Roman"/>
          <w:sz w:val="24"/>
          <w:szCs w:val="24"/>
        </w:rPr>
        <w:t>Some initial</w:t>
      </w:r>
      <w:r w:rsidRPr="00DD4AA3">
        <w:rPr>
          <w:rFonts w:ascii="Times New Roman" w:hAnsi="Times New Roman" w:cs="Times New Roman"/>
          <w:sz w:val="24"/>
          <w:szCs w:val="24"/>
        </w:rPr>
        <w:t xml:space="preserve"> research </w:t>
      </w:r>
      <w:r w:rsidR="00772D1F">
        <w:rPr>
          <w:rFonts w:ascii="Times New Roman" w:hAnsi="Times New Roman" w:cs="Times New Roman"/>
          <w:sz w:val="24"/>
          <w:szCs w:val="24"/>
        </w:rPr>
        <w:t>has been</w:t>
      </w:r>
      <w:r w:rsidRPr="00DD4AA3">
        <w:rPr>
          <w:rFonts w:ascii="Times New Roman" w:hAnsi="Times New Roman" w:cs="Times New Roman"/>
          <w:sz w:val="24"/>
          <w:szCs w:val="24"/>
        </w:rPr>
        <w:t xml:space="preserve"> carried out to determine which features will prove useful when extracted from the data-set. Some examples of useful information include imports, exports, date-time stamps, the number of sections in the file and their sizes on disk and in memory, the subsystem of the PE file (GUI or command line) and the resources it </w:t>
      </w:r>
      <w:r w:rsidR="00C01B61" w:rsidRPr="00DD4AA3">
        <w:rPr>
          <w:rFonts w:ascii="Times New Roman" w:hAnsi="Times New Roman" w:cs="Times New Roman"/>
          <w:sz w:val="24"/>
          <w:szCs w:val="24"/>
        </w:rPr>
        <w:t>contains</w:t>
      </w:r>
      <w:r w:rsidR="00C01B61">
        <w:rPr>
          <w:rFonts w:ascii="Times New Roman" w:hAnsi="Times New Roman" w:cs="Times New Roman"/>
          <w:sz w:val="24"/>
          <w:szCs w:val="24"/>
        </w:rPr>
        <w:t xml:space="preserve"> </w:t>
      </w:r>
      <w:r w:rsidR="00C01B61" w:rsidRPr="00C01B61">
        <w:rPr>
          <w:rStyle w:val="selectable"/>
          <w:vertAlign w:val="superscript"/>
        </w:rPr>
        <w:t>[</w:t>
      </w:r>
      <w:r w:rsidR="008A1044" w:rsidRPr="00C01B61">
        <w:rPr>
          <w:rStyle w:val="selectable"/>
          <w:vertAlign w:val="superscript"/>
        </w:rPr>
        <w:t>1]</w:t>
      </w:r>
      <w:r w:rsidRPr="00DD4AA3">
        <w:rPr>
          <w:rFonts w:ascii="Times New Roman" w:hAnsi="Times New Roman" w:cs="Times New Roman"/>
          <w:sz w:val="24"/>
          <w:szCs w:val="24"/>
        </w:rPr>
        <w:t>.</w:t>
      </w:r>
    </w:p>
    <w:p w:rsidR="00DD4AA3" w:rsidRPr="00DD4AA3" w:rsidRDefault="00120AF3" w:rsidP="00DD4AA3">
      <w:r>
        <w:rPr>
          <w:rFonts w:ascii="Times New Roman" w:hAnsi="Times New Roman" w:cs="Times New Roman"/>
          <w:sz w:val="24"/>
          <w:szCs w:val="24"/>
        </w:rPr>
        <w:tab/>
        <w:t xml:space="preserve">As part of my initial research I </w:t>
      </w:r>
      <w:r w:rsidR="00772D1F">
        <w:rPr>
          <w:rFonts w:ascii="Times New Roman" w:hAnsi="Times New Roman" w:cs="Times New Roman"/>
          <w:sz w:val="24"/>
          <w:szCs w:val="24"/>
        </w:rPr>
        <w:t>have</w:t>
      </w:r>
      <w:r>
        <w:rPr>
          <w:rFonts w:ascii="Times New Roman" w:hAnsi="Times New Roman" w:cs="Times New Roman"/>
          <w:sz w:val="24"/>
          <w:szCs w:val="24"/>
        </w:rPr>
        <w:t xml:space="preserve"> making use of tools such as </w:t>
      </w:r>
      <w:proofErr w:type="spellStart"/>
      <w:r>
        <w:rPr>
          <w:rFonts w:ascii="Times New Roman" w:hAnsi="Times New Roman" w:cs="Times New Roman"/>
          <w:sz w:val="24"/>
          <w:szCs w:val="24"/>
        </w:rPr>
        <w:t>PEView</w:t>
      </w:r>
      <w:proofErr w:type="spellEnd"/>
      <w:r>
        <w:rPr>
          <w:rFonts w:ascii="Times New Roman" w:hAnsi="Times New Roman" w:cs="Times New Roman"/>
          <w:sz w:val="24"/>
          <w:szCs w:val="24"/>
        </w:rPr>
        <w:t xml:space="preserve"> which allow me to explore the PE files in a GUI</w:t>
      </w:r>
      <w:r w:rsidR="00772D1F">
        <w:rPr>
          <w:rFonts w:ascii="Times New Roman" w:hAnsi="Times New Roman" w:cs="Times New Roman"/>
          <w:sz w:val="24"/>
          <w:szCs w:val="24"/>
        </w:rPr>
        <w:t xml:space="preserve"> to familiarise myself with the file structure of the PE format</w:t>
      </w:r>
      <w:r>
        <w:rPr>
          <w:rFonts w:ascii="Times New Roman" w:hAnsi="Times New Roman" w:cs="Times New Roman"/>
          <w:sz w:val="24"/>
          <w:szCs w:val="24"/>
        </w:rPr>
        <w:t>.</w:t>
      </w:r>
    </w:p>
    <w:p w:rsidR="00E931B7" w:rsidRDefault="00771098" w:rsidP="00E931B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first </w:t>
      </w:r>
      <w:r w:rsidR="00120AF3">
        <w:rPr>
          <w:rFonts w:ascii="Times New Roman" w:hAnsi="Times New Roman" w:cs="Times New Roman"/>
          <w:sz w:val="24"/>
          <w:szCs w:val="24"/>
        </w:rPr>
        <w:t>step in implementing the requirements of the</w:t>
      </w:r>
      <w:r>
        <w:rPr>
          <w:rFonts w:ascii="Times New Roman" w:hAnsi="Times New Roman" w:cs="Times New Roman"/>
          <w:sz w:val="24"/>
          <w:szCs w:val="24"/>
        </w:rPr>
        <w:t xml:space="preserve"> project will invo</w:t>
      </w:r>
      <w:r w:rsidR="00120AF3">
        <w:rPr>
          <w:rFonts w:ascii="Times New Roman" w:hAnsi="Times New Roman" w:cs="Times New Roman"/>
          <w:sz w:val="24"/>
          <w:szCs w:val="24"/>
        </w:rPr>
        <w:t>lve creating a parser, in C++,</w:t>
      </w:r>
      <w:r>
        <w:rPr>
          <w:rFonts w:ascii="Times New Roman" w:hAnsi="Times New Roman" w:cs="Times New Roman"/>
          <w:sz w:val="24"/>
          <w:szCs w:val="24"/>
        </w:rPr>
        <w:t xml:space="preserve"> Java</w:t>
      </w:r>
      <w:r w:rsidR="00120AF3">
        <w:rPr>
          <w:rFonts w:ascii="Times New Roman" w:hAnsi="Times New Roman" w:cs="Times New Roman"/>
          <w:sz w:val="24"/>
          <w:szCs w:val="24"/>
        </w:rPr>
        <w:t xml:space="preserve"> or Python</w:t>
      </w:r>
      <w:r>
        <w:rPr>
          <w:rFonts w:ascii="Times New Roman" w:hAnsi="Times New Roman" w:cs="Times New Roman"/>
          <w:sz w:val="24"/>
          <w:szCs w:val="24"/>
        </w:rPr>
        <w:t>, which is able to read the PE file headers and extract</w:t>
      </w:r>
      <w:r w:rsidR="00EF58C7">
        <w:rPr>
          <w:rFonts w:ascii="Times New Roman" w:hAnsi="Times New Roman" w:cs="Times New Roman"/>
          <w:sz w:val="24"/>
          <w:szCs w:val="24"/>
        </w:rPr>
        <w:t xml:space="preserve"> appropriate</w:t>
      </w:r>
      <w:r>
        <w:rPr>
          <w:rFonts w:ascii="Times New Roman" w:hAnsi="Times New Roman" w:cs="Times New Roman"/>
          <w:sz w:val="24"/>
          <w:szCs w:val="24"/>
        </w:rPr>
        <w:t xml:space="preserve"> features</w:t>
      </w:r>
      <w:r w:rsidR="0083530D">
        <w:rPr>
          <w:rFonts w:ascii="Times New Roman" w:hAnsi="Times New Roman" w:cs="Times New Roman"/>
          <w:sz w:val="24"/>
          <w:szCs w:val="24"/>
        </w:rPr>
        <w:t>,</w:t>
      </w:r>
      <w:r w:rsidR="00CB5C16">
        <w:rPr>
          <w:rFonts w:ascii="Times New Roman" w:hAnsi="Times New Roman" w:cs="Times New Roman"/>
          <w:sz w:val="24"/>
          <w:szCs w:val="24"/>
        </w:rPr>
        <w:t xml:space="preserve"> </w:t>
      </w:r>
      <w:r>
        <w:rPr>
          <w:rFonts w:ascii="Times New Roman" w:hAnsi="Times New Roman" w:cs="Times New Roman"/>
          <w:sz w:val="24"/>
          <w:szCs w:val="24"/>
        </w:rPr>
        <w:t>which will ai</w:t>
      </w:r>
      <w:r w:rsidR="00EF58C7">
        <w:rPr>
          <w:rFonts w:ascii="Times New Roman" w:hAnsi="Times New Roman" w:cs="Times New Roman"/>
          <w:sz w:val="24"/>
          <w:szCs w:val="24"/>
        </w:rPr>
        <w:t>de in the clustering, and therefore categorisation at a later stage</w:t>
      </w:r>
      <w:r>
        <w:rPr>
          <w:rFonts w:ascii="Times New Roman" w:hAnsi="Times New Roman" w:cs="Times New Roman"/>
          <w:sz w:val="24"/>
          <w:szCs w:val="24"/>
        </w:rPr>
        <w:t xml:space="preserve">. </w:t>
      </w:r>
    </w:p>
    <w:p w:rsidR="00120AF3" w:rsidRDefault="00CB5C16" w:rsidP="00120AF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Following the feature extraction, the data </w:t>
      </w:r>
      <w:r w:rsidR="00152AC8">
        <w:rPr>
          <w:rFonts w:ascii="Times New Roman" w:hAnsi="Times New Roman" w:cs="Times New Roman"/>
          <w:sz w:val="24"/>
          <w:szCs w:val="24"/>
        </w:rPr>
        <w:t>will need to be marshalled to a</w:t>
      </w:r>
      <w:r>
        <w:rPr>
          <w:rFonts w:ascii="Times New Roman" w:hAnsi="Times New Roman" w:cs="Times New Roman"/>
          <w:sz w:val="24"/>
          <w:szCs w:val="24"/>
        </w:rPr>
        <w:t xml:space="preserve"> </w:t>
      </w:r>
      <w:r w:rsidR="00152AC8">
        <w:rPr>
          <w:rFonts w:ascii="Times New Roman" w:hAnsi="Times New Roman" w:cs="Times New Roman"/>
          <w:sz w:val="24"/>
          <w:szCs w:val="24"/>
        </w:rPr>
        <w:t>suitable</w:t>
      </w:r>
      <w:r>
        <w:rPr>
          <w:rFonts w:ascii="Times New Roman" w:hAnsi="Times New Roman" w:cs="Times New Roman"/>
          <w:sz w:val="24"/>
          <w:szCs w:val="24"/>
        </w:rPr>
        <w:t xml:space="preserve"> format for the, as of yet undecided, machine learning library</w:t>
      </w:r>
      <w:r w:rsidR="00152AC8">
        <w:rPr>
          <w:rFonts w:ascii="Times New Roman" w:hAnsi="Times New Roman" w:cs="Times New Roman"/>
          <w:sz w:val="24"/>
          <w:szCs w:val="24"/>
        </w:rPr>
        <w:t xml:space="preserve"> to process. </w:t>
      </w:r>
      <w:r w:rsidR="00120AF3">
        <w:rPr>
          <w:rFonts w:ascii="Times New Roman" w:hAnsi="Times New Roman" w:cs="Times New Roman"/>
          <w:sz w:val="24"/>
          <w:szCs w:val="24"/>
        </w:rPr>
        <w:t>Some initial online research into what libraries are available has revealed a few candidates</w:t>
      </w:r>
      <w:r w:rsidR="00772D1F">
        <w:rPr>
          <w:rFonts w:ascii="Times New Roman" w:hAnsi="Times New Roman" w:cs="Times New Roman"/>
          <w:sz w:val="24"/>
          <w:szCs w:val="24"/>
        </w:rPr>
        <w:t xml:space="preserve"> for the machine learning library</w:t>
      </w:r>
      <w:r w:rsidR="00120AF3">
        <w:rPr>
          <w:rFonts w:ascii="Times New Roman" w:hAnsi="Times New Roman" w:cs="Times New Roman"/>
          <w:sz w:val="24"/>
          <w:szCs w:val="24"/>
        </w:rPr>
        <w:t xml:space="preserve">: </w:t>
      </w:r>
      <w:proofErr w:type="spellStart"/>
      <w:proofErr w:type="gramStart"/>
      <w:r w:rsidR="00120AF3">
        <w:rPr>
          <w:rFonts w:ascii="Times New Roman" w:hAnsi="Times New Roman" w:cs="Times New Roman"/>
          <w:sz w:val="24"/>
          <w:szCs w:val="24"/>
        </w:rPr>
        <w:t>mlpack</w:t>
      </w:r>
      <w:proofErr w:type="spellEnd"/>
      <w:r w:rsidR="00120AF3">
        <w:rPr>
          <w:rFonts w:ascii="Times New Roman" w:hAnsi="Times New Roman" w:cs="Times New Roman"/>
          <w:sz w:val="24"/>
          <w:szCs w:val="24"/>
        </w:rPr>
        <w:t>(</w:t>
      </w:r>
      <w:proofErr w:type="gramEnd"/>
      <w:r w:rsidR="00120AF3">
        <w:rPr>
          <w:rFonts w:ascii="Times New Roman" w:hAnsi="Times New Roman" w:cs="Times New Roman"/>
          <w:sz w:val="24"/>
          <w:szCs w:val="24"/>
        </w:rPr>
        <w:t xml:space="preserve">C++), </w:t>
      </w:r>
      <w:proofErr w:type="spellStart"/>
      <w:r w:rsidR="00120AF3">
        <w:rPr>
          <w:rFonts w:ascii="Times New Roman" w:hAnsi="Times New Roman" w:cs="Times New Roman"/>
          <w:sz w:val="24"/>
          <w:szCs w:val="24"/>
        </w:rPr>
        <w:t>scikit</w:t>
      </w:r>
      <w:proofErr w:type="spellEnd"/>
      <w:r w:rsidR="00120AF3">
        <w:rPr>
          <w:rFonts w:ascii="Times New Roman" w:hAnsi="Times New Roman" w:cs="Times New Roman"/>
          <w:sz w:val="24"/>
          <w:szCs w:val="24"/>
        </w:rPr>
        <w:t>-learn(Python), and H20(Java)</w:t>
      </w:r>
      <w:r w:rsidR="00772D1F">
        <w:rPr>
          <w:rFonts w:ascii="Times New Roman" w:hAnsi="Times New Roman" w:cs="Times New Roman"/>
          <w:sz w:val="24"/>
          <w:szCs w:val="24"/>
        </w:rPr>
        <w:t xml:space="preserve"> as well as others</w:t>
      </w:r>
      <w:r w:rsidR="00120AF3">
        <w:rPr>
          <w:rFonts w:ascii="Times New Roman" w:hAnsi="Times New Roman" w:cs="Times New Roman"/>
          <w:sz w:val="24"/>
          <w:szCs w:val="24"/>
        </w:rPr>
        <w:t xml:space="preserve">.  </w:t>
      </w:r>
    </w:p>
    <w:p w:rsidR="00152AC8" w:rsidRDefault="00152AC8" w:rsidP="00E931B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next stage will be representing the data in a meaningful way, possibly using existing graphing libraries. </w:t>
      </w:r>
      <w:r w:rsidR="00B26002">
        <w:rPr>
          <w:rFonts w:ascii="Times New Roman" w:hAnsi="Times New Roman" w:cs="Times New Roman"/>
          <w:sz w:val="24"/>
          <w:szCs w:val="24"/>
        </w:rPr>
        <w:t xml:space="preserve">These graphs should clearly show how the data has been clustered and allow an approximate evaluation of the category of a malicious PE file based on where it falls on the graph. </w:t>
      </w:r>
      <w:r w:rsidR="00E35A48">
        <w:rPr>
          <w:rFonts w:ascii="Times New Roman" w:hAnsi="Times New Roman" w:cs="Times New Roman"/>
          <w:sz w:val="24"/>
          <w:szCs w:val="24"/>
        </w:rPr>
        <w:t>E.g</w:t>
      </w:r>
      <w:r w:rsidR="00B26002">
        <w:rPr>
          <w:rFonts w:ascii="Times New Roman" w:hAnsi="Times New Roman" w:cs="Times New Roman"/>
          <w:sz w:val="24"/>
          <w:szCs w:val="24"/>
        </w:rPr>
        <w:t xml:space="preserve">. </w:t>
      </w:r>
      <w:r w:rsidR="00E35A48">
        <w:rPr>
          <w:rFonts w:ascii="Times New Roman" w:hAnsi="Times New Roman" w:cs="Times New Roman"/>
          <w:sz w:val="24"/>
          <w:szCs w:val="24"/>
        </w:rPr>
        <w:t>when</w:t>
      </w:r>
      <w:r w:rsidR="00B26002">
        <w:rPr>
          <w:rFonts w:ascii="Times New Roman" w:hAnsi="Times New Roman" w:cs="Times New Roman"/>
          <w:sz w:val="24"/>
          <w:szCs w:val="24"/>
        </w:rPr>
        <w:t xml:space="preserve"> a file is data-mined and its features added to the data set, if it is clustered with files which are known to be root-kits</w:t>
      </w:r>
      <w:r w:rsidR="00A4422A">
        <w:rPr>
          <w:rFonts w:ascii="Times New Roman" w:hAnsi="Times New Roman" w:cs="Times New Roman"/>
          <w:sz w:val="24"/>
          <w:szCs w:val="24"/>
        </w:rPr>
        <w:t>,</w:t>
      </w:r>
      <w:r w:rsidR="00B26002">
        <w:rPr>
          <w:rFonts w:ascii="Times New Roman" w:hAnsi="Times New Roman" w:cs="Times New Roman"/>
          <w:sz w:val="24"/>
          <w:szCs w:val="24"/>
        </w:rPr>
        <w:t xml:space="preserve"> then it is likely that this file is also a root-kit and poses a significant risk.</w:t>
      </w:r>
    </w:p>
    <w:p w:rsidR="00ED3E63" w:rsidRDefault="00E35A48" w:rsidP="005F6CC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project will also include the implementation of an algorithm to measure the di</w:t>
      </w:r>
      <w:r w:rsidR="00E36204">
        <w:rPr>
          <w:rFonts w:ascii="Times New Roman" w:hAnsi="Times New Roman" w:cs="Times New Roman"/>
          <w:sz w:val="24"/>
          <w:szCs w:val="24"/>
        </w:rPr>
        <w:t>fference in existing labels given to the data by the algorithm</w:t>
      </w:r>
      <w:r>
        <w:rPr>
          <w:rFonts w:ascii="Times New Roman" w:hAnsi="Times New Roman" w:cs="Times New Roman"/>
          <w:sz w:val="24"/>
          <w:szCs w:val="24"/>
        </w:rPr>
        <w:t>, to those which are determined after the data-set has been expanded</w:t>
      </w:r>
      <w:r w:rsidR="00E36204">
        <w:rPr>
          <w:rFonts w:ascii="Times New Roman" w:hAnsi="Times New Roman" w:cs="Times New Roman"/>
          <w:sz w:val="24"/>
          <w:szCs w:val="24"/>
        </w:rPr>
        <w:t xml:space="preserve"> and clustered again</w:t>
      </w:r>
      <w:r>
        <w:rPr>
          <w:rFonts w:ascii="Times New Roman" w:hAnsi="Times New Roman" w:cs="Times New Roman"/>
          <w:sz w:val="24"/>
          <w:szCs w:val="24"/>
        </w:rPr>
        <w:t xml:space="preserve">. I.e. if we doubled the size of our data-set, how different will the category definitions be </w:t>
      </w:r>
      <w:r w:rsidR="00BB306C">
        <w:rPr>
          <w:rFonts w:ascii="Times New Roman" w:hAnsi="Times New Roman" w:cs="Times New Roman"/>
          <w:sz w:val="24"/>
          <w:szCs w:val="24"/>
        </w:rPr>
        <w:t>to those which were determined before the data-set increased in size.</w:t>
      </w:r>
    </w:p>
    <w:p w:rsidR="00120AF3" w:rsidRDefault="00120AF3" w:rsidP="00EF464E">
      <w:pPr>
        <w:pStyle w:val="Heading2"/>
      </w:pPr>
    </w:p>
    <w:p w:rsidR="00120AF3" w:rsidRDefault="00120AF3" w:rsidP="00EF464E">
      <w:pPr>
        <w:pStyle w:val="Heading2"/>
      </w:pPr>
    </w:p>
    <w:p w:rsidR="00120AF3" w:rsidRDefault="00120AF3" w:rsidP="00EF464E">
      <w:pPr>
        <w:pStyle w:val="Heading2"/>
      </w:pPr>
    </w:p>
    <w:p w:rsidR="00120AF3" w:rsidRDefault="00120AF3" w:rsidP="00EF464E">
      <w:pPr>
        <w:pStyle w:val="Heading2"/>
      </w:pPr>
    </w:p>
    <w:p w:rsidR="00120AF3" w:rsidRDefault="00120AF3" w:rsidP="00EF464E">
      <w:pPr>
        <w:pStyle w:val="Heading2"/>
      </w:pPr>
    </w:p>
    <w:p w:rsidR="00120AF3" w:rsidRPr="00120AF3" w:rsidRDefault="00120AF3" w:rsidP="00120AF3">
      <w:bookmarkStart w:id="0" w:name="_GoBack"/>
      <w:bookmarkEnd w:id="0"/>
    </w:p>
    <w:p w:rsidR="00EF464E" w:rsidRDefault="00EF464E" w:rsidP="00EF464E">
      <w:pPr>
        <w:pStyle w:val="Heading2"/>
      </w:pPr>
      <w:r>
        <w:lastRenderedPageBreak/>
        <w:t>Milestones</w:t>
      </w:r>
    </w:p>
    <w:tbl>
      <w:tblPr>
        <w:tblW w:w="7933" w:type="dxa"/>
        <w:tblLook w:val="04A0" w:firstRow="1" w:lastRow="0" w:firstColumn="1" w:lastColumn="0" w:noHBand="0" w:noVBand="1"/>
      </w:tblPr>
      <w:tblGrid>
        <w:gridCol w:w="3480"/>
        <w:gridCol w:w="1279"/>
        <w:gridCol w:w="1474"/>
        <w:gridCol w:w="1701"/>
      </w:tblGrid>
      <w:tr w:rsidR="00EF464E" w:rsidRPr="00105E5D" w:rsidTr="00A319A3">
        <w:trPr>
          <w:trHeight w:val="300"/>
        </w:trPr>
        <w:tc>
          <w:tcPr>
            <w:tcW w:w="3480" w:type="dxa"/>
            <w:tcBorders>
              <w:top w:val="single" w:sz="4" w:space="0" w:color="9BC2E6"/>
              <w:left w:val="single" w:sz="4" w:space="0" w:color="9BC2E6"/>
              <w:bottom w:val="single" w:sz="4" w:space="0" w:color="9BC2E6"/>
              <w:right w:val="nil"/>
            </w:tcBorders>
            <w:shd w:val="clear" w:color="5B9BD5" w:fill="5B9BD5"/>
            <w:noWrap/>
            <w:vAlign w:val="bottom"/>
            <w:hideMark/>
          </w:tcPr>
          <w:p w:rsidR="00EF464E" w:rsidRPr="00105E5D" w:rsidRDefault="00EF464E" w:rsidP="006A4E57">
            <w:pPr>
              <w:spacing w:after="0" w:line="240" w:lineRule="auto"/>
              <w:rPr>
                <w:rFonts w:ascii="Calibri" w:eastAsia="Times New Roman" w:hAnsi="Calibri" w:cs="Times New Roman"/>
                <w:b/>
                <w:bCs/>
                <w:color w:val="FFFFFF"/>
                <w:lang w:eastAsia="en-GB"/>
              </w:rPr>
            </w:pPr>
            <w:r w:rsidRPr="00105E5D">
              <w:rPr>
                <w:rFonts w:ascii="Calibri" w:eastAsia="Times New Roman" w:hAnsi="Calibri" w:cs="Times New Roman"/>
                <w:b/>
                <w:bCs/>
                <w:color w:val="FFFFFF"/>
                <w:lang w:eastAsia="en-GB"/>
              </w:rPr>
              <w:t>Task</w:t>
            </w:r>
          </w:p>
        </w:tc>
        <w:tc>
          <w:tcPr>
            <w:tcW w:w="1278" w:type="dxa"/>
            <w:tcBorders>
              <w:top w:val="single" w:sz="4" w:space="0" w:color="9BC2E6"/>
              <w:left w:val="nil"/>
              <w:bottom w:val="single" w:sz="4" w:space="0" w:color="9BC2E6"/>
              <w:right w:val="nil"/>
            </w:tcBorders>
            <w:shd w:val="clear" w:color="5B9BD5" w:fill="5B9BD5"/>
            <w:noWrap/>
            <w:vAlign w:val="bottom"/>
            <w:hideMark/>
          </w:tcPr>
          <w:p w:rsidR="00EF464E" w:rsidRPr="00105E5D" w:rsidRDefault="00EF464E" w:rsidP="006A4E57">
            <w:pPr>
              <w:spacing w:after="0" w:line="240" w:lineRule="auto"/>
              <w:rPr>
                <w:rFonts w:ascii="Calibri" w:eastAsia="Times New Roman" w:hAnsi="Calibri" w:cs="Times New Roman"/>
                <w:b/>
                <w:bCs/>
                <w:color w:val="FFFFFF"/>
                <w:lang w:eastAsia="en-GB"/>
              </w:rPr>
            </w:pPr>
            <w:r w:rsidRPr="00105E5D">
              <w:rPr>
                <w:rFonts w:ascii="Calibri" w:eastAsia="Times New Roman" w:hAnsi="Calibri" w:cs="Times New Roman"/>
                <w:b/>
                <w:bCs/>
                <w:color w:val="FFFFFF"/>
                <w:lang w:eastAsia="en-GB"/>
              </w:rPr>
              <w:t>Start Date</w:t>
            </w:r>
          </w:p>
        </w:tc>
        <w:tc>
          <w:tcPr>
            <w:tcW w:w="1474" w:type="dxa"/>
            <w:tcBorders>
              <w:top w:val="single" w:sz="4" w:space="0" w:color="9BC2E6"/>
              <w:left w:val="nil"/>
              <w:bottom w:val="single" w:sz="4" w:space="0" w:color="9BC2E6"/>
              <w:right w:val="nil"/>
            </w:tcBorders>
            <w:shd w:val="clear" w:color="5B9BD5" w:fill="5B9BD5"/>
            <w:noWrap/>
            <w:vAlign w:val="bottom"/>
            <w:hideMark/>
          </w:tcPr>
          <w:p w:rsidR="00EF464E" w:rsidRPr="00105E5D" w:rsidRDefault="00EF464E" w:rsidP="006A4E57">
            <w:pPr>
              <w:spacing w:after="0" w:line="240" w:lineRule="auto"/>
              <w:rPr>
                <w:rFonts w:ascii="Calibri" w:eastAsia="Times New Roman" w:hAnsi="Calibri" w:cs="Times New Roman"/>
                <w:b/>
                <w:bCs/>
                <w:color w:val="FFFFFF"/>
                <w:lang w:eastAsia="en-GB"/>
              </w:rPr>
            </w:pPr>
            <w:r w:rsidRPr="00105E5D">
              <w:rPr>
                <w:rFonts w:ascii="Calibri" w:eastAsia="Times New Roman" w:hAnsi="Calibri" w:cs="Times New Roman"/>
                <w:b/>
                <w:bCs/>
                <w:color w:val="FFFFFF"/>
                <w:lang w:eastAsia="en-GB"/>
              </w:rPr>
              <w:t>Finish Date</w:t>
            </w:r>
          </w:p>
        </w:tc>
        <w:tc>
          <w:tcPr>
            <w:tcW w:w="1701" w:type="dxa"/>
            <w:tcBorders>
              <w:top w:val="single" w:sz="4" w:space="0" w:color="9BC2E6"/>
              <w:left w:val="nil"/>
              <w:bottom w:val="single" w:sz="4" w:space="0" w:color="9BC2E6"/>
              <w:right w:val="single" w:sz="4" w:space="0" w:color="9BC2E6"/>
            </w:tcBorders>
            <w:shd w:val="clear" w:color="5B9BD5" w:fill="5B9BD5"/>
            <w:noWrap/>
            <w:vAlign w:val="bottom"/>
            <w:hideMark/>
          </w:tcPr>
          <w:p w:rsidR="00EF464E" w:rsidRPr="00105E5D" w:rsidRDefault="00EF464E" w:rsidP="006A4E57">
            <w:pPr>
              <w:spacing w:after="0" w:line="240" w:lineRule="auto"/>
              <w:rPr>
                <w:rFonts w:ascii="Calibri" w:eastAsia="Times New Roman" w:hAnsi="Calibri" w:cs="Times New Roman"/>
                <w:b/>
                <w:bCs/>
                <w:color w:val="FFFFFF"/>
                <w:lang w:eastAsia="en-GB"/>
              </w:rPr>
            </w:pPr>
            <w:r w:rsidRPr="00105E5D">
              <w:rPr>
                <w:rFonts w:ascii="Calibri" w:eastAsia="Times New Roman" w:hAnsi="Calibri" w:cs="Times New Roman"/>
                <w:b/>
                <w:bCs/>
                <w:color w:val="FFFFFF"/>
                <w:lang w:eastAsia="en-GB"/>
              </w:rPr>
              <w:t>Duration(days)</w:t>
            </w:r>
          </w:p>
        </w:tc>
      </w:tr>
      <w:tr w:rsidR="00EF464E" w:rsidRPr="00105E5D" w:rsidTr="00A319A3">
        <w:trPr>
          <w:trHeight w:val="600"/>
        </w:trPr>
        <w:tc>
          <w:tcPr>
            <w:tcW w:w="3480" w:type="dxa"/>
            <w:tcBorders>
              <w:top w:val="single" w:sz="4" w:space="0" w:color="9BC2E6"/>
              <w:left w:val="single" w:sz="4" w:space="0" w:color="9BC2E6"/>
              <w:bottom w:val="single" w:sz="4" w:space="0" w:color="9BC2E6"/>
              <w:right w:val="nil"/>
            </w:tcBorders>
            <w:shd w:val="clear" w:color="DDEBF7" w:fill="DDEBF7"/>
            <w:vAlign w:val="bottom"/>
            <w:hideMark/>
          </w:tcPr>
          <w:p w:rsidR="00EF464E" w:rsidRPr="00105E5D" w:rsidRDefault="00EF464E" w:rsidP="006A4E57">
            <w:pPr>
              <w:spacing w:after="0" w:line="240" w:lineRule="auto"/>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 xml:space="preserve">Background Research + Defining Features </w:t>
            </w:r>
          </w:p>
        </w:tc>
        <w:tc>
          <w:tcPr>
            <w:tcW w:w="1278" w:type="dxa"/>
            <w:tcBorders>
              <w:top w:val="single" w:sz="4" w:space="0" w:color="9BC2E6"/>
              <w:left w:val="nil"/>
              <w:bottom w:val="single" w:sz="4" w:space="0" w:color="9BC2E6"/>
              <w:right w:val="nil"/>
            </w:tcBorders>
            <w:shd w:val="clear" w:color="DDEBF7" w:fill="DDEBF7"/>
            <w:noWrap/>
            <w:vAlign w:val="bottom"/>
            <w:hideMark/>
          </w:tcPr>
          <w:p w:rsidR="00EF464E" w:rsidRPr="00105E5D" w:rsidRDefault="00EF464E" w:rsidP="006A4E57">
            <w:pPr>
              <w:spacing w:after="0" w:line="240" w:lineRule="auto"/>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10/10/2016</w:t>
            </w:r>
          </w:p>
        </w:tc>
        <w:tc>
          <w:tcPr>
            <w:tcW w:w="1474" w:type="dxa"/>
            <w:tcBorders>
              <w:top w:val="single" w:sz="4" w:space="0" w:color="9BC2E6"/>
              <w:left w:val="nil"/>
              <w:bottom w:val="single" w:sz="4" w:space="0" w:color="9BC2E6"/>
              <w:right w:val="nil"/>
            </w:tcBorders>
            <w:shd w:val="clear" w:color="DDEBF7" w:fill="DDEBF7"/>
            <w:noWrap/>
            <w:vAlign w:val="bottom"/>
            <w:hideMark/>
          </w:tcPr>
          <w:p w:rsidR="00EF464E" w:rsidRPr="00105E5D" w:rsidRDefault="00EF464E" w:rsidP="006A4E57">
            <w:pPr>
              <w:spacing w:after="0" w:line="240" w:lineRule="auto"/>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01/11/2016</w:t>
            </w:r>
          </w:p>
        </w:tc>
        <w:tc>
          <w:tcPr>
            <w:tcW w:w="1701" w:type="dxa"/>
            <w:tcBorders>
              <w:top w:val="single" w:sz="4" w:space="0" w:color="9BC2E6"/>
              <w:left w:val="nil"/>
              <w:bottom w:val="single" w:sz="4" w:space="0" w:color="9BC2E6"/>
              <w:right w:val="single" w:sz="4" w:space="0" w:color="9BC2E6"/>
            </w:tcBorders>
            <w:shd w:val="clear" w:color="DDEBF7" w:fill="DDEBF7"/>
            <w:noWrap/>
            <w:vAlign w:val="bottom"/>
            <w:hideMark/>
          </w:tcPr>
          <w:p w:rsidR="00EF464E" w:rsidRPr="00105E5D" w:rsidRDefault="00EF464E" w:rsidP="006A4E57">
            <w:pPr>
              <w:spacing w:after="0" w:line="240" w:lineRule="auto"/>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22</w:t>
            </w:r>
          </w:p>
        </w:tc>
      </w:tr>
      <w:tr w:rsidR="00EF464E" w:rsidRPr="00105E5D" w:rsidTr="00A319A3">
        <w:trPr>
          <w:trHeight w:val="300"/>
        </w:trPr>
        <w:tc>
          <w:tcPr>
            <w:tcW w:w="3480" w:type="dxa"/>
            <w:tcBorders>
              <w:top w:val="single" w:sz="4" w:space="0" w:color="9BC2E6"/>
              <w:left w:val="single" w:sz="4" w:space="0" w:color="9BC2E6"/>
              <w:bottom w:val="single" w:sz="4" w:space="0" w:color="9BC2E6"/>
              <w:right w:val="nil"/>
            </w:tcBorders>
            <w:shd w:val="clear" w:color="auto" w:fill="auto"/>
            <w:vAlign w:val="bottom"/>
            <w:hideMark/>
          </w:tcPr>
          <w:p w:rsidR="00EF464E" w:rsidRPr="00105E5D" w:rsidRDefault="00EF464E" w:rsidP="006A4E57">
            <w:pPr>
              <w:spacing w:after="0" w:line="240" w:lineRule="auto"/>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Implementation of Parser</w:t>
            </w:r>
          </w:p>
        </w:tc>
        <w:tc>
          <w:tcPr>
            <w:tcW w:w="1278" w:type="dxa"/>
            <w:tcBorders>
              <w:top w:val="single" w:sz="4" w:space="0" w:color="9BC2E6"/>
              <w:left w:val="nil"/>
              <w:bottom w:val="single" w:sz="4" w:space="0" w:color="9BC2E6"/>
              <w:right w:val="nil"/>
            </w:tcBorders>
            <w:shd w:val="clear" w:color="auto" w:fill="auto"/>
            <w:noWrap/>
            <w:vAlign w:val="bottom"/>
            <w:hideMark/>
          </w:tcPr>
          <w:p w:rsidR="00EF464E" w:rsidRPr="00105E5D" w:rsidRDefault="00EF464E" w:rsidP="006A4E57">
            <w:pPr>
              <w:spacing w:after="0" w:line="240" w:lineRule="auto"/>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28/10/2016</w:t>
            </w:r>
          </w:p>
        </w:tc>
        <w:tc>
          <w:tcPr>
            <w:tcW w:w="1474" w:type="dxa"/>
            <w:tcBorders>
              <w:top w:val="single" w:sz="4" w:space="0" w:color="9BC2E6"/>
              <w:left w:val="nil"/>
              <w:bottom w:val="single" w:sz="4" w:space="0" w:color="9BC2E6"/>
              <w:right w:val="nil"/>
            </w:tcBorders>
            <w:shd w:val="clear" w:color="auto" w:fill="auto"/>
            <w:noWrap/>
            <w:vAlign w:val="bottom"/>
            <w:hideMark/>
          </w:tcPr>
          <w:p w:rsidR="00EF464E" w:rsidRPr="00105E5D" w:rsidRDefault="00EF464E" w:rsidP="006A4E57">
            <w:pPr>
              <w:spacing w:after="0" w:line="240" w:lineRule="auto"/>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18/11/2016</w:t>
            </w:r>
          </w:p>
        </w:tc>
        <w:tc>
          <w:tcPr>
            <w:tcW w:w="1701" w:type="dxa"/>
            <w:tcBorders>
              <w:top w:val="single" w:sz="4" w:space="0" w:color="9BC2E6"/>
              <w:left w:val="nil"/>
              <w:bottom w:val="single" w:sz="4" w:space="0" w:color="9BC2E6"/>
              <w:right w:val="single" w:sz="4" w:space="0" w:color="9BC2E6"/>
            </w:tcBorders>
            <w:shd w:val="clear" w:color="auto" w:fill="auto"/>
            <w:noWrap/>
            <w:vAlign w:val="bottom"/>
            <w:hideMark/>
          </w:tcPr>
          <w:p w:rsidR="00EF464E" w:rsidRPr="00105E5D" w:rsidRDefault="00EF464E" w:rsidP="006A4E57">
            <w:pPr>
              <w:spacing w:after="0" w:line="240" w:lineRule="auto"/>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21</w:t>
            </w:r>
          </w:p>
        </w:tc>
      </w:tr>
      <w:tr w:rsidR="00EF464E" w:rsidRPr="00105E5D" w:rsidTr="00A319A3">
        <w:trPr>
          <w:trHeight w:val="600"/>
        </w:trPr>
        <w:tc>
          <w:tcPr>
            <w:tcW w:w="3480" w:type="dxa"/>
            <w:tcBorders>
              <w:top w:val="single" w:sz="4" w:space="0" w:color="9BC2E6"/>
              <w:left w:val="single" w:sz="4" w:space="0" w:color="9BC2E6"/>
              <w:bottom w:val="single" w:sz="4" w:space="0" w:color="9BC2E6"/>
              <w:right w:val="nil"/>
            </w:tcBorders>
            <w:shd w:val="clear" w:color="DDEBF7" w:fill="DDEBF7"/>
            <w:vAlign w:val="bottom"/>
            <w:hideMark/>
          </w:tcPr>
          <w:p w:rsidR="00EF464E" w:rsidRPr="00105E5D" w:rsidRDefault="00EF464E" w:rsidP="006A4E57">
            <w:pPr>
              <w:spacing w:after="0" w:line="240" w:lineRule="auto"/>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Implementation of data marshalling</w:t>
            </w:r>
          </w:p>
        </w:tc>
        <w:tc>
          <w:tcPr>
            <w:tcW w:w="1278" w:type="dxa"/>
            <w:tcBorders>
              <w:top w:val="single" w:sz="4" w:space="0" w:color="9BC2E6"/>
              <w:left w:val="nil"/>
              <w:bottom w:val="single" w:sz="4" w:space="0" w:color="9BC2E6"/>
              <w:right w:val="nil"/>
            </w:tcBorders>
            <w:shd w:val="clear" w:color="DDEBF7" w:fill="DDEBF7"/>
            <w:noWrap/>
            <w:vAlign w:val="bottom"/>
            <w:hideMark/>
          </w:tcPr>
          <w:p w:rsidR="00EF464E" w:rsidRPr="00105E5D" w:rsidRDefault="00EF464E" w:rsidP="006A4E57">
            <w:pPr>
              <w:spacing w:after="0" w:line="240" w:lineRule="auto"/>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18/11/2016</w:t>
            </w:r>
          </w:p>
        </w:tc>
        <w:tc>
          <w:tcPr>
            <w:tcW w:w="1474" w:type="dxa"/>
            <w:tcBorders>
              <w:top w:val="single" w:sz="4" w:space="0" w:color="9BC2E6"/>
              <w:left w:val="nil"/>
              <w:bottom w:val="single" w:sz="4" w:space="0" w:color="9BC2E6"/>
              <w:right w:val="nil"/>
            </w:tcBorders>
            <w:shd w:val="clear" w:color="DDEBF7" w:fill="DDEBF7"/>
            <w:noWrap/>
            <w:vAlign w:val="bottom"/>
            <w:hideMark/>
          </w:tcPr>
          <w:p w:rsidR="00EF464E" w:rsidRPr="00105E5D" w:rsidRDefault="00EF464E" w:rsidP="006A4E57">
            <w:pPr>
              <w:spacing w:after="0" w:line="240" w:lineRule="auto"/>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21/11/2016</w:t>
            </w:r>
          </w:p>
        </w:tc>
        <w:tc>
          <w:tcPr>
            <w:tcW w:w="1701" w:type="dxa"/>
            <w:tcBorders>
              <w:top w:val="single" w:sz="4" w:space="0" w:color="9BC2E6"/>
              <w:left w:val="nil"/>
              <w:bottom w:val="single" w:sz="4" w:space="0" w:color="9BC2E6"/>
              <w:right w:val="single" w:sz="4" w:space="0" w:color="9BC2E6"/>
            </w:tcBorders>
            <w:shd w:val="clear" w:color="DDEBF7" w:fill="DDEBF7"/>
            <w:noWrap/>
            <w:vAlign w:val="bottom"/>
            <w:hideMark/>
          </w:tcPr>
          <w:p w:rsidR="00EF464E" w:rsidRPr="00105E5D" w:rsidRDefault="00EF464E" w:rsidP="006A4E57">
            <w:pPr>
              <w:spacing w:after="0" w:line="240" w:lineRule="auto"/>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3</w:t>
            </w:r>
          </w:p>
        </w:tc>
      </w:tr>
      <w:tr w:rsidR="00EF464E" w:rsidRPr="00105E5D" w:rsidTr="00A319A3">
        <w:trPr>
          <w:trHeight w:val="600"/>
        </w:trPr>
        <w:tc>
          <w:tcPr>
            <w:tcW w:w="3480" w:type="dxa"/>
            <w:tcBorders>
              <w:top w:val="single" w:sz="4" w:space="0" w:color="9BC2E6"/>
              <w:left w:val="single" w:sz="4" w:space="0" w:color="9BC2E6"/>
              <w:bottom w:val="single" w:sz="4" w:space="0" w:color="9BC2E6"/>
              <w:right w:val="nil"/>
            </w:tcBorders>
            <w:shd w:val="clear" w:color="auto" w:fill="auto"/>
            <w:vAlign w:val="bottom"/>
            <w:hideMark/>
          </w:tcPr>
          <w:p w:rsidR="00EF464E" w:rsidRPr="00105E5D" w:rsidRDefault="00EF464E" w:rsidP="006A4E57">
            <w:pPr>
              <w:spacing w:after="0" w:line="240" w:lineRule="auto"/>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Creation of clustered data using machine learning libraries</w:t>
            </w:r>
          </w:p>
        </w:tc>
        <w:tc>
          <w:tcPr>
            <w:tcW w:w="1278" w:type="dxa"/>
            <w:tcBorders>
              <w:top w:val="single" w:sz="4" w:space="0" w:color="9BC2E6"/>
              <w:left w:val="nil"/>
              <w:bottom w:val="single" w:sz="4" w:space="0" w:color="9BC2E6"/>
              <w:right w:val="nil"/>
            </w:tcBorders>
            <w:shd w:val="clear" w:color="auto" w:fill="auto"/>
            <w:noWrap/>
            <w:vAlign w:val="bottom"/>
            <w:hideMark/>
          </w:tcPr>
          <w:p w:rsidR="00EF464E" w:rsidRPr="00105E5D" w:rsidRDefault="00EF464E" w:rsidP="006A4E57">
            <w:pPr>
              <w:spacing w:after="0" w:line="240" w:lineRule="auto"/>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21/11/2016</w:t>
            </w:r>
          </w:p>
        </w:tc>
        <w:tc>
          <w:tcPr>
            <w:tcW w:w="1474" w:type="dxa"/>
            <w:tcBorders>
              <w:top w:val="single" w:sz="4" w:space="0" w:color="9BC2E6"/>
              <w:left w:val="nil"/>
              <w:bottom w:val="single" w:sz="4" w:space="0" w:color="9BC2E6"/>
              <w:right w:val="nil"/>
            </w:tcBorders>
            <w:shd w:val="clear" w:color="auto" w:fill="auto"/>
            <w:noWrap/>
            <w:vAlign w:val="bottom"/>
            <w:hideMark/>
          </w:tcPr>
          <w:p w:rsidR="00EF464E" w:rsidRPr="00105E5D" w:rsidRDefault="00EF464E" w:rsidP="006A4E57">
            <w:pPr>
              <w:spacing w:after="0" w:line="240" w:lineRule="auto"/>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01/12/2016</w:t>
            </w:r>
          </w:p>
        </w:tc>
        <w:tc>
          <w:tcPr>
            <w:tcW w:w="1701" w:type="dxa"/>
            <w:tcBorders>
              <w:top w:val="single" w:sz="4" w:space="0" w:color="9BC2E6"/>
              <w:left w:val="nil"/>
              <w:bottom w:val="single" w:sz="4" w:space="0" w:color="9BC2E6"/>
              <w:right w:val="single" w:sz="4" w:space="0" w:color="9BC2E6"/>
            </w:tcBorders>
            <w:shd w:val="clear" w:color="auto" w:fill="auto"/>
            <w:noWrap/>
            <w:vAlign w:val="bottom"/>
            <w:hideMark/>
          </w:tcPr>
          <w:p w:rsidR="00EF464E" w:rsidRPr="00105E5D" w:rsidRDefault="00EF464E" w:rsidP="006A4E57">
            <w:pPr>
              <w:spacing w:after="0" w:line="240" w:lineRule="auto"/>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10</w:t>
            </w:r>
          </w:p>
        </w:tc>
      </w:tr>
      <w:tr w:rsidR="00EF464E" w:rsidRPr="00105E5D" w:rsidTr="00A319A3">
        <w:trPr>
          <w:trHeight w:val="300"/>
        </w:trPr>
        <w:tc>
          <w:tcPr>
            <w:tcW w:w="3480" w:type="dxa"/>
            <w:tcBorders>
              <w:top w:val="single" w:sz="4" w:space="0" w:color="9BC2E6"/>
              <w:left w:val="single" w:sz="4" w:space="0" w:color="9BC2E6"/>
              <w:bottom w:val="single" w:sz="4" w:space="0" w:color="9BC2E6"/>
              <w:right w:val="nil"/>
            </w:tcBorders>
            <w:shd w:val="clear" w:color="DDEBF7" w:fill="DDEBF7"/>
            <w:vAlign w:val="bottom"/>
            <w:hideMark/>
          </w:tcPr>
          <w:p w:rsidR="00EF464E" w:rsidRPr="00105E5D" w:rsidRDefault="00EF464E" w:rsidP="006A4E57">
            <w:pPr>
              <w:spacing w:after="0" w:line="240" w:lineRule="auto"/>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Graphing of clustered data</w:t>
            </w:r>
          </w:p>
        </w:tc>
        <w:tc>
          <w:tcPr>
            <w:tcW w:w="1278" w:type="dxa"/>
            <w:tcBorders>
              <w:top w:val="single" w:sz="4" w:space="0" w:color="9BC2E6"/>
              <w:left w:val="nil"/>
              <w:bottom w:val="single" w:sz="4" w:space="0" w:color="9BC2E6"/>
              <w:right w:val="nil"/>
            </w:tcBorders>
            <w:shd w:val="clear" w:color="DDEBF7" w:fill="DDEBF7"/>
            <w:noWrap/>
            <w:vAlign w:val="bottom"/>
            <w:hideMark/>
          </w:tcPr>
          <w:p w:rsidR="00EF464E" w:rsidRPr="00105E5D" w:rsidRDefault="00EF464E" w:rsidP="006A4E57">
            <w:pPr>
              <w:spacing w:after="0" w:line="240" w:lineRule="auto"/>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01/12/2016</w:t>
            </w:r>
          </w:p>
        </w:tc>
        <w:tc>
          <w:tcPr>
            <w:tcW w:w="1474" w:type="dxa"/>
            <w:tcBorders>
              <w:top w:val="single" w:sz="4" w:space="0" w:color="9BC2E6"/>
              <w:left w:val="nil"/>
              <w:bottom w:val="single" w:sz="4" w:space="0" w:color="9BC2E6"/>
              <w:right w:val="nil"/>
            </w:tcBorders>
            <w:shd w:val="clear" w:color="DDEBF7" w:fill="DDEBF7"/>
            <w:noWrap/>
            <w:vAlign w:val="bottom"/>
            <w:hideMark/>
          </w:tcPr>
          <w:p w:rsidR="00EF464E" w:rsidRPr="00105E5D" w:rsidRDefault="00EF464E" w:rsidP="006A4E57">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10</w:t>
            </w:r>
            <w:r w:rsidRPr="00105E5D">
              <w:rPr>
                <w:rFonts w:ascii="Calibri" w:eastAsia="Times New Roman" w:hAnsi="Calibri" w:cs="Times New Roman"/>
                <w:color w:val="000000"/>
                <w:lang w:eastAsia="en-GB"/>
              </w:rPr>
              <w:t>/12/2016</w:t>
            </w:r>
          </w:p>
        </w:tc>
        <w:tc>
          <w:tcPr>
            <w:tcW w:w="1701" w:type="dxa"/>
            <w:tcBorders>
              <w:top w:val="single" w:sz="4" w:space="0" w:color="9BC2E6"/>
              <w:left w:val="nil"/>
              <w:bottom w:val="single" w:sz="4" w:space="0" w:color="9BC2E6"/>
              <w:right w:val="single" w:sz="4" w:space="0" w:color="9BC2E6"/>
            </w:tcBorders>
            <w:shd w:val="clear" w:color="DDEBF7" w:fill="DDEBF7"/>
            <w:noWrap/>
            <w:vAlign w:val="bottom"/>
            <w:hideMark/>
          </w:tcPr>
          <w:p w:rsidR="00EF464E" w:rsidRPr="00105E5D" w:rsidRDefault="00EF464E" w:rsidP="006A4E57">
            <w:pPr>
              <w:spacing w:after="0" w:line="240" w:lineRule="auto"/>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13</w:t>
            </w:r>
          </w:p>
        </w:tc>
      </w:tr>
      <w:tr w:rsidR="00EF464E" w:rsidRPr="00105E5D" w:rsidTr="00A319A3">
        <w:trPr>
          <w:trHeight w:val="900"/>
        </w:trPr>
        <w:tc>
          <w:tcPr>
            <w:tcW w:w="3480" w:type="dxa"/>
            <w:tcBorders>
              <w:top w:val="single" w:sz="4" w:space="0" w:color="9BC2E6"/>
              <w:left w:val="single" w:sz="4" w:space="0" w:color="9BC2E6"/>
              <w:bottom w:val="single" w:sz="4" w:space="0" w:color="9BC2E6"/>
              <w:right w:val="nil"/>
            </w:tcBorders>
            <w:shd w:val="clear" w:color="auto" w:fill="auto"/>
            <w:vAlign w:val="bottom"/>
            <w:hideMark/>
          </w:tcPr>
          <w:p w:rsidR="00EF464E" w:rsidRPr="00105E5D" w:rsidRDefault="00EF464E" w:rsidP="00C656E0">
            <w:pPr>
              <w:spacing w:after="0" w:line="240" w:lineRule="auto"/>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Implementation of algorithm for measuring the differe</w:t>
            </w:r>
            <w:r w:rsidR="00C656E0">
              <w:rPr>
                <w:rFonts w:ascii="Calibri" w:eastAsia="Times New Roman" w:hAnsi="Calibri" w:cs="Times New Roman"/>
                <w:color w:val="000000"/>
                <w:lang w:eastAsia="en-GB"/>
              </w:rPr>
              <w:t xml:space="preserve">nce in new and existing labels </w:t>
            </w:r>
          </w:p>
        </w:tc>
        <w:tc>
          <w:tcPr>
            <w:tcW w:w="1278" w:type="dxa"/>
            <w:tcBorders>
              <w:top w:val="single" w:sz="4" w:space="0" w:color="9BC2E6"/>
              <w:left w:val="nil"/>
              <w:bottom w:val="single" w:sz="4" w:space="0" w:color="9BC2E6"/>
              <w:right w:val="nil"/>
            </w:tcBorders>
            <w:shd w:val="clear" w:color="auto" w:fill="auto"/>
            <w:noWrap/>
            <w:vAlign w:val="bottom"/>
            <w:hideMark/>
          </w:tcPr>
          <w:p w:rsidR="00EF464E" w:rsidRPr="00105E5D" w:rsidRDefault="00EF464E" w:rsidP="006A4E57">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10</w:t>
            </w:r>
            <w:r w:rsidRPr="00105E5D">
              <w:rPr>
                <w:rFonts w:ascii="Calibri" w:eastAsia="Times New Roman" w:hAnsi="Calibri" w:cs="Times New Roman"/>
                <w:color w:val="000000"/>
                <w:lang w:eastAsia="en-GB"/>
              </w:rPr>
              <w:t>/12/2016</w:t>
            </w:r>
          </w:p>
        </w:tc>
        <w:tc>
          <w:tcPr>
            <w:tcW w:w="1474" w:type="dxa"/>
            <w:tcBorders>
              <w:top w:val="single" w:sz="4" w:space="0" w:color="9BC2E6"/>
              <w:left w:val="nil"/>
              <w:bottom w:val="single" w:sz="4" w:space="0" w:color="9BC2E6"/>
              <w:right w:val="nil"/>
            </w:tcBorders>
            <w:shd w:val="clear" w:color="auto" w:fill="auto"/>
            <w:noWrap/>
            <w:vAlign w:val="bottom"/>
            <w:hideMark/>
          </w:tcPr>
          <w:p w:rsidR="00EF464E" w:rsidRPr="00105E5D" w:rsidRDefault="00EF464E" w:rsidP="006A4E57">
            <w:pPr>
              <w:spacing w:after="0" w:line="240" w:lineRule="auto"/>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01/02/2017</w:t>
            </w:r>
          </w:p>
        </w:tc>
        <w:tc>
          <w:tcPr>
            <w:tcW w:w="1701" w:type="dxa"/>
            <w:tcBorders>
              <w:top w:val="single" w:sz="4" w:space="0" w:color="9BC2E6"/>
              <w:left w:val="nil"/>
              <w:bottom w:val="single" w:sz="4" w:space="0" w:color="9BC2E6"/>
              <w:right w:val="single" w:sz="4" w:space="0" w:color="9BC2E6"/>
            </w:tcBorders>
            <w:shd w:val="clear" w:color="auto" w:fill="auto"/>
            <w:noWrap/>
            <w:vAlign w:val="bottom"/>
            <w:hideMark/>
          </w:tcPr>
          <w:p w:rsidR="00EF464E" w:rsidRPr="00105E5D" w:rsidRDefault="00EF464E" w:rsidP="006A4E57">
            <w:pPr>
              <w:spacing w:after="0" w:line="240" w:lineRule="auto"/>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49</w:t>
            </w:r>
          </w:p>
        </w:tc>
      </w:tr>
      <w:tr w:rsidR="00EF464E" w:rsidRPr="00105E5D" w:rsidTr="00A319A3">
        <w:trPr>
          <w:trHeight w:val="600"/>
        </w:trPr>
        <w:tc>
          <w:tcPr>
            <w:tcW w:w="3480" w:type="dxa"/>
            <w:tcBorders>
              <w:top w:val="single" w:sz="4" w:space="0" w:color="9BC2E6"/>
              <w:left w:val="single" w:sz="4" w:space="0" w:color="9BC2E6"/>
              <w:bottom w:val="single" w:sz="4" w:space="0" w:color="9BC2E6"/>
              <w:right w:val="nil"/>
            </w:tcBorders>
            <w:shd w:val="clear" w:color="DDEBF7" w:fill="DDEBF7"/>
            <w:vAlign w:val="bottom"/>
            <w:hideMark/>
          </w:tcPr>
          <w:p w:rsidR="00EF464E" w:rsidRPr="00105E5D" w:rsidRDefault="00EF464E" w:rsidP="006A4E57">
            <w:pPr>
              <w:spacing w:after="0" w:line="240" w:lineRule="auto"/>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Project Refinement and Improvement</w:t>
            </w:r>
          </w:p>
        </w:tc>
        <w:tc>
          <w:tcPr>
            <w:tcW w:w="1278" w:type="dxa"/>
            <w:tcBorders>
              <w:top w:val="single" w:sz="4" w:space="0" w:color="9BC2E6"/>
              <w:left w:val="nil"/>
              <w:bottom w:val="single" w:sz="4" w:space="0" w:color="9BC2E6"/>
              <w:right w:val="nil"/>
            </w:tcBorders>
            <w:shd w:val="clear" w:color="DDEBF7" w:fill="DDEBF7"/>
            <w:noWrap/>
            <w:vAlign w:val="bottom"/>
            <w:hideMark/>
          </w:tcPr>
          <w:p w:rsidR="00EF464E" w:rsidRPr="00105E5D" w:rsidRDefault="00EF464E" w:rsidP="006A4E57">
            <w:pPr>
              <w:spacing w:after="0" w:line="240" w:lineRule="auto"/>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01/02/2017</w:t>
            </w:r>
          </w:p>
        </w:tc>
        <w:tc>
          <w:tcPr>
            <w:tcW w:w="1474" w:type="dxa"/>
            <w:tcBorders>
              <w:top w:val="single" w:sz="4" w:space="0" w:color="9BC2E6"/>
              <w:left w:val="nil"/>
              <w:bottom w:val="single" w:sz="4" w:space="0" w:color="9BC2E6"/>
              <w:right w:val="nil"/>
            </w:tcBorders>
            <w:shd w:val="clear" w:color="DDEBF7" w:fill="DDEBF7"/>
            <w:noWrap/>
            <w:vAlign w:val="bottom"/>
            <w:hideMark/>
          </w:tcPr>
          <w:p w:rsidR="00EF464E" w:rsidRPr="00105E5D" w:rsidRDefault="00EF464E" w:rsidP="006A4E57">
            <w:pPr>
              <w:spacing w:after="0" w:line="240" w:lineRule="auto"/>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31/03/2017</w:t>
            </w:r>
          </w:p>
        </w:tc>
        <w:tc>
          <w:tcPr>
            <w:tcW w:w="1701" w:type="dxa"/>
            <w:tcBorders>
              <w:top w:val="single" w:sz="4" w:space="0" w:color="9BC2E6"/>
              <w:left w:val="nil"/>
              <w:bottom w:val="single" w:sz="4" w:space="0" w:color="9BC2E6"/>
              <w:right w:val="single" w:sz="4" w:space="0" w:color="9BC2E6"/>
            </w:tcBorders>
            <w:shd w:val="clear" w:color="DDEBF7" w:fill="DDEBF7"/>
            <w:noWrap/>
            <w:vAlign w:val="bottom"/>
            <w:hideMark/>
          </w:tcPr>
          <w:p w:rsidR="00EF464E" w:rsidRPr="00105E5D" w:rsidRDefault="00EF464E" w:rsidP="006A4E57">
            <w:pPr>
              <w:spacing w:after="0" w:line="240" w:lineRule="auto"/>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58</w:t>
            </w:r>
          </w:p>
        </w:tc>
      </w:tr>
    </w:tbl>
    <w:p w:rsidR="001B4CE7" w:rsidRDefault="001B4CE7" w:rsidP="005F6CC8">
      <w:pPr>
        <w:spacing w:line="360" w:lineRule="auto"/>
        <w:ind w:firstLine="720"/>
        <w:jc w:val="both"/>
        <w:rPr>
          <w:rFonts w:ascii="Times New Roman" w:hAnsi="Times New Roman" w:cs="Times New Roman"/>
          <w:sz w:val="24"/>
          <w:szCs w:val="24"/>
        </w:rPr>
      </w:pPr>
    </w:p>
    <w:p w:rsidR="001B4CE7" w:rsidRDefault="001B4CE7" w:rsidP="001B4CE7">
      <w:pPr>
        <w:pStyle w:val="Heading2"/>
      </w:pPr>
      <w:r>
        <w:t xml:space="preserve">Gantt </w:t>
      </w:r>
      <w:proofErr w:type="gramStart"/>
      <w:r>
        <w:t>Chart</w:t>
      </w:r>
      <w:proofErr w:type="gramEnd"/>
    </w:p>
    <w:p w:rsidR="001B4CE7" w:rsidRDefault="001B4CE7" w:rsidP="005F6CC8">
      <w:pPr>
        <w:spacing w:line="360" w:lineRule="auto"/>
        <w:ind w:firstLine="720"/>
        <w:jc w:val="both"/>
        <w:rPr>
          <w:rFonts w:ascii="Times New Roman" w:hAnsi="Times New Roman" w:cs="Times New Roman"/>
          <w:sz w:val="24"/>
          <w:szCs w:val="24"/>
        </w:rPr>
      </w:pPr>
    </w:p>
    <w:p w:rsidR="00EF464E" w:rsidRDefault="001B4CE7" w:rsidP="00105E5D">
      <w:r>
        <w:rPr>
          <w:noProof/>
          <w:lang w:eastAsia="en-GB"/>
        </w:rPr>
        <w:drawing>
          <wp:inline distT="0" distB="0" distL="0" distR="0" wp14:anchorId="5F5076A2" wp14:editId="2CE40DAD">
            <wp:extent cx="5731510" cy="2939068"/>
            <wp:effectExtent l="0" t="0" r="254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A1044" w:rsidRDefault="008A1044" w:rsidP="00105E5D"/>
    <w:p w:rsidR="008A1044" w:rsidRDefault="008A1044">
      <w:r>
        <w:br w:type="page"/>
      </w:r>
    </w:p>
    <w:p w:rsidR="003318BE" w:rsidRDefault="003318BE" w:rsidP="003318BE">
      <w:pPr>
        <w:pStyle w:val="Heading1"/>
        <w:rPr>
          <w:rStyle w:val="selectable"/>
        </w:rPr>
      </w:pPr>
      <w:r>
        <w:rPr>
          <w:rStyle w:val="selectable"/>
        </w:rPr>
        <w:lastRenderedPageBreak/>
        <w:t>References</w:t>
      </w:r>
    </w:p>
    <w:p w:rsidR="00E35A48" w:rsidRPr="000D7900" w:rsidRDefault="008A1044" w:rsidP="008A1044">
      <w:pPr>
        <w:rPr>
          <w:rFonts w:ascii="Times New Roman" w:hAnsi="Times New Roman" w:cs="Times New Roman"/>
          <w:sz w:val="24"/>
          <w:szCs w:val="24"/>
        </w:rPr>
      </w:pPr>
      <w:r>
        <w:rPr>
          <w:rStyle w:val="selectable"/>
        </w:rPr>
        <w:t xml:space="preserve">[1]M. Sikorski and A. </w:t>
      </w:r>
      <w:proofErr w:type="spellStart"/>
      <w:r>
        <w:rPr>
          <w:rStyle w:val="selectable"/>
        </w:rPr>
        <w:t>Honig</w:t>
      </w:r>
      <w:proofErr w:type="spellEnd"/>
      <w:r>
        <w:rPr>
          <w:rStyle w:val="selectable"/>
        </w:rPr>
        <w:t xml:space="preserve">, </w:t>
      </w:r>
      <w:r>
        <w:rPr>
          <w:rStyle w:val="selectable"/>
          <w:i/>
          <w:iCs/>
        </w:rPr>
        <w:t>Practical Malware Analysis</w:t>
      </w:r>
      <w:r>
        <w:rPr>
          <w:rStyle w:val="selectable"/>
        </w:rPr>
        <w:t>. San Francisco: No Starch Press, 2012.</w:t>
      </w:r>
    </w:p>
    <w:sectPr w:rsidR="00E35A48" w:rsidRPr="000D7900" w:rsidSect="00ED3E63">
      <w:pgSz w:w="11906" w:h="16838"/>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D0"/>
    <w:rsid w:val="00023BF3"/>
    <w:rsid w:val="000D7900"/>
    <w:rsid w:val="00105E5D"/>
    <w:rsid w:val="00120AF3"/>
    <w:rsid w:val="00152AC8"/>
    <w:rsid w:val="00182F44"/>
    <w:rsid w:val="001B4CE7"/>
    <w:rsid w:val="002057AA"/>
    <w:rsid w:val="002D63EF"/>
    <w:rsid w:val="003318BE"/>
    <w:rsid w:val="003E6345"/>
    <w:rsid w:val="005F6CC8"/>
    <w:rsid w:val="00721054"/>
    <w:rsid w:val="00771098"/>
    <w:rsid w:val="00772D1F"/>
    <w:rsid w:val="007A22B0"/>
    <w:rsid w:val="0081469B"/>
    <w:rsid w:val="0083530D"/>
    <w:rsid w:val="008A1044"/>
    <w:rsid w:val="008E4DCA"/>
    <w:rsid w:val="00952FD0"/>
    <w:rsid w:val="00A319A3"/>
    <w:rsid w:val="00A4422A"/>
    <w:rsid w:val="00B1627C"/>
    <w:rsid w:val="00B26002"/>
    <w:rsid w:val="00B75407"/>
    <w:rsid w:val="00BB306C"/>
    <w:rsid w:val="00C01B61"/>
    <w:rsid w:val="00C656E0"/>
    <w:rsid w:val="00CA1556"/>
    <w:rsid w:val="00CB5C16"/>
    <w:rsid w:val="00D045EF"/>
    <w:rsid w:val="00D441AE"/>
    <w:rsid w:val="00DD4AA3"/>
    <w:rsid w:val="00E35A48"/>
    <w:rsid w:val="00E36204"/>
    <w:rsid w:val="00E931B7"/>
    <w:rsid w:val="00ED2184"/>
    <w:rsid w:val="00ED3E63"/>
    <w:rsid w:val="00EF464E"/>
    <w:rsid w:val="00EF58C7"/>
    <w:rsid w:val="00F97077"/>
    <w:rsid w:val="00FE1C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43D74-0651-4409-A127-2DE1D331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79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46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790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7900"/>
    <w:rPr>
      <w:rFonts w:eastAsiaTheme="minorEastAsia"/>
      <w:lang w:val="en-US"/>
    </w:rPr>
  </w:style>
  <w:style w:type="character" w:customStyle="1" w:styleId="Heading1Char">
    <w:name w:val="Heading 1 Char"/>
    <w:basedOn w:val="DefaultParagraphFont"/>
    <w:link w:val="Heading1"/>
    <w:uiPriority w:val="9"/>
    <w:rsid w:val="000D79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464E"/>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8A1044"/>
  </w:style>
  <w:style w:type="character" w:customStyle="1" w:styleId="selectable">
    <w:name w:val="selectable"/>
    <w:basedOn w:val="DefaultParagraphFont"/>
    <w:rsid w:val="008A1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8018">
      <w:bodyDiv w:val="1"/>
      <w:marLeft w:val="0"/>
      <w:marRight w:val="0"/>
      <w:marTop w:val="0"/>
      <w:marBottom w:val="0"/>
      <w:divBdr>
        <w:top w:val="none" w:sz="0" w:space="0" w:color="auto"/>
        <w:left w:val="none" w:sz="0" w:space="0" w:color="auto"/>
        <w:bottom w:val="none" w:sz="0" w:space="0" w:color="auto"/>
        <w:right w:val="none" w:sz="0" w:space="0" w:color="auto"/>
      </w:divBdr>
    </w:div>
    <w:div w:id="537552897">
      <w:bodyDiv w:val="1"/>
      <w:marLeft w:val="0"/>
      <w:marRight w:val="0"/>
      <w:marTop w:val="0"/>
      <w:marBottom w:val="0"/>
      <w:divBdr>
        <w:top w:val="none" w:sz="0" w:space="0" w:color="auto"/>
        <w:left w:val="none" w:sz="0" w:space="0" w:color="auto"/>
        <w:bottom w:val="none" w:sz="0" w:space="0" w:color="auto"/>
        <w:right w:val="none" w:sz="0" w:space="0" w:color="auto"/>
      </w:divBdr>
    </w:div>
    <w:div w:id="1151678602">
      <w:bodyDiv w:val="1"/>
      <w:marLeft w:val="0"/>
      <w:marRight w:val="0"/>
      <w:marTop w:val="0"/>
      <w:marBottom w:val="0"/>
      <w:divBdr>
        <w:top w:val="none" w:sz="0" w:space="0" w:color="auto"/>
        <w:left w:val="none" w:sz="0" w:space="0" w:color="auto"/>
        <w:bottom w:val="none" w:sz="0" w:space="0" w:color="auto"/>
        <w:right w:val="none" w:sz="0" w:space="0" w:color="auto"/>
      </w:divBdr>
    </w:div>
    <w:div w:id="1675573406">
      <w:bodyDiv w:val="1"/>
      <w:marLeft w:val="0"/>
      <w:marRight w:val="0"/>
      <w:marTop w:val="0"/>
      <w:marBottom w:val="0"/>
      <w:divBdr>
        <w:top w:val="none" w:sz="0" w:space="0" w:color="auto"/>
        <w:left w:val="none" w:sz="0" w:space="0" w:color="auto"/>
        <w:bottom w:val="none" w:sz="0" w:space="0" w:color="auto"/>
        <w:right w:val="none" w:sz="0" w:space="0" w:color="auto"/>
      </w:divBdr>
    </w:div>
    <w:div w:id="2011710970">
      <w:bodyDiv w:val="1"/>
      <w:marLeft w:val="0"/>
      <w:marRight w:val="0"/>
      <w:marTop w:val="0"/>
      <w:marBottom w:val="0"/>
      <w:divBdr>
        <w:top w:val="none" w:sz="0" w:space="0" w:color="auto"/>
        <w:left w:val="none" w:sz="0" w:space="0" w:color="auto"/>
        <w:bottom w:val="none" w:sz="0" w:space="0" w:color="auto"/>
        <w:right w:val="none" w:sz="0" w:space="0" w:color="auto"/>
      </w:divBdr>
    </w:div>
    <w:div w:id="201198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n\Desktop\GAN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806119786151784"/>
          <c:y val="8.0846968597010474E-2"/>
          <c:w val="0.48915517845289458"/>
          <c:h val="0.91915303140298954"/>
        </c:manualLayout>
      </c:layout>
      <c:barChart>
        <c:barDir val="bar"/>
        <c:grouping val="stacked"/>
        <c:varyColors val="0"/>
        <c:ser>
          <c:idx val="0"/>
          <c:order val="0"/>
          <c:tx>
            <c:strRef>
              <c:f>Sheet1!$D$2</c:f>
              <c:strCache>
                <c:ptCount val="1"/>
                <c:pt idx="0">
                  <c:v>Start Date</c:v>
                </c:pt>
              </c:strCache>
            </c:strRef>
          </c:tx>
          <c:spPr>
            <a:noFill/>
            <a:ln>
              <a:noFill/>
            </a:ln>
            <a:effectLst/>
          </c:spPr>
          <c:invertIfNegative val="0"/>
          <c:cat>
            <c:strRef>
              <c:f>Sheet1!$C$3:$C$9</c:f>
              <c:strCache>
                <c:ptCount val="7"/>
                <c:pt idx="0">
                  <c:v>Background Research + Defining Features </c:v>
                </c:pt>
                <c:pt idx="1">
                  <c:v>Implementation of Parser</c:v>
                </c:pt>
                <c:pt idx="2">
                  <c:v>Implementation of data marshalling</c:v>
                </c:pt>
                <c:pt idx="3">
                  <c:v>Creation of clustered data using machine learning libraries</c:v>
                </c:pt>
                <c:pt idx="4">
                  <c:v>Graphing of clustered data</c:v>
                </c:pt>
                <c:pt idx="5">
                  <c:v>Implementation of algorithm for measuring the difference in new and existing labels</c:v>
                </c:pt>
                <c:pt idx="6">
                  <c:v>Project Refinement and Improvement</c:v>
                </c:pt>
              </c:strCache>
            </c:strRef>
          </c:cat>
          <c:val>
            <c:numRef>
              <c:f>Sheet1!$D$3:$D$9</c:f>
              <c:numCache>
                <c:formatCode>m/d/yyyy</c:formatCode>
                <c:ptCount val="7"/>
                <c:pt idx="0">
                  <c:v>42653</c:v>
                </c:pt>
                <c:pt idx="1">
                  <c:v>42671</c:v>
                </c:pt>
                <c:pt idx="2">
                  <c:v>42692</c:v>
                </c:pt>
                <c:pt idx="3">
                  <c:v>42695</c:v>
                </c:pt>
                <c:pt idx="4">
                  <c:v>42705</c:v>
                </c:pt>
                <c:pt idx="5">
                  <c:v>42718</c:v>
                </c:pt>
                <c:pt idx="6">
                  <c:v>42767</c:v>
                </c:pt>
              </c:numCache>
            </c:numRef>
          </c:val>
        </c:ser>
        <c:ser>
          <c:idx val="1"/>
          <c:order val="1"/>
          <c:tx>
            <c:strRef>
              <c:f>Sheet1!$F$2</c:f>
              <c:strCache>
                <c:ptCount val="1"/>
                <c:pt idx="0">
                  <c:v>Duration(days)</c:v>
                </c:pt>
              </c:strCache>
            </c:strRef>
          </c:tx>
          <c:spPr>
            <a:solidFill>
              <a:schemeClr val="accent2"/>
            </a:solidFill>
            <a:ln>
              <a:noFill/>
            </a:ln>
            <a:effectLst/>
          </c:spPr>
          <c:invertIfNegative val="0"/>
          <c:dPt>
            <c:idx val="1"/>
            <c:invertIfNegative val="0"/>
            <c:bubble3D val="0"/>
            <c:spPr>
              <a:solidFill>
                <a:schemeClr val="accent1"/>
              </a:solidFill>
              <a:ln w="19050" cap="flat" cmpd="sng" algn="ctr">
                <a:solidFill>
                  <a:schemeClr val="lt1"/>
                </a:solidFill>
                <a:prstDash val="solid"/>
                <a:miter lim="800000"/>
              </a:ln>
              <a:effectLst/>
            </c:spPr>
          </c:dPt>
          <c:dPt>
            <c:idx val="2"/>
            <c:invertIfNegative val="0"/>
            <c:bubble3D val="0"/>
            <c:spPr>
              <a:solidFill>
                <a:schemeClr val="accent4"/>
              </a:solidFill>
              <a:ln w="19050" cap="flat" cmpd="sng" algn="ctr">
                <a:solidFill>
                  <a:schemeClr val="lt1"/>
                </a:solidFill>
                <a:prstDash val="solid"/>
                <a:miter lim="800000"/>
              </a:ln>
              <a:effectLst/>
            </c:spPr>
          </c:dPt>
          <c:dPt>
            <c:idx val="3"/>
            <c:invertIfNegative val="0"/>
            <c:bubble3D val="0"/>
            <c:spPr>
              <a:solidFill>
                <a:schemeClr val="accent3"/>
              </a:solidFill>
              <a:ln w="19050" cap="flat" cmpd="sng" algn="ctr">
                <a:solidFill>
                  <a:schemeClr val="lt1"/>
                </a:solidFill>
                <a:prstDash val="solid"/>
                <a:miter lim="800000"/>
              </a:ln>
              <a:effectLst/>
            </c:spPr>
          </c:dPt>
          <c:dPt>
            <c:idx val="4"/>
            <c:invertIfNegative val="0"/>
            <c:bubble3D val="0"/>
            <c:spPr>
              <a:solidFill>
                <a:schemeClr val="accent6"/>
              </a:solidFill>
              <a:ln w="19050" cap="flat" cmpd="sng" algn="ctr">
                <a:solidFill>
                  <a:schemeClr val="lt1"/>
                </a:solidFill>
                <a:prstDash val="solid"/>
                <a:miter lim="800000"/>
              </a:ln>
              <a:effectLst/>
            </c:spPr>
          </c:dPt>
          <c:dPt>
            <c:idx val="5"/>
            <c:invertIfNegative val="0"/>
            <c:bubble3D val="0"/>
            <c:spPr>
              <a:solidFill>
                <a:schemeClr val="dk1"/>
              </a:solidFill>
              <a:ln w="12700" cap="flat" cmpd="sng" algn="ctr">
                <a:solidFill>
                  <a:schemeClr val="dk1">
                    <a:shade val="50000"/>
                  </a:schemeClr>
                </a:solidFill>
                <a:prstDash val="solid"/>
                <a:miter lim="800000"/>
              </a:ln>
              <a:effectLst/>
            </c:spPr>
          </c:dPt>
          <c:dPt>
            <c:idx val="6"/>
            <c:invertIfNegative val="0"/>
            <c:bubble3D val="0"/>
            <c:spPr>
              <a:solidFill>
                <a:schemeClr val="accent5"/>
              </a:solidFill>
              <a:ln w="12700" cap="flat" cmpd="sng" algn="ctr">
                <a:solidFill>
                  <a:schemeClr val="accent5">
                    <a:shade val="50000"/>
                  </a:schemeClr>
                </a:solidFill>
                <a:prstDash val="solid"/>
                <a:miter lim="800000"/>
              </a:ln>
              <a:effectLst/>
            </c:spPr>
          </c:dPt>
          <c:cat>
            <c:strRef>
              <c:f>Sheet1!$C$3:$C$9</c:f>
              <c:strCache>
                <c:ptCount val="7"/>
                <c:pt idx="0">
                  <c:v>Background Research + Defining Features </c:v>
                </c:pt>
                <c:pt idx="1">
                  <c:v>Implementation of Parser</c:v>
                </c:pt>
                <c:pt idx="2">
                  <c:v>Implementation of data marshalling</c:v>
                </c:pt>
                <c:pt idx="3">
                  <c:v>Creation of clustered data using machine learning libraries</c:v>
                </c:pt>
                <c:pt idx="4">
                  <c:v>Graphing of clustered data</c:v>
                </c:pt>
                <c:pt idx="5">
                  <c:v>Implementation of algorithm for measuring the difference in new and existing labels</c:v>
                </c:pt>
                <c:pt idx="6">
                  <c:v>Project Refinement and Improvement</c:v>
                </c:pt>
              </c:strCache>
            </c:strRef>
          </c:cat>
          <c:val>
            <c:numRef>
              <c:f>Sheet1!$F$3:$F$9</c:f>
              <c:numCache>
                <c:formatCode>General</c:formatCode>
                <c:ptCount val="7"/>
                <c:pt idx="0">
                  <c:v>22</c:v>
                </c:pt>
                <c:pt idx="1">
                  <c:v>21</c:v>
                </c:pt>
                <c:pt idx="2">
                  <c:v>3</c:v>
                </c:pt>
                <c:pt idx="3">
                  <c:v>10</c:v>
                </c:pt>
                <c:pt idx="4">
                  <c:v>13</c:v>
                </c:pt>
                <c:pt idx="5">
                  <c:v>49</c:v>
                </c:pt>
                <c:pt idx="6">
                  <c:v>58</c:v>
                </c:pt>
              </c:numCache>
            </c:numRef>
          </c:val>
        </c:ser>
        <c:dLbls>
          <c:showLegendKey val="0"/>
          <c:showVal val="0"/>
          <c:showCatName val="0"/>
          <c:showSerName val="0"/>
          <c:showPercent val="0"/>
          <c:showBubbleSize val="0"/>
        </c:dLbls>
        <c:gapWidth val="75"/>
        <c:overlap val="100"/>
        <c:axId val="-1220294736"/>
        <c:axId val="-1220302896"/>
      </c:barChart>
      <c:catAx>
        <c:axId val="-12202947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220302896"/>
        <c:crosses val="autoZero"/>
        <c:auto val="1"/>
        <c:lblAlgn val="ctr"/>
        <c:lblOffset val="100"/>
        <c:noMultiLvlLbl val="0"/>
      </c:catAx>
      <c:valAx>
        <c:axId val="-1220302896"/>
        <c:scaling>
          <c:orientation val="minMax"/>
          <c:max val="42825"/>
          <c:min val="42653"/>
        </c:scaling>
        <c:delete val="0"/>
        <c:axPos val="t"/>
        <c:majorGridlines>
          <c:spPr>
            <a:ln w="9525" cap="flat" cmpd="sng" algn="ctr">
              <a:solidFill>
                <a:schemeClr val="tx1">
                  <a:lumMod val="15000"/>
                  <a:lumOff val="85000"/>
                </a:schemeClr>
              </a:solidFill>
              <a:round/>
            </a:ln>
            <a:effectLst/>
          </c:spPr>
        </c:majorGridlines>
        <c:numFmt formatCode="d/m" sourceLinked="0"/>
        <c:majorTickMark val="in"/>
        <c:minorTickMark val="none"/>
        <c:tickLblPos val="low"/>
        <c:spPr>
          <a:noFill/>
          <a:ln>
            <a:solidFill>
              <a:schemeClr val="accent1"/>
            </a:solidFill>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crossAx val="-1220294736"/>
        <c:crosses val="autoZero"/>
        <c:crossBetween val="between"/>
        <c:majorUnit val="2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Mic12</b:Tag>
    <b:SourceType>Book</b:SourceType>
    <b:Guid>{451DF04B-6A31-4378-9872-524D09C051FD}</b:Guid>
    <b:Author>
      <b:Author>
        <b:NameList>
          <b:Person>
            <b:Last>Honig</b:Last>
            <b:First>Michael</b:First>
            <b:Middle>Sikorksi and Andrew</b:Middle>
          </b:Person>
        </b:NameList>
      </b:Author>
    </b:Author>
    <b:Title>Practical Malware Analysis: The Hands-On Guide to Dissecting Malicious Software</b:Title>
    <b:Year>2012</b:Year>
    <b:Publisher>No Starch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1F8231-7C1A-4CC3-93EF-6B95B894E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Malware Categorisation using machine learning</dc:subject>
  <dc:creator>jon kyle - 40106763</dc:creator>
  <cp:keywords/>
  <dc:description/>
  <cp:lastModifiedBy>jon kyle</cp:lastModifiedBy>
  <cp:revision>2</cp:revision>
  <cp:lastPrinted>2016-10-27T19:13:00Z</cp:lastPrinted>
  <dcterms:created xsi:type="dcterms:W3CDTF">2016-10-27T20:24:00Z</dcterms:created>
  <dcterms:modified xsi:type="dcterms:W3CDTF">2016-10-27T20:24:00Z</dcterms:modified>
</cp:coreProperties>
</file>