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LINKS Y REFERENCIAS PARA SEGUIR PROFUNDIZANDO</w:t>
      </w:r>
    </w:p>
    <w:p w:rsidR="00000000" w:rsidDel="00000000" w:rsidP="00000000" w:rsidRDefault="00000000" w:rsidRPr="00000000" w14:paraId="00000004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0. Visualización de DBSCAN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https://www.naftaliharris.com/blog/visualizing-dbscan-clustering/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1. DBSCAN en Sklearn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https://scikit-learn.org/stable/modules/clustering.html#dbscan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2. Clustering jerárquico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https://scikit-learn.org/stable/modules/clustering.html#hierarchical-clustering</w:t>
          <w:br w:type="textWrapping"/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/>
      <w:drawing>
        <wp:inline distB="114300" distT="114300" distL="114300" distR="114300">
          <wp:extent cx="1499863" cy="70961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9863" cy="709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WordPictureWatermark1" style="position:absolute;width:451.3pt;height:451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cikit-learn.org/stable/modules/clustering.html#hierarchical-cluste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aftaliharris.com/blog/visualizing-dbscan-clustering/" TargetMode="External"/><Relationship Id="rId8" Type="http://schemas.openxmlformats.org/officeDocument/2006/relationships/hyperlink" Target="https://scikit-learn.org/stable/modules/clustering.html#dbsca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vRVricwv/LeaxrZq+Lj3sd33w==">CgMxLjA4AHIhMWVzU0N0UWVyTG5hLTNRLXFTbnBQVEtXWDJYLXhWRElL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2023-10-30T13:35:00Z</dcterms:created>
</cp:coreProperties>
</file>