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54A7287" w14:textId="77777777" w:rsidR="00F46508" w:rsidRDefault="00DD445D">
      <w:pPr>
        <w:pStyle w:val="Title"/>
        <w:contextualSpacing w:val="0"/>
        <w:jc w:val="center"/>
      </w:pPr>
      <w:bookmarkStart w:id="0" w:name="h.c8wxp4krpczr" w:colFirst="0" w:colLast="0"/>
      <w:bookmarkEnd w:id="0"/>
      <w:proofErr w:type="spellStart"/>
      <w:r>
        <w:t>traxis</w:t>
      </w:r>
      <w:proofErr w:type="spellEnd"/>
      <w:r>
        <w:t xml:space="preserve"> User Guide</w:t>
      </w:r>
    </w:p>
    <w:p w14:paraId="3969C58D" w14:textId="7E7FAF5E" w:rsidR="00F46508" w:rsidRDefault="00DD445D" w:rsidP="00D1133D">
      <w:pPr>
        <w:pStyle w:val="Heading1"/>
      </w:pPr>
      <w:bookmarkStart w:id="1" w:name="h.4c8yydsoq2zp" w:colFirst="0" w:colLast="0"/>
      <w:bookmarkEnd w:id="1"/>
      <w:r w:rsidRPr="00335E70">
        <w:t>Dependencies</w:t>
      </w:r>
    </w:p>
    <w:p w14:paraId="29CC8FA9" w14:textId="77777777" w:rsidR="00F46508" w:rsidRDefault="00DD445D">
      <w:r>
        <w:t xml:space="preserve">Before the </w:t>
      </w:r>
      <w:proofErr w:type="spellStart"/>
      <w:r>
        <w:t>traxis</w:t>
      </w:r>
      <w:proofErr w:type="spellEnd"/>
      <w:r>
        <w:t xml:space="preserve"> application can be run the following dependencies need to be installed:</w:t>
      </w:r>
    </w:p>
    <w:p w14:paraId="27B00D47" w14:textId="495EA732" w:rsidR="00F46508" w:rsidRDefault="00DD445D">
      <w:pPr>
        <w:pStyle w:val="Heading2"/>
        <w:contextualSpacing w:val="0"/>
      </w:pPr>
      <w:bookmarkStart w:id="2" w:name="h.j8n8fq8dcsjy" w:colFirst="0" w:colLast="0"/>
      <w:bookmarkEnd w:id="2"/>
      <w:r>
        <w:t>Python 3 (3.3+ recommended)</w:t>
      </w:r>
    </w:p>
    <w:p w14:paraId="4F40F7B0" w14:textId="556B3CE6" w:rsidR="00335E70" w:rsidRPr="00335E70" w:rsidRDefault="00335E70" w:rsidP="00335E70">
      <w:r>
        <w:t>For all platforms (Windows, Mac, Linux), we recommend using the Anaconda distribution (</w:t>
      </w:r>
      <w:hyperlink r:id="rId7" w:history="1">
        <w:r w:rsidRPr="00A500A7">
          <w:rPr>
            <w:rStyle w:val="Hyperlink"/>
          </w:rPr>
          <w:t>https://www.anaconda.com/products/individual</w:t>
        </w:r>
      </w:hyperlink>
      <w:r>
        <w:t>) to install Python. The standard installation includes all other dependencies.</w:t>
      </w:r>
    </w:p>
    <w:p w14:paraId="7F31286F" w14:textId="77777777" w:rsidR="00335E70" w:rsidRDefault="00335E70">
      <w:pPr>
        <w:pStyle w:val="Heading2"/>
        <w:contextualSpacing w:val="0"/>
      </w:pPr>
      <w:bookmarkStart w:id="3" w:name="h.jg2lwpw73bcf" w:colFirst="0" w:colLast="0"/>
      <w:bookmarkStart w:id="4" w:name="h.v63al7z5c48l" w:colFirst="0" w:colLast="0"/>
      <w:bookmarkEnd w:id="3"/>
      <w:bookmarkEnd w:id="4"/>
      <w:r>
        <w:t>Other Packages</w:t>
      </w:r>
    </w:p>
    <w:p w14:paraId="61BEEB55" w14:textId="6E2D2E2B" w:rsidR="00F46508" w:rsidRDefault="00335E70" w:rsidP="00AC1FF1">
      <w:proofErr w:type="spellStart"/>
      <w:r>
        <w:t>Traxis</w:t>
      </w:r>
      <w:proofErr w:type="spellEnd"/>
      <w:r>
        <w:t xml:space="preserve"> also depends on </w:t>
      </w:r>
      <w:proofErr w:type="spellStart"/>
      <w:r w:rsidR="00DD445D" w:rsidRPr="00335E70">
        <w:t>PyQt</w:t>
      </w:r>
      <w:proofErr w:type="spellEnd"/>
      <w:r w:rsidR="00DD445D" w:rsidRPr="00335E70">
        <w:t xml:space="preserve"> 5 (5.3+)</w:t>
      </w:r>
      <w:r>
        <w:t xml:space="preserve">, </w:t>
      </w:r>
      <w:bookmarkStart w:id="5" w:name="h.mjkvcnryjhm" w:colFirst="0" w:colLast="0"/>
      <w:bookmarkStart w:id="6" w:name="h.kd0il3dx72mj" w:colFirst="0" w:colLast="0"/>
      <w:bookmarkEnd w:id="5"/>
      <w:bookmarkEnd w:id="6"/>
      <w:proofErr w:type="spellStart"/>
      <w:r w:rsidR="00DD445D">
        <w:t>numpy</w:t>
      </w:r>
      <w:proofErr w:type="spellEnd"/>
      <w:r>
        <w:t>,</w:t>
      </w:r>
      <w:r w:rsidR="00DD445D">
        <w:t xml:space="preserve"> and </w:t>
      </w:r>
      <w:proofErr w:type="spellStart"/>
      <w:r w:rsidR="00DD445D">
        <w:t>scipy</w:t>
      </w:r>
      <w:proofErr w:type="spellEnd"/>
      <w:r>
        <w:t xml:space="preserve">. If you installed the default Anaconda distribution, </w:t>
      </w:r>
      <w:r w:rsidRPr="00AC1FF1">
        <w:t>these</w:t>
      </w:r>
      <w:r>
        <w:t xml:space="preserve"> should already be </w:t>
      </w:r>
      <w:r w:rsidRPr="00AC1FF1">
        <w:t>installed</w:t>
      </w:r>
      <w:r>
        <w:t xml:space="preserve">. </w:t>
      </w:r>
      <w:r w:rsidR="00D1133D">
        <w:t xml:space="preserve">If they are missing, </w:t>
      </w:r>
      <w:r w:rsidR="00D1133D" w:rsidRPr="00D1133D">
        <w:rPr>
          <w:rStyle w:val="Code"/>
        </w:rPr>
        <w:t xml:space="preserve">execute </w:t>
      </w:r>
      <w:proofErr w:type="spellStart"/>
      <w:r w:rsidR="00D1133D" w:rsidRPr="00D1133D">
        <w:rPr>
          <w:rStyle w:val="Code"/>
        </w:rPr>
        <w:t>conda</w:t>
      </w:r>
      <w:proofErr w:type="spellEnd"/>
      <w:r w:rsidR="00D1133D" w:rsidRPr="00D1133D">
        <w:rPr>
          <w:rStyle w:val="Code"/>
        </w:rPr>
        <w:t xml:space="preserve"> install </w:t>
      </w:r>
      <w:proofErr w:type="spellStart"/>
      <w:r w:rsidR="00D1133D" w:rsidRPr="00D1133D">
        <w:rPr>
          <w:rStyle w:val="Code"/>
        </w:rPr>
        <w:t>pyqt</w:t>
      </w:r>
      <w:proofErr w:type="spellEnd"/>
      <w:r w:rsidR="00D1133D" w:rsidRPr="00D1133D">
        <w:rPr>
          <w:rStyle w:val="Code"/>
        </w:rPr>
        <w:t xml:space="preserve"> </w:t>
      </w:r>
      <w:proofErr w:type="spellStart"/>
      <w:r w:rsidR="00D1133D" w:rsidRPr="00D1133D">
        <w:rPr>
          <w:rStyle w:val="Code"/>
        </w:rPr>
        <w:t>numpy</w:t>
      </w:r>
      <w:proofErr w:type="spellEnd"/>
      <w:r w:rsidR="00D1133D" w:rsidRPr="00D1133D">
        <w:rPr>
          <w:rStyle w:val="Code"/>
        </w:rPr>
        <w:t xml:space="preserve"> </w:t>
      </w:r>
      <w:proofErr w:type="spellStart"/>
      <w:r w:rsidR="00D1133D" w:rsidRPr="00D1133D">
        <w:rPr>
          <w:rStyle w:val="Code"/>
        </w:rPr>
        <w:t>scipy</w:t>
      </w:r>
      <w:proofErr w:type="spellEnd"/>
      <w:r w:rsidR="00D1133D">
        <w:t xml:space="preserve"> in the anaconda prompt, or install them with the anaconda manager.</w:t>
      </w:r>
    </w:p>
    <w:p w14:paraId="4BA60CE6" w14:textId="77777777" w:rsidR="00F46508" w:rsidRDefault="00F46508">
      <w:bookmarkStart w:id="7" w:name="h.egveodrjeit8" w:colFirst="0" w:colLast="0"/>
      <w:bookmarkEnd w:id="7"/>
    </w:p>
    <w:p w14:paraId="71B8EB6C" w14:textId="1E6CAD1B" w:rsidR="00F46508" w:rsidRDefault="00DD445D" w:rsidP="00D1133D">
      <w:pPr>
        <w:pStyle w:val="Heading1"/>
        <w:keepNext/>
        <w:keepLines/>
        <w:contextualSpacing w:val="0"/>
      </w:pPr>
      <w:bookmarkStart w:id="8" w:name="h.v1kreaimhno4" w:colFirst="0" w:colLast="0"/>
      <w:bookmarkEnd w:id="8"/>
      <w:r>
        <w:t>Installation</w:t>
      </w:r>
    </w:p>
    <w:p w14:paraId="6DFB5642" w14:textId="6E4FE8A2" w:rsidR="00F46508" w:rsidRPr="00D1133D" w:rsidRDefault="00D1133D" w:rsidP="00AC1FF1">
      <w:r>
        <w:t xml:space="preserve">The </w:t>
      </w:r>
      <w:proofErr w:type="spellStart"/>
      <w:r>
        <w:t>traxis</w:t>
      </w:r>
      <w:proofErr w:type="spellEnd"/>
      <w:r>
        <w:t xml:space="preserve"> application can be installed from the Python Package Index (</w:t>
      </w:r>
      <w:proofErr w:type="spellStart"/>
      <w:r>
        <w:t>PyPI</w:t>
      </w:r>
      <w:proofErr w:type="spellEnd"/>
      <w:r>
        <w:t xml:space="preserve">) using pip. From a command line (“anaconda prompt” on Windows, or “terminal” on MacOS), execute </w:t>
      </w:r>
      <w:r w:rsidRPr="00D1133D">
        <w:rPr>
          <w:rStyle w:val="Code"/>
        </w:rPr>
        <w:t xml:space="preserve">pip install </w:t>
      </w:r>
      <w:proofErr w:type="spellStart"/>
      <w:r w:rsidRPr="00D1133D">
        <w:rPr>
          <w:rStyle w:val="Code"/>
        </w:rPr>
        <w:t>traxis</w:t>
      </w:r>
      <w:proofErr w:type="spellEnd"/>
      <w:r w:rsidRPr="00D1133D">
        <w:t>.</w:t>
      </w:r>
    </w:p>
    <w:p w14:paraId="5E290C00" w14:textId="57ACE35E" w:rsidR="00F46508" w:rsidRDefault="00DD445D">
      <w:pPr>
        <w:pStyle w:val="Heading1"/>
        <w:contextualSpacing w:val="0"/>
      </w:pPr>
      <w:bookmarkStart w:id="9" w:name="h.gvjfj9zdjdu3" w:colFirst="0" w:colLast="0"/>
      <w:bookmarkEnd w:id="9"/>
      <w:r>
        <w:t>Starting Up</w:t>
      </w:r>
    </w:p>
    <w:p w14:paraId="1E9B7CF2" w14:textId="6B62B6D3" w:rsidR="00AC1FF1" w:rsidRPr="00AC1FF1" w:rsidRDefault="00AC1FF1" w:rsidP="00AC1FF1">
      <w:r>
        <w:t xml:space="preserve">The application can be started from the command line with the command </w:t>
      </w:r>
      <w:proofErr w:type="spellStart"/>
      <w:r w:rsidRPr="00AC1FF1">
        <w:rPr>
          <w:rStyle w:val="Code"/>
        </w:rPr>
        <w:t>runtraxis</w:t>
      </w:r>
      <w:proofErr w:type="spellEnd"/>
      <w:r>
        <w:t>.</w:t>
      </w:r>
    </w:p>
    <w:p w14:paraId="0746C93B" w14:textId="4FE23085" w:rsidR="00F46508" w:rsidRDefault="00DD445D" w:rsidP="00AC1FF1">
      <w:pPr>
        <w:pStyle w:val="Heading2"/>
      </w:pPr>
      <w:bookmarkStart w:id="10" w:name="h.au2qzowiz3k8" w:colFirst="0" w:colLast="0"/>
      <w:bookmarkEnd w:id="10"/>
      <w:r>
        <w:t>UI Components</w:t>
      </w:r>
    </w:p>
    <w:p w14:paraId="41A2845F" w14:textId="336C4D5C" w:rsidR="00F46508" w:rsidRDefault="00DD445D">
      <w:r>
        <w:t xml:space="preserve">After starting up the application (see Section </w:t>
      </w:r>
      <w:r w:rsidR="003A01EB">
        <w:t>2</w:t>
      </w:r>
      <w:r>
        <w:t>) the application GUI will be opened (Figure 1).</w:t>
      </w:r>
    </w:p>
    <w:p w14:paraId="12BD033C" w14:textId="77777777" w:rsidR="00F46508" w:rsidRDefault="00F46508"/>
    <w:p w14:paraId="7831DCA6" w14:textId="77777777" w:rsidR="00F46508" w:rsidRDefault="00CE2E94">
      <w:r>
        <w:rPr>
          <w:noProof/>
          <w:lang w:val="en-US" w:eastAsia="en-US"/>
        </w:rPr>
        <w:lastRenderedPageBreak/>
        <w:drawing>
          <wp:inline distT="0" distB="0" distL="0" distR="0" wp14:anchorId="1B2355E0" wp14:editId="35A23A15">
            <wp:extent cx="5981700" cy="4838700"/>
            <wp:effectExtent l="0" t="0" r="12700" b="12700"/>
            <wp:docPr id="1" name="Picture 1" descr="3KoTg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KoTgo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1700" cy="4838700"/>
                    </a:xfrm>
                    <a:prstGeom prst="rect">
                      <a:avLst/>
                    </a:prstGeom>
                    <a:noFill/>
                    <a:ln>
                      <a:noFill/>
                    </a:ln>
                  </pic:spPr>
                </pic:pic>
              </a:graphicData>
            </a:graphic>
          </wp:inline>
        </w:drawing>
      </w:r>
    </w:p>
    <w:p w14:paraId="2BEAD3ED" w14:textId="77777777" w:rsidR="00F46508" w:rsidRDefault="00DD445D">
      <w:r>
        <w:t xml:space="preserve">Figure 1 - the </w:t>
      </w:r>
      <w:proofErr w:type="spellStart"/>
      <w:r>
        <w:t>traxis</w:t>
      </w:r>
      <w:proofErr w:type="spellEnd"/>
      <w:r>
        <w:t xml:space="preserve"> GUI on </w:t>
      </w:r>
      <w:proofErr w:type="spellStart"/>
      <w:r>
        <w:t>startup</w:t>
      </w:r>
      <w:proofErr w:type="spellEnd"/>
    </w:p>
    <w:p w14:paraId="6AD0FC3E" w14:textId="77777777" w:rsidR="00F46508" w:rsidRDefault="00F46508"/>
    <w:p w14:paraId="6BBEA224" w14:textId="2F175302" w:rsidR="00F46508" w:rsidRPr="00AC1FF1" w:rsidRDefault="00DD445D" w:rsidP="00AC1FF1">
      <w:r>
        <w:t xml:space="preserve">The top half of the GUI has three components: a list of “Track Markers” (see Section 4.1), a </w:t>
      </w:r>
      <w:r w:rsidRPr="00AC1FF1">
        <w:t>Console where the application will display various message</w:t>
      </w:r>
      <w:r w:rsidR="003A01EB" w:rsidRPr="00AC1FF1">
        <w:t>s</w:t>
      </w:r>
      <w:r w:rsidRPr="00AC1FF1">
        <w:t xml:space="preserve"> to the user in response to user actions, and a set of buttons and a text input box which allow the user to enter information and to execute actions.</w:t>
      </w:r>
    </w:p>
    <w:p w14:paraId="0B5F3C96" w14:textId="77777777" w:rsidR="00F46508" w:rsidRDefault="00DD445D" w:rsidP="00AC1FF1">
      <w:r w:rsidRPr="00AC1FF1">
        <w:t>The bottom half of the GUI contains an Image Viewer where the image being analyzed is displayed. Once an image</w:t>
      </w:r>
      <w:r>
        <w:t xml:space="preserve"> is opened (Section 3.2), depending on the selected mode, clicking on the image loaded in the Image Viewer will either allow the user to pan the image, to place Track Markers on the image (Section 4.1) or to draw an angle reference line (Section 4.2).</w:t>
      </w:r>
    </w:p>
    <w:p w14:paraId="5FA4038F" w14:textId="5CE0A39A" w:rsidR="00F46508" w:rsidRDefault="00DD445D">
      <w:pPr>
        <w:pStyle w:val="Heading2"/>
        <w:contextualSpacing w:val="0"/>
      </w:pPr>
      <w:bookmarkStart w:id="11" w:name="h.rd3xmwx70kaw" w:colFirst="0" w:colLast="0"/>
      <w:bookmarkEnd w:id="11"/>
      <w:r>
        <w:t>Opening an Image</w:t>
      </w:r>
    </w:p>
    <w:p w14:paraId="0983ABE2" w14:textId="77777777" w:rsidR="00AC1FF1" w:rsidRDefault="00DD445D" w:rsidP="00AC1FF1">
      <w:r>
        <w:t>To open an image</w:t>
      </w:r>
      <w:r w:rsidR="008401DC">
        <w:t>,</w:t>
      </w:r>
      <w:r>
        <w:t xml:space="preserve"> click `O</w:t>
      </w:r>
      <w:r w:rsidR="003A01EB">
        <w:t>pen Image` or press ‘O’</w:t>
      </w:r>
      <w:r>
        <w:t>. A file dialog will open from which the file system can be browsed for an appropriate image file (e.g. .</w:t>
      </w:r>
      <w:proofErr w:type="spellStart"/>
      <w:r>
        <w:t>png</w:t>
      </w:r>
      <w:proofErr w:type="spellEnd"/>
      <w:r>
        <w:t xml:space="preserve">). After </w:t>
      </w:r>
      <w:r>
        <w:lastRenderedPageBreak/>
        <w:t>selecting a file and clicking `Open`, the image will be displayed within the Image Viewer, scaled down such that the entire image fits within the Image Viewer (but without any loss in resolution).</w:t>
      </w:r>
    </w:p>
    <w:p w14:paraId="785CDA98" w14:textId="7C815AC1" w:rsidR="00F46508" w:rsidRDefault="00DD445D" w:rsidP="00AC1FF1">
      <w:r>
        <w:t>Alternatively, if a session was previously saved, it can be loaded by clicking `Load` and the image that was being analyzed in that session will be re-opened. Saving and Loading will be discussed in Section 5.</w:t>
      </w:r>
    </w:p>
    <w:p w14:paraId="1D3AF767" w14:textId="30F13B57" w:rsidR="00F46508" w:rsidRDefault="00DD445D" w:rsidP="00AC1FF1">
      <w:pPr>
        <w:pStyle w:val="Heading2"/>
      </w:pPr>
      <w:bookmarkStart w:id="12" w:name="h.q4skru4kfgd6" w:colFirst="0" w:colLast="0"/>
      <w:bookmarkEnd w:id="12"/>
      <w:r>
        <w:t>Image Manipulation</w:t>
      </w:r>
    </w:p>
    <w:p w14:paraId="7A31D965" w14:textId="77777777" w:rsidR="00F46508" w:rsidRDefault="00DD445D" w:rsidP="00AC1FF1">
      <w:r>
        <w:tab/>
        <w:t>After an image has been opened, cl</w:t>
      </w:r>
      <w:r w:rsidR="003A01EB">
        <w:t xml:space="preserve">icking `Zoom Out` (or pressing ‘Z’) will zoom into the image </w:t>
      </w:r>
      <w:r>
        <w:t>at the location where it is currently centered in the Image Viewer. Clicking `Zoom Out` (or pre</w:t>
      </w:r>
      <w:r w:rsidR="003A01EB">
        <w:t>ssing ‘X’) will zoom out</w:t>
      </w:r>
      <w:r>
        <w:t>.</w:t>
      </w:r>
    </w:p>
    <w:p w14:paraId="656DF39F" w14:textId="77777777" w:rsidR="00F46508" w:rsidRDefault="00DD445D" w:rsidP="00AC1FF1">
      <w:r>
        <w:t xml:space="preserve"> After zooming in, scroll bars will appear in the Image Viewer and it will be possible to scroll around the image by clicking on the scroll bars, by pressing the arrows keys (if the Image Viewer has focus) or by clicking and dragging on the picture if not in either the “Place Tracker Markers” or “Draw Angle Reference” mode.</w:t>
      </w:r>
    </w:p>
    <w:p w14:paraId="46280562" w14:textId="317E3DC4" w:rsidR="00F46508" w:rsidRDefault="00DD445D" w:rsidP="00AC1FF1">
      <w:pPr>
        <w:pStyle w:val="Heading1"/>
      </w:pPr>
      <w:bookmarkStart w:id="13" w:name="h.l3g1ioy9x0ec" w:colFirst="0" w:colLast="0"/>
      <w:bookmarkEnd w:id="13"/>
      <w:r>
        <w:t>Analysis</w:t>
      </w:r>
    </w:p>
    <w:p w14:paraId="08636CA7" w14:textId="531454C7" w:rsidR="00F46508" w:rsidRDefault="00DD445D" w:rsidP="00AC1FF1">
      <w:pPr>
        <w:pStyle w:val="Heading2"/>
      </w:pPr>
      <w:bookmarkStart w:id="14" w:name="h.safilm83871u" w:colFirst="0" w:colLast="0"/>
      <w:bookmarkEnd w:id="14"/>
      <w:r>
        <w:t xml:space="preserve">Track </w:t>
      </w:r>
      <w:r w:rsidR="008401DC">
        <w:t>Momentum</w:t>
      </w:r>
    </w:p>
    <w:p w14:paraId="694BF34B" w14:textId="77777777" w:rsidR="00F46508" w:rsidRDefault="00DD445D" w:rsidP="00AC1FF1">
      <w:r>
        <w:t>Once an image has been opened, enter Track Marker placement mode by clicking `[Mode] Place</w:t>
      </w:r>
      <w:r w:rsidR="008401DC">
        <w:t xml:space="preserve"> Track Markers` or by pressing ‘</w:t>
      </w:r>
      <w:r>
        <w:t>P</w:t>
      </w:r>
      <w:r w:rsidR="008401DC">
        <w:t>’</w:t>
      </w:r>
      <w:r>
        <w:t xml:space="preserve">. Track markers can then be placed by simply clicking on the image. </w:t>
      </w:r>
    </w:p>
    <w:p w14:paraId="21C18008" w14:textId="77777777" w:rsidR="00F46508" w:rsidRDefault="00DD445D" w:rsidP="00AC1FF1">
      <w:r>
        <w:t>It is recommended that users zoom into the image in order to accurately place the markers. That said, a marker can be moved after being placed onto the image. To do so, select the desired marker from th</w:t>
      </w:r>
      <w:r w:rsidR="008401DC">
        <w:t>e list of point names or press ‘F’ and ‘V’</w:t>
      </w:r>
      <w:r>
        <w:t xml:space="preserve"> to scroll through the points. Note that the selected point will be highlighted as a yellow marker. To move the point </w:t>
      </w:r>
      <w:r w:rsidR="008401DC">
        <w:t>up, down, left or right, press ‘W’, ‘S’, ‘A’ or ‘D’</w:t>
      </w:r>
      <w:r>
        <w:t xml:space="preserve">, respectively. To do coarse </w:t>
      </w:r>
      <w:r w:rsidR="008401DC">
        <w:t>movement, hold ‘Shift’</w:t>
      </w:r>
      <w:r>
        <w:t xml:space="preserve"> while pressing the appropriate key to move the marker.</w:t>
      </w:r>
    </w:p>
    <w:p w14:paraId="17596915" w14:textId="77777777" w:rsidR="00F46508" w:rsidRDefault="00DD445D" w:rsidP="00AC1FF1">
      <w:r>
        <w:t>The start and end Track Markers need to be specified before fitting. Select the desired marke</w:t>
      </w:r>
      <w:r w:rsidR="008401DC">
        <w:t>r as mentioned above and press ‘G’ or ‘H’</w:t>
      </w:r>
      <w:r>
        <w:t xml:space="preserve"> to </w:t>
      </w:r>
      <w:r w:rsidR="008401DC">
        <w:t>designate</w:t>
      </w:r>
      <w:r>
        <w:t xml:space="preserve"> the marker as the start or end point, respectively. Note that the selected start (end) marker will be coloured blue (green) and its name will be prepended with a ‘s - </w:t>
      </w:r>
      <w:proofErr w:type="gramStart"/>
      <w:r>
        <w:t>‘ (</w:t>
      </w:r>
      <w:proofErr w:type="gramEnd"/>
      <w:r>
        <w:t>‘e - ‘) in the list of Track Markers. If another point is desired to be chosen as the start/end point, select the new point and press the appropriate key.</w:t>
      </w:r>
    </w:p>
    <w:p w14:paraId="5C210A9E" w14:textId="77777777" w:rsidR="00F46508" w:rsidRDefault="00DD445D" w:rsidP="00AC1FF1">
      <w:r>
        <w:t>If a point is desired to be delete</w:t>
      </w:r>
      <w:r w:rsidR="008401DC">
        <w:t>d, select that point and press ‘Delete’ (or ‘fn + delete’</w:t>
      </w:r>
      <w:r>
        <w:t xml:space="preserve"> on a Mac</w:t>
      </w:r>
      <w:r w:rsidR="008401DC">
        <w:t>)</w:t>
      </w:r>
      <w:r>
        <w:t>.</w:t>
      </w:r>
    </w:p>
    <w:p w14:paraId="7AA12DE1" w14:textId="77777777" w:rsidR="00F46508" w:rsidRDefault="00DD445D" w:rsidP="00AC1FF1">
      <w:r>
        <w:t>Finally, click `Calc</w:t>
      </w:r>
      <w:r w:rsidR="008401DC">
        <w:t>ulate Track Momentum` or press ‘M’</w:t>
      </w:r>
      <w:r>
        <w:t xml:space="preserve"> to fit a circle to the placed markers. Upon fitting, an arc from the chosen starting point to the end point will be </w:t>
      </w:r>
      <w:r>
        <w:lastRenderedPageBreak/>
        <w:t>drawn</w:t>
      </w:r>
      <w:r w:rsidR="008401DC">
        <w:t xml:space="preserve"> and the track momentum will be printed to the console</w:t>
      </w:r>
      <w:r>
        <w:t>. If the wrong arc is drawn, simply reverse the designated start and end points of the track and recalculate the track momentum.</w:t>
      </w:r>
    </w:p>
    <w:p w14:paraId="146A12D1" w14:textId="4E05488F" w:rsidR="00F46508" w:rsidRDefault="008A598D" w:rsidP="00AC1FF1">
      <w:pPr>
        <w:pStyle w:val="Heading2"/>
      </w:pPr>
      <w:bookmarkStart w:id="15" w:name="h.xeqm3fhqldlh" w:colFirst="0" w:colLast="0"/>
      <w:bookmarkEnd w:id="15"/>
      <w:r>
        <w:t>Optical D</w:t>
      </w:r>
      <w:r w:rsidR="00DD445D">
        <w:t>ensity</w:t>
      </w:r>
    </w:p>
    <w:p w14:paraId="44609BFD" w14:textId="77777777" w:rsidR="00F46508" w:rsidRDefault="008401DC" w:rsidP="00AC1FF1">
      <w:r>
        <w:t>To calculate</w:t>
      </w:r>
      <w:r w:rsidR="00DD445D">
        <w:t xml:space="preserve"> optical density, track </w:t>
      </w:r>
      <w:r>
        <w:t>momentum</w:t>
      </w:r>
      <w:r w:rsidR="00DD445D">
        <w:t xml:space="preserve"> must be calculated first (see Section 4.1).</w:t>
      </w:r>
    </w:p>
    <w:p w14:paraId="494D1E5D" w14:textId="77777777" w:rsidR="00F46508" w:rsidRDefault="00DD445D" w:rsidP="00AC1FF1">
      <w:r>
        <w:t>Optical density is calculated by summing up the blackness</w:t>
      </w:r>
      <w:r>
        <w:rPr>
          <w:vertAlign w:val="superscript"/>
        </w:rPr>
        <w:footnoteReference w:id="1"/>
      </w:r>
      <w:r>
        <w:t xml:space="preserve"> of the pixels in a bounded area. To select the area, chang</w:t>
      </w:r>
      <w:r w:rsidR="008401DC">
        <w:t>e the dL parameter in the “Set d</w:t>
      </w:r>
      <w:r>
        <w:t xml:space="preserve">L” </w:t>
      </w:r>
      <w:r w:rsidR="008401DC">
        <w:t xml:space="preserve">text </w:t>
      </w:r>
      <w:r>
        <w:t xml:space="preserve">box. This will create a region around the fitted arc by varying the radius by +/- dL. Ensure that the track bubbles are </w:t>
      </w:r>
      <w:r w:rsidR="008401DC">
        <w:t xml:space="preserve">contained </w:t>
      </w:r>
      <w:r>
        <w:t xml:space="preserve">within this selected region; if this is difficult to do, move the selected points as mentioned in Section </w:t>
      </w:r>
      <w:r w:rsidR="008401DC">
        <w:t>4.1 and refit the track. Press ‘Tab’</w:t>
      </w:r>
      <w:r>
        <w:t xml:space="preserve"> after a value for dL has been set. This is to ensure to that other keyboard presses are registered by the software</w:t>
      </w:r>
      <w:r w:rsidR="008401DC">
        <w:t xml:space="preserve"> instead of being sent to the text box</w:t>
      </w:r>
      <w:r>
        <w:t>.</w:t>
      </w:r>
    </w:p>
    <w:p w14:paraId="2E92AD61" w14:textId="77777777" w:rsidR="00F46508" w:rsidRDefault="00DD445D" w:rsidP="00AC1FF1">
      <w:r>
        <w:t>Finally, click `Calcu</w:t>
      </w:r>
      <w:r w:rsidR="008401DC">
        <w:t>late Optical Density` or press ‘N’</w:t>
      </w:r>
      <w:r>
        <w:t xml:space="preserve"> to estimate the optical density.</w:t>
      </w:r>
    </w:p>
    <w:p w14:paraId="4C1222AD" w14:textId="3BBD6FDD" w:rsidR="00F46508" w:rsidRDefault="008A598D" w:rsidP="00AC1FF1">
      <w:pPr>
        <w:pStyle w:val="Heading2"/>
      </w:pPr>
      <w:bookmarkStart w:id="16" w:name="h.z8076cb5gf15" w:colFirst="0" w:colLast="0"/>
      <w:bookmarkEnd w:id="16"/>
      <w:r>
        <w:t>Opening A</w:t>
      </w:r>
      <w:r w:rsidR="00DD445D">
        <w:t>ngle</w:t>
      </w:r>
    </w:p>
    <w:p w14:paraId="6EC928C7" w14:textId="77777777" w:rsidR="00F46508" w:rsidRDefault="008401DC" w:rsidP="00AC1FF1">
      <w:r>
        <w:t>To calculate</w:t>
      </w:r>
      <w:r w:rsidR="00DD445D">
        <w:t xml:space="preserve"> opening angle, track </w:t>
      </w:r>
      <w:r>
        <w:t>momentum</w:t>
      </w:r>
      <w:r w:rsidR="00DD445D">
        <w:t xml:space="preserve"> must be calculated first (see Section 4.1).</w:t>
      </w:r>
    </w:p>
    <w:p w14:paraId="362E43A5" w14:textId="77777777" w:rsidR="00F46508" w:rsidRDefault="00DD445D" w:rsidP="00AC1FF1">
      <w:r>
        <w:t>Opening angle is given as the angle between the tangent at</w:t>
      </w:r>
      <w:r w:rsidR="008401DC">
        <w:t xml:space="preserve"> the selected start point and a </w:t>
      </w:r>
      <w:r>
        <w:t>reference</w:t>
      </w:r>
      <w:r w:rsidR="008401DC">
        <w:t xml:space="preserve"> line</w:t>
      </w:r>
      <w:r>
        <w:t xml:space="preserve">. To draw the reference, first click `[Mode] </w:t>
      </w:r>
      <w:r w:rsidR="008401DC">
        <w:t>Draw Angle Reference` or press ‘L’</w:t>
      </w:r>
      <w:r>
        <w:t>. Then simply click and drag on the image to draw a reference line. If the line is incorrectly drawn, simply redraw the line</w:t>
      </w:r>
      <w:r w:rsidR="00841B0E">
        <w:t xml:space="preserve"> by clicking a dragging again</w:t>
      </w:r>
      <w:r>
        <w:t xml:space="preserve">. </w:t>
      </w:r>
      <w:r w:rsidR="008401DC">
        <w:t>To remove the reference line altogether, simply click and release the mouse without dragging while in the Draw Angle Reference Mode.</w:t>
      </w:r>
    </w:p>
    <w:p w14:paraId="27E5D368" w14:textId="77777777" w:rsidR="00F46508" w:rsidRDefault="00DD445D" w:rsidP="00AC1FF1">
      <w:r>
        <w:t>Finally, cl</w:t>
      </w:r>
      <w:r w:rsidR="00841B0E">
        <w:t>ick `Calculate Angle` or press ‘B’</w:t>
      </w:r>
      <w:r>
        <w:t xml:space="preserve"> to estimate the opening angle of the track. Note that since the underlying software takes into account the direction</w:t>
      </w:r>
      <w:r w:rsidR="00841B0E">
        <w:t>s of the tangent and reference lines</w:t>
      </w:r>
      <w:r>
        <w:t xml:space="preserve">, for a true opening angle of </w:t>
      </w:r>
      <m:oMath>
        <m:r>
          <w:rPr>
            <w:rFonts w:ascii="Cambria Math" w:hAnsi="Cambria Math"/>
          </w:rPr>
          <m:t>θ</m:t>
        </m:r>
      </m:oMath>
      <w:r>
        <w:t xml:space="preserve">, the angle might be measured as </w:t>
      </w:r>
      <m:oMath>
        <m:r>
          <w:rPr>
            <w:rFonts w:ascii="Cambria Math" w:hAnsi="Cambria Math"/>
          </w:rPr>
          <m:t>θ</m:t>
        </m:r>
      </m:oMath>
      <w:r>
        <w:t>,</w:t>
      </w:r>
      <w:r w:rsidR="00841B0E">
        <w:t xml:space="preserve"> </w:t>
      </w:r>
      <m:oMath>
        <m:r>
          <w:rPr>
            <w:rFonts w:ascii="Cambria Math" w:hAnsi="Cambria Math"/>
          </w:rPr>
          <m:t>180-θ</m:t>
        </m:r>
      </m:oMath>
      <w:r>
        <w:t>,</w:t>
      </w:r>
      <w:r w:rsidR="00841B0E">
        <w:t xml:space="preserve"> </w:t>
      </w:r>
      <m:oMath>
        <m:r>
          <w:rPr>
            <w:rFonts w:ascii="Cambria Math" w:hAnsi="Cambria Math"/>
          </w:rPr>
          <m:t>180+θ</m:t>
        </m:r>
      </m:oMath>
      <w:r>
        <w:t xml:space="preserve"> or </w:t>
      </w:r>
      <m:oMath>
        <m:r>
          <w:rPr>
            <w:rFonts w:ascii="Cambria Math" w:hAnsi="Cambria Math"/>
          </w:rPr>
          <m:t>360-θ</m:t>
        </m:r>
      </m:oMath>
      <w:r>
        <w:t>. Visually inspect the image and appropriately modify the measured angle.</w:t>
      </w:r>
    </w:p>
    <w:p w14:paraId="36EBF4AE" w14:textId="6D7949EC" w:rsidR="00F46508" w:rsidRDefault="00DD445D" w:rsidP="00AC1FF1">
      <w:pPr>
        <w:pStyle w:val="Heading2"/>
      </w:pPr>
      <w:bookmarkStart w:id="17" w:name="h.zkqbccqn7i0" w:colFirst="0" w:colLast="0"/>
      <w:bookmarkEnd w:id="17"/>
      <w:r>
        <w:t>Resetting</w:t>
      </w:r>
    </w:p>
    <w:p w14:paraId="15167E05" w14:textId="77777777" w:rsidR="00F46508" w:rsidRDefault="00DD445D" w:rsidP="00AC1FF1">
      <w:r>
        <w:tab/>
        <w:t xml:space="preserve">At any </w:t>
      </w:r>
      <w:proofErr w:type="gramStart"/>
      <w:r>
        <w:t>time</w:t>
      </w:r>
      <w:proofErr w:type="gramEnd"/>
      <w:r>
        <w:t xml:space="preserve"> the user can </w:t>
      </w:r>
      <w:r w:rsidR="00841B0E">
        <w:t>click</w:t>
      </w:r>
      <w:r>
        <w:t xml:space="preserve"> </w:t>
      </w:r>
      <w:r w:rsidR="00841B0E">
        <w:t>`Reset` or press ‘R’</w:t>
      </w:r>
      <w:r>
        <w:t xml:space="preserve"> and the image will be rescaled to the size it was when first opened. Anything drawn on the image will be removed, dL will be reset to 0, the console will be </w:t>
      </w:r>
      <w:proofErr w:type="gramStart"/>
      <w:r>
        <w:t>cleared</w:t>
      </w:r>
      <w:proofErr w:type="gramEnd"/>
      <w:r>
        <w:t xml:space="preserve"> and the list of point trackers will be emptied.</w:t>
      </w:r>
    </w:p>
    <w:p w14:paraId="1AED523F" w14:textId="6115DE5D" w:rsidR="00F46508" w:rsidRDefault="00DD445D" w:rsidP="00AC1FF1">
      <w:pPr>
        <w:pStyle w:val="Heading1"/>
      </w:pPr>
      <w:bookmarkStart w:id="18" w:name="h.d34endhhqitr" w:colFirst="0" w:colLast="0"/>
      <w:bookmarkEnd w:id="18"/>
      <w:r>
        <w:lastRenderedPageBreak/>
        <w:t>Saving and Loading</w:t>
      </w:r>
    </w:p>
    <w:p w14:paraId="1D78F8DB" w14:textId="1F008AE7" w:rsidR="00F46508" w:rsidRDefault="00DD445D" w:rsidP="00AC1FF1">
      <w:pPr>
        <w:pStyle w:val="Heading2"/>
      </w:pPr>
      <w:bookmarkStart w:id="19" w:name="h.eiu51flmght" w:colFirst="0" w:colLast="0"/>
      <w:bookmarkEnd w:id="19"/>
      <w:r>
        <w:t>Saving a Session</w:t>
      </w:r>
    </w:p>
    <w:p w14:paraId="44EFA55A" w14:textId="77777777" w:rsidR="00F46508" w:rsidRDefault="00DD445D" w:rsidP="00AC1FF1">
      <w:r>
        <w:tab/>
        <w:t xml:space="preserve">In order to save a session, an image must first be opened. When clicking `Save`, a save file dialog will be opened in which the filename and the location where the data is saved can be selected. Session data will be saved in JSON format so </w:t>
      </w:r>
      <w:proofErr w:type="gramStart"/>
      <w:r>
        <w:t>the .json</w:t>
      </w:r>
      <w:proofErr w:type="gramEnd"/>
      <w:r>
        <w:t xml:space="preserve"> extension should be used.</w:t>
      </w:r>
    </w:p>
    <w:p w14:paraId="38A74596" w14:textId="77777777" w:rsidR="00F46508" w:rsidRDefault="00DD445D" w:rsidP="00AC1FF1">
      <w:r>
        <w:tab/>
        <w:t xml:space="preserve">The data that is saved in the .json file will be the file location of the opened image (and so if the image is moved the saved data cannot be loaded afterward), the coordinates of any placed Track Markers, which of the Track Markers have been </w:t>
      </w:r>
      <w:r w:rsidR="00841B0E">
        <w:t>designated</w:t>
      </w:r>
      <w:r>
        <w:t xml:space="preserve"> as the start and/or end points (if any), the dL (if not 0) and the start and end points of the reference line if one has been drawn.</w:t>
      </w:r>
    </w:p>
    <w:p w14:paraId="042567CF" w14:textId="77777777" w:rsidR="00F46508" w:rsidRDefault="00DD445D" w:rsidP="00AC1FF1">
      <w:r>
        <w:tab/>
        <w:t>Th</w:t>
      </w:r>
      <w:r w:rsidR="00841B0E">
        <w:t>e</w:t>
      </w:r>
      <w:r>
        <w:t xml:space="preserve"> JSON file can be read into MATLAB or Python for any further analysis. It can also be converted to CSV format </w:t>
      </w:r>
      <w:r w:rsidR="00841B0E">
        <w:t xml:space="preserve">using </w:t>
      </w:r>
      <w:r>
        <w:t>websites such as https://json-csv.com/.</w:t>
      </w:r>
    </w:p>
    <w:p w14:paraId="2A0C1B49" w14:textId="72DD6FB8" w:rsidR="00F46508" w:rsidRDefault="00DD445D" w:rsidP="00AC1FF1">
      <w:pPr>
        <w:pStyle w:val="Heading2"/>
      </w:pPr>
      <w:bookmarkStart w:id="20" w:name="h.etduq2gka83k" w:colFirst="0" w:colLast="0"/>
      <w:bookmarkEnd w:id="20"/>
      <w:r>
        <w:t>Loading a Session</w:t>
      </w:r>
    </w:p>
    <w:p w14:paraId="2D7F8401" w14:textId="77777777" w:rsidR="00F46508" w:rsidRDefault="00DD445D" w:rsidP="00AC1FF1">
      <w:r>
        <w:tab/>
        <w:t>To load a saved session, click `Load` and a file dialog will be opened. Select the .json file containing the saved session data and click Open. If the image in the saved session has been moved since saving, the saved data will not load.</w:t>
      </w:r>
    </w:p>
    <w:p w14:paraId="0FF7F4F4" w14:textId="77777777" w:rsidR="00F46508" w:rsidRDefault="00DD445D" w:rsidP="00AC1FF1">
      <w:r>
        <w:tab/>
        <w:t>Once the .json file has been opened, the loaded image will be scaled</w:t>
      </w:r>
      <w:r w:rsidR="00C346A6">
        <w:t xml:space="preserve"> to fit within the Image Viewer</w:t>
      </w:r>
      <w:r>
        <w:t xml:space="preserve"> and, depending on whether other data had been saved, Track Markers will be drawn on the image, the start and end points will be set as such, the dL value will be set and the reference line will be drawn</w:t>
      </w:r>
    </w:p>
    <w:p w14:paraId="367CFF45" w14:textId="3413E1B4" w:rsidR="00F46508" w:rsidRDefault="00DD445D" w:rsidP="00AC1FF1">
      <w:pPr>
        <w:pStyle w:val="Heading2"/>
      </w:pPr>
      <w:bookmarkStart w:id="21" w:name="h.1kbpfdixkbyt" w:colFirst="0" w:colLast="0"/>
      <w:bookmarkEnd w:id="21"/>
      <w:r>
        <w:t>Saving a Screenshot</w:t>
      </w:r>
    </w:p>
    <w:p w14:paraId="7459D09B" w14:textId="77777777" w:rsidR="00F46508" w:rsidRDefault="00DD445D" w:rsidP="00AC1FF1">
      <w:r>
        <w:tab/>
        <w:t>To save what is currently visible within the Image Viewer (including everything that is drawn on that portion of the image), click `Save Screenshot`. A save file dialog will open in which the file name and save location of the screenshot can be selected. The contents of the currently visible portion of the Image Viewer will be saved in the selected file.</w:t>
      </w:r>
    </w:p>
    <w:p w14:paraId="552C9E9D" w14:textId="77777777" w:rsidR="00C346A6" w:rsidRDefault="00C346A6" w:rsidP="00C346A6">
      <w:bookmarkStart w:id="22" w:name="h.5vnzbfu92lfz" w:colFirst="0" w:colLast="0"/>
      <w:bookmarkEnd w:id="22"/>
    </w:p>
    <w:p w14:paraId="2BCDC8E6" w14:textId="77777777" w:rsidR="00F46508" w:rsidRDefault="00DD445D">
      <w:pPr>
        <w:pStyle w:val="Heading1"/>
        <w:contextualSpacing w:val="0"/>
      </w:pPr>
      <w:bookmarkStart w:id="23" w:name="h.5vwbu0a0p3fd" w:colFirst="0" w:colLast="0"/>
      <w:bookmarkEnd w:id="23"/>
      <w:r>
        <w:t>Appendix A - Keyboard shortcuts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95"/>
        <w:gridCol w:w="6165"/>
      </w:tblGrid>
      <w:tr w:rsidR="00F46508" w14:paraId="383D9373" w14:textId="77777777" w:rsidTr="00520682">
        <w:tc>
          <w:tcPr>
            <w:tcW w:w="3195" w:type="dxa"/>
            <w:shd w:val="clear" w:color="auto" w:fill="auto"/>
            <w:tcMar>
              <w:top w:w="100" w:type="dxa"/>
              <w:left w:w="100" w:type="dxa"/>
              <w:bottom w:w="100" w:type="dxa"/>
              <w:right w:w="100" w:type="dxa"/>
            </w:tcMar>
          </w:tcPr>
          <w:p w14:paraId="10A0ED8F" w14:textId="77777777" w:rsidR="00F46508" w:rsidRDefault="00DD445D" w:rsidP="00520682">
            <w:pPr>
              <w:widowControl w:val="0"/>
              <w:spacing w:line="240" w:lineRule="auto"/>
            </w:pPr>
            <w:r w:rsidRPr="00520682">
              <w:rPr>
                <w:b/>
              </w:rPr>
              <w:t>Key</w:t>
            </w:r>
          </w:p>
        </w:tc>
        <w:tc>
          <w:tcPr>
            <w:tcW w:w="6165" w:type="dxa"/>
            <w:shd w:val="clear" w:color="auto" w:fill="auto"/>
            <w:tcMar>
              <w:top w:w="100" w:type="dxa"/>
              <w:left w:w="100" w:type="dxa"/>
              <w:bottom w:w="100" w:type="dxa"/>
              <w:right w:w="100" w:type="dxa"/>
            </w:tcMar>
          </w:tcPr>
          <w:p w14:paraId="08C63DCD" w14:textId="77777777" w:rsidR="00F46508" w:rsidRDefault="00DD445D" w:rsidP="00520682">
            <w:pPr>
              <w:widowControl w:val="0"/>
              <w:spacing w:line="240" w:lineRule="auto"/>
            </w:pPr>
            <w:r w:rsidRPr="00520682">
              <w:rPr>
                <w:b/>
              </w:rPr>
              <w:t>Function</w:t>
            </w:r>
          </w:p>
        </w:tc>
      </w:tr>
      <w:tr w:rsidR="00F46508" w14:paraId="7211B84A" w14:textId="77777777" w:rsidTr="00520682">
        <w:tc>
          <w:tcPr>
            <w:tcW w:w="3195" w:type="dxa"/>
            <w:shd w:val="clear" w:color="auto" w:fill="auto"/>
            <w:tcMar>
              <w:top w:w="100" w:type="dxa"/>
              <w:left w:w="100" w:type="dxa"/>
              <w:bottom w:w="100" w:type="dxa"/>
              <w:right w:w="100" w:type="dxa"/>
            </w:tcMar>
          </w:tcPr>
          <w:p w14:paraId="2D4E828A" w14:textId="77777777" w:rsidR="00F46508" w:rsidRDefault="00DD445D">
            <w:r>
              <w:t>Up, Down, Left, Right</w:t>
            </w:r>
          </w:p>
        </w:tc>
        <w:tc>
          <w:tcPr>
            <w:tcW w:w="6165" w:type="dxa"/>
            <w:shd w:val="clear" w:color="auto" w:fill="auto"/>
            <w:tcMar>
              <w:top w:w="100" w:type="dxa"/>
              <w:left w:w="100" w:type="dxa"/>
              <w:bottom w:w="100" w:type="dxa"/>
              <w:right w:w="100" w:type="dxa"/>
            </w:tcMar>
          </w:tcPr>
          <w:p w14:paraId="37F2A0DB" w14:textId="77777777" w:rsidR="00F46508" w:rsidRDefault="00DD445D" w:rsidP="00520682">
            <w:pPr>
              <w:widowControl w:val="0"/>
              <w:spacing w:line="240" w:lineRule="auto"/>
            </w:pPr>
            <w:r>
              <w:t>Moves the picture in the selected direction (if the Image Viewer has focus)</w:t>
            </w:r>
          </w:p>
        </w:tc>
      </w:tr>
      <w:tr w:rsidR="00F46508" w14:paraId="1B7EE0C3" w14:textId="77777777" w:rsidTr="00520682">
        <w:tc>
          <w:tcPr>
            <w:tcW w:w="3195" w:type="dxa"/>
            <w:shd w:val="clear" w:color="auto" w:fill="auto"/>
            <w:tcMar>
              <w:top w:w="100" w:type="dxa"/>
              <w:left w:w="100" w:type="dxa"/>
              <w:bottom w:w="100" w:type="dxa"/>
              <w:right w:w="100" w:type="dxa"/>
            </w:tcMar>
          </w:tcPr>
          <w:p w14:paraId="2CD7DAB5" w14:textId="77777777" w:rsidR="00F46508" w:rsidRDefault="00DD445D">
            <w:r>
              <w:lastRenderedPageBreak/>
              <w:t>Z</w:t>
            </w:r>
          </w:p>
        </w:tc>
        <w:tc>
          <w:tcPr>
            <w:tcW w:w="6165" w:type="dxa"/>
            <w:shd w:val="clear" w:color="auto" w:fill="auto"/>
            <w:tcMar>
              <w:top w:w="100" w:type="dxa"/>
              <w:left w:w="100" w:type="dxa"/>
              <w:bottom w:w="100" w:type="dxa"/>
              <w:right w:w="100" w:type="dxa"/>
            </w:tcMar>
          </w:tcPr>
          <w:p w14:paraId="6FEE13EA" w14:textId="77777777" w:rsidR="00F46508" w:rsidRDefault="00DD445D" w:rsidP="00520682">
            <w:pPr>
              <w:widowControl w:val="0"/>
              <w:spacing w:line="240" w:lineRule="auto"/>
            </w:pPr>
            <w:r>
              <w:t>Zooms into the picture</w:t>
            </w:r>
          </w:p>
        </w:tc>
      </w:tr>
      <w:tr w:rsidR="00F46508" w14:paraId="02530920" w14:textId="77777777" w:rsidTr="00520682">
        <w:tc>
          <w:tcPr>
            <w:tcW w:w="3195" w:type="dxa"/>
            <w:shd w:val="clear" w:color="auto" w:fill="auto"/>
            <w:tcMar>
              <w:top w:w="100" w:type="dxa"/>
              <w:left w:w="100" w:type="dxa"/>
              <w:bottom w:w="100" w:type="dxa"/>
              <w:right w:w="100" w:type="dxa"/>
            </w:tcMar>
          </w:tcPr>
          <w:p w14:paraId="6D8149EA" w14:textId="77777777" w:rsidR="00F46508" w:rsidRDefault="00DD445D" w:rsidP="00520682">
            <w:pPr>
              <w:widowControl w:val="0"/>
              <w:spacing w:line="240" w:lineRule="auto"/>
            </w:pPr>
            <w:r>
              <w:t>X</w:t>
            </w:r>
          </w:p>
        </w:tc>
        <w:tc>
          <w:tcPr>
            <w:tcW w:w="6165" w:type="dxa"/>
            <w:shd w:val="clear" w:color="auto" w:fill="auto"/>
            <w:tcMar>
              <w:top w:w="100" w:type="dxa"/>
              <w:left w:w="100" w:type="dxa"/>
              <w:bottom w:w="100" w:type="dxa"/>
              <w:right w:w="100" w:type="dxa"/>
            </w:tcMar>
          </w:tcPr>
          <w:p w14:paraId="13FD953D" w14:textId="77777777" w:rsidR="00F46508" w:rsidRDefault="00DD445D" w:rsidP="00520682">
            <w:pPr>
              <w:widowControl w:val="0"/>
              <w:spacing w:line="240" w:lineRule="auto"/>
            </w:pPr>
            <w:r>
              <w:t>Zooms out of the picture</w:t>
            </w:r>
          </w:p>
        </w:tc>
      </w:tr>
      <w:tr w:rsidR="00F46508" w14:paraId="1BF97266" w14:textId="77777777" w:rsidTr="00520682">
        <w:tc>
          <w:tcPr>
            <w:tcW w:w="3195" w:type="dxa"/>
            <w:shd w:val="clear" w:color="auto" w:fill="auto"/>
            <w:tcMar>
              <w:top w:w="100" w:type="dxa"/>
              <w:left w:w="100" w:type="dxa"/>
              <w:bottom w:w="100" w:type="dxa"/>
              <w:right w:w="100" w:type="dxa"/>
            </w:tcMar>
          </w:tcPr>
          <w:p w14:paraId="4691BA6F" w14:textId="77777777" w:rsidR="00F46508" w:rsidRDefault="00DD445D" w:rsidP="00520682">
            <w:pPr>
              <w:widowControl w:val="0"/>
              <w:spacing w:line="240" w:lineRule="auto"/>
            </w:pPr>
            <w:r>
              <w:t>W, A, S, D (Shift+)</w:t>
            </w:r>
          </w:p>
        </w:tc>
        <w:tc>
          <w:tcPr>
            <w:tcW w:w="6165" w:type="dxa"/>
            <w:shd w:val="clear" w:color="auto" w:fill="auto"/>
            <w:tcMar>
              <w:top w:w="100" w:type="dxa"/>
              <w:left w:w="100" w:type="dxa"/>
              <w:bottom w:w="100" w:type="dxa"/>
              <w:right w:w="100" w:type="dxa"/>
            </w:tcMar>
          </w:tcPr>
          <w:p w14:paraId="5FAA1BCD" w14:textId="77777777" w:rsidR="00F46508" w:rsidRDefault="00DD445D" w:rsidP="004E74AF">
            <w:pPr>
              <w:widowControl w:val="0"/>
              <w:spacing w:line="240" w:lineRule="auto"/>
            </w:pPr>
            <w:r>
              <w:t xml:space="preserve">Moves the chosen point by 1 pixel in the selected direction. If shift is held </w:t>
            </w:r>
            <w:r w:rsidR="004E74AF">
              <w:t>while</w:t>
            </w:r>
            <w:r>
              <w:t xml:space="preserve"> press</w:t>
            </w:r>
            <w:r w:rsidR="004E74AF">
              <w:t>ing the key, a coarse movement is performed.</w:t>
            </w:r>
          </w:p>
        </w:tc>
      </w:tr>
      <w:tr w:rsidR="00F46508" w14:paraId="1AFA1065" w14:textId="77777777" w:rsidTr="00520682">
        <w:tc>
          <w:tcPr>
            <w:tcW w:w="3195" w:type="dxa"/>
            <w:shd w:val="clear" w:color="auto" w:fill="auto"/>
            <w:tcMar>
              <w:top w:w="100" w:type="dxa"/>
              <w:left w:w="100" w:type="dxa"/>
              <w:bottom w:w="100" w:type="dxa"/>
              <w:right w:w="100" w:type="dxa"/>
            </w:tcMar>
          </w:tcPr>
          <w:p w14:paraId="4BA66E3F" w14:textId="77777777" w:rsidR="00F46508" w:rsidRDefault="00DD445D">
            <w:r>
              <w:t>F / V</w:t>
            </w:r>
          </w:p>
        </w:tc>
        <w:tc>
          <w:tcPr>
            <w:tcW w:w="6165" w:type="dxa"/>
            <w:shd w:val="clear" w:color="auto" w:fill="auto"/>
            <w:tcMar>
              <w:top w:w="100" w:type="dxa"/>
              <w:left w:w="100" w:type="dxa"/>
              <w:bottom w:w="100" w:type="dxa"/>
              <w:right w:w="100" w:type="dxa"/>
            </w:tcMar>
          </w:tcPr>
          <w:p w14:paraId="4AE053C2" w14:textId="77777777" w:rsidR="00F46508" w:rsidRDefault="00DD445D" w:rsidP="00520682">
            <w:pPr>
              <w:widowControl w:val="0"/>
              <w:spacing w:line="240" w:lineRule="auto"/>
            </w:pPr>
            <w:r>
              <w:t>Moves Up/Down on the “Track Markers” List</w:t>
            </w:r>
          </w:p>
        </w:tc>
      </w:tr>
      <w:tr w:rsidR="00F46508" w14:paraId="7349AC45" w14:textId="77777777" w:rsidTr="00520682">
        <w:tc>
          <w:tcPr>
            <w:tcW w:w="3195" w:type="dxa"/>
            <w:shd w:val="clear" w:color="auto" w:fill="auto"/>
            <w:tcMar>
              <w:top w:w="100" w:type="dxa"/>
              <w:left w:w="100" w:type="dxa"/>
              <w:bottom w:w="100" w:type="dxa"/>
              <w:right w:w="100" w:type="dxa"/>
            </w:tcMar>
          </w:tcPr>
          <w:p w14:paraId="0653C125" w14:textId="77777777" w:rsidR="00F46508" w:rsidRDefault="00DD445D" w:rsidP="000C6BF8">
            <w:r>
              <w:t>Delete (</w:t>
            </w:r>
            <w:r w:rsidR="000C6BF8">
              <w:t>Fn</w:t>
            </w:r>
            <w:r>
              <w:t xml:space="preserve"> + delete on Mac)</w:t>
            </w:r>
          </w:p>
        </w:tc>
        <w:tc>
          <w:tcPr>
            <w:tcW w:w="6165" w:type="dxa"/>
            <w:shd w:val="clear" w:color="auto" w:fill="auto"/>
            <w:tcMar>
              <w:top w:w="100" w:type="dxa"/>
              <w:left w:w="100" w:type="dxa"/>
              <w:bottom w:w="100" w:type="dxa"/>
              <w:right w:w="100" w:type="dxa"/>
            </w:tcMar>
          </w:tcPr>
          <w:p w14:paraId="562562BC" w14:textId="77777777" w:rsidR="00F46508" w:rsidRDefault="00DD445D" w:rsidP="00520682">
            <w:pPr>
              <w:widowControl w:val="0"/>
              <w:spacing w:line="240" w:lineRule="auto"/>
            </w:pPr>
            <w:r>
              <w:t>Deletes the selected point</w:t>
            </w:r>
          </w:p>
        </w:tc>
      </w:tr>
      <w:tr w:rsidR="00F46508" w14:paraId="52DC7535" w14:textId="77777777" w:rsidTr="00520682">
        <w:tc>
          <w:tcPr>
            <w:tcW w:w="3195" w:type="dxa"/>
            <w:shd w:val="clear" w:color="auto" w:fill="auto"/>
            <w:tcMar>
              <w:top w:w="100" w:type="dxa"/>
              <w:left w:w="100" w:type="dxa"/>
              <w:bottom w:w="100" w:type="dxa"/>
              <w:right w:w="100" w:type="dxa"/>
            </w:tcMar>
          </w:tcPr>
          <w:p w14:paraId="6C62DB6F" w14:textId="77777777" w:rsidR="00F46508" w:rsidRDefault="00DD445D" w:rsidP="00520682">
            <w:pPr>
              <w:widowControl w:val="0"/>
              <w:spacing w:line="240" w:lineRule="auto"/>
            </w:pPr>
            <w:r>
              <w:t>G</w:t>
            </w:r>
          </w:p>
        </w:tc>
        <w:tc>
          <w:tcPr>
            <w:tcW w:w="6165" w:type="dxa"/>
            <w:shd w:val="clear" w:color="auto" w:fill="auto"/>
            <w:tcMar>
              <w:top w:w="100" w:type="dxa"/>
              <w:left w:w="100" w:type="dxa"/>
              <w:bottom w:w="100" w:type="dxa"/>
              <w:right w:w="100" w:type="dxa"/>
            </w:tcMar>
          </w:tcPr>
          <w:p w14:paraId="278921A5" w14:textId="77777777" w:rsidR="00F46508" w:rsidRDefault="00DD445D" w:rsidP="00520682">
            <w:pPr>
              <w:widowControl w:val="0"/>
              <w:spacing w:line="240" w:lineRule="auto"/>
            </w:pPr>
            <w:r>
              <w:t>Marks the chosen point as the start of the track</w:t>
            </w:r>
          </w:p>
        </w:tc>
      </w:tr>
      <w:tr w:rsidR="00F46508" w14:paraId="3CBD04F7" w14:textId="77777777" w:rsidTr="00520682">
        <w:tc>
          <w:tcPr>
            <w:tcW w:w="3195" w:type="dxa"/>
            <w:shd w:val="clear" w:color="auto" w:fill="auto"/>
            <w:tcMar>
              <w:top w:w="100" w:type="dxa"/>
              <w:left w:w="100" w:type="dxa"/>
              <w:bottom w:w="100" w:type="dxa"/>
              <w:right w:w="100" w:type="dxa"/>
            </w:tcMar>
          </w:tcPr>
          <w:p w14:paraId="6E8949EB" w14:textId="77777777" w:rsidR="00F46508" w:rsidRDefault="00DD445D" w:rsidP="00520682">
            <w:pPr>
              <w:widowControl w:val="0"/>
              <w:spacing w:line="240" w:lineRule="auto"/>
            </w:pPr>
            <w:r>
              <w:t>H</w:t>
            </w:r>
          </w:p>
        </w:tc>
        <w:tc>
          <w:tcPr>
            <w:tcW w:w="6165" w:type="dxa"/>
            <w:shd w:val="clear" w:color="auto" w:fill="auto"/>
            <w:tcMar>
              <w:top w:w="100" w:type="dxa"/>
              <w:left w:w="100" w:type="dxa"/>
              <w:bottom w:w="100" w:type="dxa"/>
              <w:right w:w="100" w:type="dxa"/>
            </w:tcMar>
          </w:tcPr>
          <w:p w14:paraId="23E5AA25" w14:textId="77777777" w:rsidR="00F46508" w:rsidRDefault="00DD445D" w:rsidP="00520682">
            <w:pPr>
              <w:widowControl w:val="0"/>
              <w:spacing w:line="240" w:lineRule="auto"/>
            </w:pPr>
            <w:r>
              <w:t>Marks the chosen point as the end of the track</w:t>
            </w:r>
          </w:p>
        </w:tc>
      </w:tr>
      <w:tr w:rsidR="00F46508" w14:paraId="265FC324" w14:textId="77777777" w:rsidTr="00520682">
        <w:tc>
          <w:tcPr>
            <w:tcW w:w="3195" w:type="dxa"/>
            <w:shd w:val="clear" w:color="auto" w:fill="auto"/>
            <w:tcMar>
              <w:top w:w="100" w:type="dxa"/>
              <w:left w:w="100" w:type="dxa"/>
              <w:bottom w:w="100" w:type="dxa"/>
              <w:right w:w="100" w:type="dxa"/>
            </w:tcMar>
          </w:tcPr>
          <w:p w14:paraId="3A74420F" w14:textId="77777777" w:rsidR="00F46508" w:rsidRDefault="00DD445D" w:rsidP="00520682">
            <w:pPr>
              <w:widowControl w:val="0"/>
              <w:spacing w:line="240" w:lineRule="auto"/>
            </w:pPr>
            <w:r>
              <w:t>M</w:t>
            </w:r>
          </w:p>
        </w:tc>
        <w:tc>
          <w:tcPr>
            <w:tcW w:w="6165" w:type="dxa"/>
            <w:shd w:val="clear" w:color="auto" w:fill="auto"/>
            <w:tcMar>
              <w:top w:w="100" w:type="dxa"/>
              <w:left w:w="100" w:type="dxa"/>
              <w:bottom w:w="100" w:type="dxa"/>
              <w:right w:w="100" w:type="dxa"/>
            </w:tcMar>
          </w:tcPr>
          <w:p w14:paraId="19171A7C" w14:textId="77777777" w:rsidR="00F46508" w:rsidRDefault="00DD445D" w:rsidP="00520682">
            <w:pPr>
              <w:widowControl w:val="0"/>
              <w:spacing w:line="240" w:lineRule="auto"/>
            </w:pPr>
            <w:r>
              <w:t xml:space="preserve">Fits </w:t>
            </w:r>
            <w:r w:rsidR="004E74AF">
              <w:t xml:space="preserve">a circle to </w:t>
            </w:r>
            <w:r>
              <w:t>the points and calculates momentum</w:t>
            </w:r>
          </w:p>
        </w:tc>
      </w:tr>
      <w:tr w:rsidR="00F46508" w14:paraId="5F7E9789" w14:textId="77777777" w:rsidTr="00520682">
        <w:tc>
          <w:tcPr>
            <w:tcW w:w="3195" w:type="dxa"/>
            <w:shd w:val="clear" w:color="auto" w:fill="auto"/>
            <w:tcMar>
              <w:top w:w="100" w:type="dxa"/>
              <w:left w:w="100" w:type="dxa"/>
              <w:bottom w:w="100" w:type="dxa"/>
              <w:right w:w="100" w:type="dxa"/>
            </w:tcMar>
          </w:tcPr>
          <w:p w14:paraId="42CE097B" w14:textId="77777777" w:rsidR="00F46508" w:rsidRDefault="00DD445D" w:rsidP="00520682">
            <w:pPr>
              <w:widowControl w:val="0"/>
              <w:spacing w:line="240" w:lineRule="auto"/>
            </w:pPr>
            <w:r>
              <w:t>N</w:t>
            </w:r>
          </w:p>
        </w:tc>
        <w:tc>
          <w:tcPr>
            <w:tcW w:w="6165" w:type="dxa"/>
            <w:shd w:val="clear" w:color="auto" w:fill="auto"/>
            <w:tcMar>
              <w:top w:w="100" w:type="dxa"/>
              <w:left w:w="100" w:type="dxa"/>
              <w:bottom w:w="100" w:type="dxa"/>
              <w:right w:w="100" w:type="dxa"/>
            </w:tcMar>
          </w:tcPr>
          <w:p w14:paraId="754E7F82" w14:textId="77777777" w:rsidR="00F46508" w:rsidRDefault="00DD445D" w:rsidP="00520682">
            <w:pPr>
              <w:widowControl w:val="0"/>
              <w:spacing w:line="240" w:lineRule="auto"/>
            </w:pPr>
            <w:r>
              <w:t>Calculates Optical density</w:t>
            </w:r>
          </w:p>
        </w:tc>
      </w:tr>
      <w:tr w:rsidR="00F46508" w14:paraId="1AEFDAFD" w14:textId="77777777" w:rsidTr="00520682">
        <w:tc>
          <w:tcPr>
            <w:tcW w:w="3195" w:type="dxa"/>
            <w:shd w:val="clear" w:color="auto" w:fill="auto"/>
            <w:tcMar>
              <w:top w:w="100" w:type="dxa"/>
              <w:left w:w="100" w:type="dxa"/>
              <w:bottom w:w="100" w:type="dxa"/>
              <w:right w:w="100" w:type="dxa"/>
            </w:tcMar>
          </w:tcPr>
          <w:p w14:paraId="16883F9C" w14:textId="77777777" w:rsidR="00F46508" w:rsidRDefault="00DD445D" w:rsidP="00520682">
            <w:pPr>
              <w:widowControl w:val="0"/>
              <w:spacing w:line="240" w:lineRule="auto"/>
            </w:pPr>
            <w:r>
              <w:t>B</w:t>
            </w:r>
          </w:p>
        </w:tc>
        <w:tc>
          <w:tcPr>
            <w:tcW w:w="6165" w:type="dxa"/>
            <w:shd w:val="clear" w:color="auto" w:fill="auto"/>
            <w:tcMar>
              <w:top w:w="100" w:type="dxa"/>
              <w:left w:w="100" w:type="dxa"/>
              <w:bottom w:w="100" w:type="dxa"/>
              <w:right w:w="100" w:type="dxa"/>
            </w:tcMar>
          </w:tcPr>
          <w:p w14:paraId="03FCF92D" w14:textId="77777777" w:rsidR="00F46508" w:rsidRDefault="00DD445D" w:rsidP="00520682">
            <w:pPr>
              <w:widowControl w:val="0"/>
              <w:spacing w:line="240" w:lineRule="auto"/>
            </w:pPr>
            <w:r>
              <w:t>Calculates Opening angle</w:t>
            </w:r>
          </w:p>
        </w:tc>
      </w:tr>
      <w:tr w:rsidR="00F46508" w14:paraId="640115C2" w14:textId="77777777" w:rsidTr="00520682">
        <w:tc>
          <w:tcPr>
            <w:tcW w:w="3195" w:type="dxa"/>
            <w:shd w:val="clear" w:color="auto" w:fill="auto"/>
            <w:tcMar>
              <w:top w:w="100" w:type="dxa"/>
              <w:left w:w="100" w:type="dxa"/>
              <w:bottom w:w="100" w:type="dxa"/>
              <w:right w:w="100" w:type="dxa"/>
            </w:tcMar>
          </w:tcPr>
          <w:p w14:paraId="7EB0D2C1" w14:textId="77777777" w:rsidR="00F46508" w:rsidRDefault="00DD445D" w:rsidP="00520682">
            <w:pPr>
              <w:widowControl w:val="0"/>
              <w:spacing w:line="240" w:lineRule="auto"/>
            </w:pPr>
            <w:r>
              <w:t>P</w:t>
            </w:r>
          </w:p>
        </w:tc>
        <w:tc>
          <w:tcPr>
            <w:tcW w:w="6165" w:type="dxa"/>
            <w:shd w:val="clear" w:color="auto" w:fill="auto"/>
            <w:tcMar>
              <w:top w:w="100" w:type="dxa"/>
              <w:left w:w="100" w:type="dxa"/>
              <w:bottom w:w="100" w:type="dxa"/>
              <w:right w:w="100" w:type="dxa"/>
            </w:tcMar>
          </w:tcPr>
          <w:p w14:paraId="609234D1" w14:textId="77777777" w:rsidR="00F46508" w:rsidRDefault="00DD445D" w:rsidP="00520682">
            <w:pPr>
              <w:widowControl w:val="0"/>
              <w:spacing w:line="240" w:lineRule="auto"/>
            </w:pPr>
            <w:r>
              <w:t>Enters/exits the “Place Track Markers” mode</w:t>
            </w:r>
          </w:p>
        </w:tc>
      </w:tr>
      <w:tr w:rsidR="00F46508" w14:paraId="54E8BAA6" w14:textId="77777777" w:rsidTr="00520682">
        <w:tc>
          <w:tcPr>
            <w:tcW w:w="3195" w:type="dxa"/>
            <w:shd w:val="clear" w:color="auto" w:fill="auto"/>
            <w:tcMar>
              <w:top w:w="100" w:type="dxa"/>
              <w:left w:w="100" w:type="dxa"/>
              <w:bottom w:w="100" w:type="dxa"/>
              <w:right w:w="100" w:type="dxa"/>
            </w:tcMar>
          </w:tcPr>
          <w:p w14:paraId="18AC9988" w14:textId="77777777" w:rsidR="00F46508" w:rsidRDefault="00DD445D" w:rsidP="00520682">
            <w:pPr>
              <w:widowControl w:val="0"/>
              <w:spacing w:line="240" w:lineRule="auto"/>
            </w:pPr>
            <w:r>
              <w:t>L</w:t>
            </w:r>
          </w:p>
        </w:tc>
        <w:tc>
          <w:tcPr>
            <w:tcW w:w="6165" w:type="dxa"/>
            <w:shd w:val="clear" w:color="auto" w:fill="auto"/>
            <w:tcMar>
              <w:top w:w="100" w:type="dxa"/>
              <w:left w:w="100" w:type="dxa"/>
              <w:bottom w:w="100" w:type="dxa"/>
              <w:right w:w="100" w:type="dxa"/>
            </w:tcMar>
          </w:tcPr>
          <w:p w14:paraId="308AB905" w14:textId="77777777" w:rsidR="00F46508" w:rsidRDefault="00DD445D" w:rsidP="00520682">
            <w:pPr>
              <w:widowControl w:val="0"/>
              <w:spacing w:line="240" w:lineRule="auto"/>
            </w:pPr>
            <w:r>
              <w:t>Enters/exits the “Draw Angle Reference” mode.</w:t>
            </w:r>
          </w:p>
        </w:tc>
      </w:tr>
      <w:tr w:rsidR="00F46508" w14:paraId="240CDEE5" w14:textId="77777777" w:rsidTr="00520682">
        <w:tc>
          <w:tcPr>
            <w:tcW w:w="3195" w:type="dxa"/>
            <w:shd w:val="clear" w:color="auto" w:fill="auto"/>
            <w:tcMar>
              <w:top w:w="100" w:type="dxa"/>
              <w:left w:w="100" w:type="dxa"/>
              <w:bottom w:w="100" w:type="dxa"/>
              <w:right w:w="100" w:type="dxa"/>
            </w:tcMar>
          </w:tcPr>
          <w:p w14:paraId="7F4D573B" w14:textId="77777777" w:rsidR="00F46508" w:rsidRDefault="00DD445D" w:rsidP="00520682">
            <w:pPr>
              <w:widowControl w:val="0"/>
              <w:spacing w:line="240" w:lineRule="auto"/>
            </w:pPr>
            <w:r>
              <w:t>O</w:t>
            </w:r>
          </w:p>
        </w:tc>
        <w:tc>
          <w:tcPr>
            <w:tcW w:w="6165" w:type="dxa"/>
            <w:shd w:val="clear" w:color="auto" w:fill="auto"/>
            <w:tcMar>
              <w:top w:w="100" w:type="dxa"/>
              <w:left w:w="100" w:type="dxa"/>
              <w:bottom w:w="100" w:type="dxa"/>
              <w:right w:w="100" w:type="dxa"/>
            </w:tcMar>
          </w:tcPr>
          <w:p w14:paraId="551865F9" w14:textId="77777777" w:rsidR="00F46508" w:rsidRDefault="00DD445D" w:rsidP="00520682">
            <w:pPr>
              <w:widowControl w:val="0"/>
              <w:spacing w:line="240" w:lineRule="auto"/>
            </w:pPr>
            <w:r>
              <w:t>Opens a dialog box to choose the picture to load</w:t>
            </w:r>
          </w:p>
        </w:tc>
      </w:tr>
      <w:tr w:rsidR="00F46508" w14:paraId="03B3EDD2" w14:textId="77777777" w:rsidTr="00520682">
        <w:tc>
          <w:tcPr>
            <w:tcW w:w="3195" w:type="dxa"/>
            <w:shd w:val="clear" w:color="auto" w:fill="auto"/>
            <w:tcMar>
              <w:top w:w="100" w:type="dxa"/>
              <w:left w:w="100" w:type="dxa"/>
              <w:bottom w:w="100" w:type="dxa"/>
              <w:right w:w="100" w:type="dxa"/>
            </w:tcMar>
          </w:tcPr>
          <w:p w14:paraId="1CCFBE13" w14:textId="77777777" w:rsidR="00F46508" w:rsidRDefault="00DD445D" w:rsidP="00520682">
            <w:pPr>
              <w:widowControl w:val="0"/>
              <w:spacing w:line="240" w:lineRule="auto"/>
            </w:pPr>
            <w:r>
              <w:t>R</w:t>
            </w:r>
          </w:p>
        </w:tc>
        <w:tc>
          <w:tcPr>
            <w:tcW w:w="6165" w:type="dxa"/>
            <w:shd w:val="clear" w:color="auto" w:fill="auto"/>
            <w:tcMar>
              <w:top w:w="100" w:type="dxa"/>
              <w:left w:w="100" w:type="dxa"/>
              <w:bottom w:w="100" w:type="dxa"/>
              <w:right w:w="100" w:type="dxa"/>
            </w:tcMar>
          </w:tcPr>
          <w:p w14:paraId="68BBB24C" w14:textId="77777777" w:rsidR="00F46508" w:rsidRDefault="00DD445D" w:rsidP="004E74AF">
            <w:pPr>
              <w:widowControl w:val="0"/>
              <w:spacing w:line="240" w:lineRule="auto"/>
            </w:pPr>
            <w:r>
              <w:t xml:space="preserve">Resets the </w:t>
            </w:r>
            <w:r w:rsidR="004E74AF">
              <w:t>application</w:t>
            </w:r>
          </w:p>
        </w:tc>
      </w:tr>
    </w:tbl>
    <w:p w14:paraId="28B74D75" w14:textId="77777777" w:rsidR="00F46508" w:rsidRDefault="00F46508"/>
    <w:sectPr w:rsidR="00F46508">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564D35" w14:textId="77777777" w:rsidR="00F00E2D" w:rsidRDefault="00F00E2D">
      <w:pPr>
        <w:spacing w:line="240" w:lineRule="auto"/>
      </w:pPr>
      <w:r>
        <w:separator/>
      </w:r>
    </w:p>
  </w:endnote>
  <w:endnote w:type="continuationSeparator" w:id="0">
    <w:p w14:paraId="1F3E5D28" w14:textId="77777777" w:rsidR="00F00E2D" w:rsidRDefault="00F00E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auto"/>
    <w:pitch w:val="variable"/>
    <w:sig w:usb0="E1002A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altName w:val="Times New Roman"/>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E45329" w14:textId="77777777" w:rsidR="00335E70" w:rsidRDefault="00335E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64EA24" w14:textId="77777777" w:rsidR="00335E70" w:rsidRDefault="00335E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E9B32A" w14:textId="77777777" w:rsidR="00335E70" w:rsidRDefault="00335E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4EB5FA" w14:textId="77777777" w:rsidR="00F00E2D" w:rsidRDefault="00F00E2D">
      <w:pPr>
        <w:spacing w:line="240" w:lineRule="auto"/>
      </w:pPr>
      <w:r>
        <w:separator/>
      </w:r>
    </w:p>
  </w:footnote>
  <w:footnote w:type="continuationSeparator" w:id="0">
    <w:p w14:paraId="077BEE77" w14:textId="77777777" w:rsidR="00F00E2D" w:rsidRDefault="00F00E2D">
      <w:pPr>
        <w:spacing w:line="240" w:lineRule="auto"/>
      </w:pPr>
      <w:r>
        <w:continuationSeparator/>
      </w:r>
    </w:p>
  </w:footnote>
  <w:footnote w:id="1">
    <w:p w14:paraId="2C3A6220" w14:textId="77777777" w:rsidR="00F46508" w:rsidRDefault="00DD445D">
      <w:pPr>
        <w:spacing w:line="240" w:lineRule="auto"/>
      </w:pPr>
      <w:r>
        <w:rPr>
          <w:vertAlign w:val="superscript"/>
        </w:rPr>
        <w:footnoteRef/>
      </w:r>
      <w:r>
        <w:rPr>
          <w:sz w:val="20"/>
        </w:rPr>
        <w:t xml:space="preserve"> As given in the CMKY colour units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78905C" w14:textId="77777777" w:rsidR="00335E70" w:rsidRDefault="00335E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74369C" w14:textId="77777777" w:rsidR="00335E70" w:rsidRDefault="00335E7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26F952" w14:textId="77777777" w:rsidR="00335E70" w:rsidRDefault="00335E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F1ACF5B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C5E293B"/>
    <w:multiLevelType w:val="multilevel"/>
    <w:tmpl w:val="8B3E4EA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DF15C4A"/>
    <w:multiLevelType w:val="multilevel"/>
    <w:tmpl w:val="8F5068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2E3E45ED"/>
    <w:multiLevelType w:val="multilevel"/>
    <w:tmpl w:val="32264A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42E10B1"/>
    <w:multiLevelType w:val="multilevel"/>
    <w:tmpl w:val="C99C18CA"/>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5749"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2FC090C"/>
    <w:multiLevelType w:val="multilevel"/>
    <w:tmpl w:val="B7E6A2B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DB84517"/>
    <w:multiLevelType w:val="multilevel"/>
    <w:tmpl w:val="ACA003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6B3D4906"/>
    <w:multiLevelType w:val="multilevel"/>
    <w:tmpl w:val="C99C18C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2"/>
  </w:num>
  <w:num w:numId="3">
    <w:abstractNumId w:val="0"/>
  </w:num>
  <w:num w:numId="4">
    <w:abstractNumId w:val="1"/>
  </w:num>
  <w:num w:numId="5">
    <w:abstractNumId w:val="3"/>
  </w:num>
  <w:num w:numId="6">
    <w:abstractNumId w:val="5"/>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46508"/>
    <w:rsid w:val="00084A47"/>
    <w:rsid w:val="000C6BF8"/>
    <w:rsid w:val="00293F68"/>
    <w:rsid w:val="002A4BBC"/>
    <w:rsid w:val="00335E70"/>
    <w:rsid w:val="003A01EB"/>
    <w:rsid w:val="004E74AF"/>
    <w:rsid w:val="00520682"/>
    <w:rsid w:val="008401DC"/>
    <w:rsid w:val="00841B0E"/>
    <w:rsid w:val="0086528B"/>
    <w:rsid w:val="008A598D"/>
    <w:rsid w:val="00AC1FF1"/>
    <w:rsid w:val="00B12581"/>
    <w:rsid w:val="00C346A6"/>
    <w:rsid w:val="00C546F5"/>
    <w:rsid w:val="00CE2E94"/>
    <w:rsid w:val="00D1133D"/>
    <w:rsid w:val="00DD445D"/>
    <w:rsid w:val="00E91AE3"/>
    <w:rsid w:val="00EE6620"/>
    <w:rsid w:val="00F00E2D"/>
    <w:rsid w:val="00F4650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2D63E5"/>
  <w14:defaultImageDpi w14:val="300"/>
  <w15:docId w15:val="{045CE49E-E8EE-F145-9C5E-6C7B32899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C1FF1"/>
    <w:pPr>
      <w:spacing w:before="120" w:line="276" w:lineRule="auto"/>
      <w:ind w:firstLine="425"/>
      <w:jc w:val="both"/>
    </w:pPr>
    <w:rPr>
      <w:color w:val="000000"/>
      <w:sz w:val="24"/>
      <w:lang w:eastAsia="ja-JP"/>
    </w:rPr>
  </w:style>
  <w:style w:type="paragraph" w:styleId="Heading1">
    <w:name w:val="heading 1"/>
    <w:basedOn w:val="Normal"/>
    <w:next w:val="Normal"/>
    <w:pPr>
      <w:numPr>
        <w:numId w:val="7"/>
      </w:numPr>
      <w:spacing w:before="200"/>
      <w:contextualSpacing/>
      <w:outlineLvl w:val="0"/>
    </w:pPr>
    <w:rPr>
      <w:rFonts w:ascii="Trebuchet MS" w:eastAsia="Trebuchet MS" w:hAnsi="Trebuchet MS" w:cs="Trebuchet MS"/>
      <w:sz w:val="32"/>
    </w:rPr>
  </w:style>
  <w:style w:type="paragraph" w:styleId="Heading2">
    <w:name w:val="heading 2"/>
    <w:basedOn w:val="Normal"/>
    <w:next w:val="Normal"/>
    <w:rsid w:val="00335E70"/>
    <w:pPr>
      <w:numPr>
        <w:ilvl w:val="1"/>
        <w:numId w:val="7"/>
      </w:numPr>
      <w:spacing w:before="200"/>
      <w:ind w:left="431" w:hanging="431"/>
      <w:contextualSpacing/>
      <w:outlineLvl w:val="1"/>
    </w:pPr>
    <w:rPr>
      <w:rFonts w:ascii="Trebuchet MS" w:eastAsia="Trebuchet MS" w:hAnsi="Trebuchet MS" w:cs="Trebuchet MS"/>
      <w:sz w:val="26"/>
    </w:rPr>
  </w:style>
  <w:style w:type="paragraph" w:styleId="Heading3">
    <w:name w:val="heading 3"/>
    <w:basedOn w:val="Normal"/>
    <w:next w:val="Normal"/>
    <w:rsid w:val="00335E70"/>
    <w:pPr>
      <w:numPr>
        <w:ilvl w:val="2"/>
        <w:numId w:val="7"/>
      </w:numPr>
      <w:spacing w:before="160"/>
      <w:ind w:left="505" w:hanging="505"/>
      <w:contextualSpacing/>
      <w:outlineLvl w:val="2"/>
    </w:pPr>
    <w:rPr>
      <w:rFonts w:ascii="Trebuchet MS" w:eastAsia="Trebuchet MS" w:hAnsi="Trebuchet MS" w:cs="Trebuchet MS"/>
      <w:color w:val="666666"/>
    </w:rPr>
  </w:style>
  <w:style w:type="paragraph" w:styleId="Heading4">
    <w:name w:val="heading 4"/>
    <w:basedOn w:val="Normal"/>
    <w:next w:val="Normal"/>
    <w:rsid w:val="00335E70"/>
    <w:pPr>
      <w:numPr>
        <w:ilvl w:val="3"/>
        <w:numId w:val="7"/>
      </w:numPr>
      <w:spacing w:before="160"/>
      <w:ind w:left="646" w:hanging="646"/>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sz w:val="26"/>
    </w:rPr>
  </w:style>
  <w:style w:type="table" w:customStyle="1" w:styleId="a">
    <w:basedOn w:val="TableNormal"/>
    <w:tblPr>
      <w:tblStyleRowBandSize w:val="1"/>
      <w:tblStyleColBandSize w:val="1"/>
    </w:tblPr>
  </w:style>
  <w:style w:type="paragraph" w:styleId="BalloonText">
    <w:name w:val="Balloon Text"/>
    <w:basedOn w:val="Normal"/>
    <w:link w:val="BalloonTextChar"/>
    <w:uiPriority w:val="99"/>
    <w:semiHidden/>
    <w:unhideWhenUsed/>
    <w:rsid w:val="000C6BF8"/>
    <w:pPr>
      <w:spacing w:line="240" w:lineRule="auto"/>
    </w:pPr>
    <w:rPr>
      <w:rFonts w:ascii="Tahoma" w:hAnsi="Tahoma" w:cs="Times New Roman"/>
      <w:color w:val="auto"/>
      <w:sz w:val="16"/>
      <w:szCs w:val="16"/>
      <w:lang w:val="x-none" w:eastAsia="x-none"/>
    </w:rPr>
  </w:style>
  <w:style w:type="character" w:customStyle="1" w:styleId="BalloonTextChar">
    <w:name w:val="Balloon Text Char"/>
    <w:link w:val="BalloonText"/>
    <w:uiPriority w:val="99"/>
    <w:semiHidden/>
    <w:rsid w:val="000C6BF8"/>
    <w:rPr>
      <w:rFonts w:ascii="Tahoma" w:hAnsi="Tahoma" w:cs="Tahoma"/>
      <w:sz w:val="16"/>
      <w:szCs w:val="16"/>
    </w:rPr>
  </w:style>
  <w:style w:type="paragraph" w:styleId="Header">
    <w:name w:val="header"/>
    <w:basedOn w:val="Normal"/>
    <w:link w:val="HeaderChar"/>
    <w:uiPriority w:val="99"/>
    <w:unhideWhenUsed/>
    <w:rsid w:val="00335E70"/>
    <w:pPr>
      <w:tabs>
        <w:tab w:val="center" w:pos="4680"/>
        <w:tab w:val="right" w:pos="9360"/>
      </w:tabs>
      <w:spacing w:line="240" w:lineRule="auto"/>
    </w:pPr>
  </w:style>
  <w:style w:type="character" w:customStyle="1" w:styleId="HeaderChar">
    <w:name w:val="Header Char"/>
    <w:basedOn w:val="DefaultParagraphFont"/>
    <w:link w:val="Header"/>
    <w:uiPriority w:val="99"/>
    <w:rsid w:val="00335E70"/>
    <w:rPr>
      <w:color w:val="000000"/>
      <w:sz w:val="22"/>
      <w:lang w:eastAsia="ja-JP"/>
    </w:rPr>
  </w:style>
  <w:style w:type="paragraph" w:styleId="Footer">
    <w:name w:val="footer"/>
    <w:basedOn w:val="Normal"/>
    <w:link w:val="FooterChar"/>
    <w:uiPriority w:val="99"/>
    <w:unhideWhenUsed/>
    <w:rsid w:val="00335E70"/>
    <w:pPr>
      <w:tabs>
        <w:tab w:val="center" w:pos="4680"/>
        <w:tab w:val="right" w:pos="9360"/>
      </w:tabs>
      <w:spacing w:line="240" w:lineRule="auto"/>
    </w:pPr>
  </w:style>
  <w:style w:type="character" w:customStyle="1" w:styleId="FooterChar">
    <w:name w:val="Footer Char"/>
    <w:basedOn w:val="DefaultParagraphFont"/>
    <w:link w:val="Footer"/>
    <w:uiPriority w:val="99"/>
    <w:rsid w:val="00335E70"/>
    <w:rPr>
      <w:color w:val="000000"/>
      <w:sz w:val="22"/>
      <w:lang w:eastAsia="ja-JP"/>
    </w:rPr>
  </w:style>
  <w:style w:type="character" w:styleId="Hyperlink">
    <w:name w:val="Hyperlink"/>
    <w:basedOn w:val="DefaultParagraphFont"/>
    <w:uiPriority w:val="99"/>
    <w:unhideWhenUsed/>
    <w:rsid w:val="00335E70"/>
    <w:rPr>
      <w:color w:val="0000FF" w:themeColor="hyperlink"/>
      <w:u w:val="single"/>
    </w:rPr>
  </w:style>
  <w:style w:type="character" w:styleId="UnresolvedMention">
    <w:name w:val="Unresolved Mention"/>
    <w:basedOn w:val="DefaultParagraphFont"/>
    <w:uiPriority w:val="99"/>
    <w:semiHidden/>
    <w:unhideWhenUsed/>
    <w:rsid w:val="00335E70"/>
    <w:rPr>
      <w:color w:val="605E5C"/>
      <w:shd w:val="clear" w:color="auto" w:fill="E1DFDD"/>
    </w:rPr>
  </w:style>
  <w:style w:type="character" w:customStyle="1" w:styleId="Code">
    <w:name w:val="Code"/>
    <w:basedOn w:val="DefaultParagraphFont"/>
    <w:uiPriority w:val="1"/>
    <w:rsid w:val="00D1133D"/>
    <w:rPr>
      <w:rFonts w:ascii="Courier New" w:eastAsia="Courier New" w:hAnsi="Courier New" w:cs="Courier New"/>
      <w:shd w:val="clear" w:color="auto" w:fill="D9D9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www.anaconda.com/products/individual"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6</Pages>
  <Words>1385</Words>
  <Characters>7900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traxis User Guide.docx</vt:lpstr>
    </vt:vector>
  </TitlesOfParts>
  <Company>University of Toronto</Company>
  <LinksUpToDate>false</LinksUpToDate>
  <CharactersWithSpaces>9267</CharactersWithSpaces>
  <SharedDoc>false</SharedDoc>
  <HLinks>
    <vt:vector size="48" baseType="variant">
      <vt:variant>
        <vt:i4>1835043</vt:i4>
      </vt:variant>
      <vt:variant>
        <vt:i4>18</vt:i4>
      </vt:variant>
      <vt:variant>
        <vt:i4>0</vt:i4>
      </vt:variant>
      <vt:variant>
        <vt:i4>5</vt:i4>
      </vt:variant>
      <vt:variant>
        <vt:lpwstr>https://pip.readthedocs.org/en/latest/installing.html</vt:lpwstr>
      </vt:variant>
      <vt:variant>
        <vt:lpwstr/>
      </vt:variant>
      <vt:variant>
        <vt:i4>1835043</vt:i4>
      </vt:variant>
      <vt:variant>
        <vt:i4>15</vt:i4>
      </vt:variant>
      <vt:variant>
        <vt:i4>0</vt:i4>
      </vt:variant>
      <vt:variant>
        <vt:i4>5</vt:i4>
      </vt:variant>
      <vt:variant>
        <vt:lpwstr>https://pip.readthedocs.org/en/latest/installing.html</vt:lpwstr>
      </vt:variant>
      <vt:variant>
        <vt:lpwstr/>
      </vt:variant>
      <vt:variant>
        <vt:i4>852076</vt:i4>
      </vt:variant>
      <vt:variant>
        <vt:i4>12</vt:i4>
      </vt:variant>
      <vt:variant>
        <vt:i4>0</vt:i4>
      </vt:variant>
      <vt:variant>
        <vt:i4>5</vt:i4>
      </vt:variant>
      <vt:variant>
        <vt:lpwstr>http://sourceforge.net/projects/scipy/files/scipy/0.14.0/</vt:lpwstr>
      </vt:variant>
      <vt:variant>
        <vt:lpwstr/>
      </vt:variant>
      <vt:variant>
        <vt:i4>524373</vt:i4>
      </vt:variant>
      <vt:variant>
        <vt:i4>9</vt:i4>
      </vt:variant>
      <vt:variant>
        <vt:i4>0</vt:i4>
      </vt:variant>
      <vt:variant>
        <vt:i4>5</vt:i4>
      </vt:variant>
      <vt:variant>
        <vt:lpwstr>http://sourceforge.net/projects/numpy/files/NumPy/1.9.1/</vt:lpwstr>
      </vt:variant>
      <vt:variant>
        <vt:lpwstr/>
      </vt:variant>
      <vt:variant>
        <vt:i4>458802</vt:i4>
      </vt:variant>
      <vt:variant>
        <vt:i4>6</vt:i4>
      </vt:variant>
      <vt:variant>
        <vt:i4>0</vt:i4>
      </vt:variant>
      <vt:variant>
        <vt:i4>5</vt:i4>
      </vt:variant>
      <vt:variant>
        <vt:lpwstr>http://www.riverbankcomputing.com/software/pyqt/download5</vt:lpwstr>
      </vt:variant>
      <vt:variant>
        <vt:lpwstr/>
      </vt:variant>
      <vt:variant>
        <vt:i4>6946896</vt:i4>
      </vt:variant>
      <vt:variant>
        <vt:i4>3</vt:i4>
      </vt:variant>
      <vt:variant>
        <vt:i4>0</vt:i4>
      </vt:variant>
      <vt:variant>
        <vt:i4>5</vt:i4>
      </vt:variant>
      <vt:variant>
        <vt:lpwstr>http://brew.sh/</vt:lpwstr>
      </vt:variant>
      <vt:variant>
        <vt:lpwstr/>
      </vt:variant>
      <vt:variant>
        <vt:i4>5701672</vt:i4>
      </vt:variant>
      <vt:variant>
        <vt:i4>0</vt:i4>
      </vt:variant>
      <vt:variant>
        <vt:i4>0</vt:i4>
      </vt:variant>
      <vt:variant>
        <vt:i4>5</vt:i4>
      </vt:variant>
      <vt:variant>
        <vt:lpwstr>https://www.python.org/downloads/windows/</vt:lpwstr>
      </vt:variant>
      <vt:variant>
        <vt:lpwstr/>
      </vt:variant>
      <vt:variant>
        <vt:i4>7340114</vt:i4>
      </vt:variant>
      <vt:variant>
        <vt:i4>8033</vt:i4>
      </vt:variant>
      <vt:variant>
        <vt:i4>1025</vt:i4>
      </vt:variant>
      <vt:variant>
        <vt:i4>1</vt:i4>
      </vt:variant>
      <vt:variant>
        <vt:lpwstr>3KoTgoi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traxis User Guide.docx</dc:title>
  <dc:subject/>
  <dc:creator>Nooruddin</dc:creator>
  <cp:keywords/>
  <cp:lastModifiedBy>John Ladan</cp:lastModifiedBy>
  <cp:revision>6</cp:revision>
  <dcterms:created xsi:type="dcterms:W3CDTF">2015-08-20T20:11:00Z</dcterms:created>
  <dcterms:modified xsi:type="dcterms:W3CDTF">2020-09-22T16:16:00Z</dcterms:modified>
</cp:coreProperties>
</file>