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4110" w14:textId="017472DC" w:rsidR="00BD76BE" w:rsidRDefault="002C5C41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BORRADOR IDEAS DATA – DESAFÍO DE TRIPULACIONES</w:t>
      </w:r>
    </w:p>
    <w:p w14:paraId="6D4514DF" w14:textId="3E848C2E" w:rsidR="002C5C41" w:rsidRDefault="00955C1D" w:rsidP="00955C1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Incluir un </w:t>
      </w:r>
      <w:proofErr w:type="spellStart"/>
      <w:r>
        <w:rPr>
          <w:rFonts w:ascii="Calibri" w:hAnsi="Calibri" w:cs="Calibri"/>
          <w:sz w:val="20"/>
          <w:szCs w:val="20"/>
        </w:rPr>
        <w:t>Chatbot</w:t>
      </w:r>
      <w:proofErr w:type="spellEnd"/>
      <w:r>
        <w:rPr>
          <w:rFonts w:ascii="Calibri" w:hAnsi="Calibri" w:cs="Calibri"/>
          <w:sz w:val="20"/>
          <w:szCs w:val="20"/>
        </w:rPr>
        <w:t xml:space="preserve"> en lenguaje natural que te pueda dar recomendaciones de próximos eventos</w:t>
      </w:r>
    </w:p>
    <w:p w14:paraId="43B3B31F" w14:textId="5631605E" w:rsidR="00955C1D" w:rsidRDefault="000F7A7F" w:rsidP="00955C1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0F7A7F">
        <w:rPr>
          <w:rFonts w:ascii="Calibri" w:hAnsi="Calibri" w:cs="Calibri"/>
          <w:sz w:val="20"/>
          <w:szCs w:val="20"/>
          <w:u w:val="single"/>
        </w:rPr>
        <w:t>Formulario de entrada</w:t>
      </w:r>
      <w:r>
        <w:rPr>
          <w:rFonts w:ascii="Calibri" w:hAnsi="Calibri" w:cs="Calibri"/>
          <w:sz w:val="20"/>
          <w:szCs w:val="20"/>
        </w:rPr>
        <w:t xml:space="preserve"> </w:t>
      </w:r>
      <w:r w:rsidRPr="000F7A7F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/>
          <w:sz w:val="20"/>
          <w:szCs w:val="20"/>
        </w:rPr>
        <w:t xml:space="preserve"> Te clasifica, hace un estilo de </w:t>
      </w:r>
      <w:proofErr w:type="spellStart"/>
      <w:r>
        <w:rPr>
          <w:rFonts w:ascii="Calibri" w:hAnsi="Calibri" w:cs="Calibri"/>
          <w:sz w:val="20"/>
          <w:szCs w:val="20"/>
        </w:rPr>
        <w:t>clustering</w:t>
      </w:r>
      <w:proofErr w:type="spellEnd"/>
    </w:p>
    <w:p w14:paraId="3755C956" w14:textId="0252C1AF" w:rsidR="000F7A7F" w:rsidRDefault="000F7A7F" w:rsidP="000F7A7F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Predicción/recomendaciones (algoritmo) en base a:</w:t>
      </w:r>
    </w:p>
    <w:p w14:paraId="54C4CFE9" w14:textId="0A361578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Mi </w:t>
      </w:r>
      <w:proofErr w:type="spellStart"/>
      <w:r>
        <w:rPr>
          <w:rFonts w:ascii="Calibri" w:hAnsi="Calibri" w:cs="Calibri"/>
          <w:sz w:val="20"/>
          <w:szCs w:val="20"/>
        </w:rPr>
        <w:t>cluster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</w:p>
    <w:p w14:paraId="22263D31" w14:textId="32F9F553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Clusters</w:t>
      </w:r>
      <w:proofErr w:type="spellEnd"/>
      <w:r>
        <w:rPr>
          <w:rFonts w:ascii="Calibri" w:hAnsi="Calibri" w:cs="Calibri"/>
          <w:sz w:val="20"/>
          <w:szCs w:val="20"/>
        </w:rPr>
        <w:t xml:space="preserve"> parecidos</w:t>
      </w:r>
    </w:p>
    <w:p w14:paraId="0F2CC605" w14:textId="2FBB89DB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Mis valoraciones</w:t>
      </w:r>
    </w:p>
    <w:p w14:paraId="647F0CFF" w14:textId="0C6D8099" w:rsidR="000F7A7F" w:rsidRDefault="000F7A7F" w:rsidP="000F7A7F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Valoraciones de </w:t>
      </w:r>
      <w:proofErr w:type="spellStart"/>
      <w:r>
        <w:rPr>
          <w:rFonts w:ascii="Calibri" w:hAnsi="Calibri" w:cs="Calibri"/>
          <w:sz w:val="20"/>
          <w:szCs w:val="20"/>
        </w:rPr>
        <w:t>clusters</w:t>
      </w:r>
      <w:proofErr w:type="spellEnd"/>
      <w:r>
        <w:rPr>
          <w:rFonts w:ascii="Calibri" w:hAnsi="Calibri" w:cs="Calibri"/>
          <w:sz w:val="20"/>
          <w:szCs w:val="20"/>
        </w:rPr>
        <w:t xml:space="preserve"> como el mío</w:t>
      </w:r>
    </w:p>
    <w:p w14:paraId="2B691606" w14:textId="77777777" w:rsidR="000F7A7F" w:rsidRDefault="000F7A7F" w:rsidP="000F7A7F">
      <w:pPr>
        <w:pStyle w:val="Prrafodelista"/>
        <w:jc w:val="both"/>
        <w:rPr>
          <w:rFonts w:ascii="Calibri" w:hAnsi="Calibri" w:cs="Calibri"/>
          <w:sz w:val="20"/>
          <w:szCs w:val="20"/>
        </w:rPr>
      </w:pPr>
    </w:p>
    <w:p w14:paraId="1CA25AB1" w14:textId="3BC69C15" w:rsidR="000F7A7F" w:rsidRPr="00FF7F94" w:rsidRDefault="000F7A7F" w:rsidP="00100C6A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EDA para tener un objetivo (por qué) y para sesgar el algoritmo (si los de 60 van más a la ópera que los de 40…)</w:t>
      </w:r>
    </w:p>
    <w:p w14:paraId="27CE2508" w14:textId="77777777" w:rsidR="001D06BC" w:rsidRDefault="001D06BC" w:rsidP="001D06BC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DATA:</w:t>
      </w:r>
    </w:p>
    <w:p w14:paraId="579FFC31" w14:textId="6735E548" w:rsidR="001D06BC" w:rsidRDefault="001D06BC" w:rsidP="001D06BC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EUSTAT</w:t>
      </w:r>
    </w:p>
    <w:p w14:paraId="23AAA8D2" w14:textId="14152CA4" w:rsidR="001D06BC" w:rsidRDefault="001D06BC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D06BC">
        <w:rPr>
          <w:rFonts w:ascii="Calibri" w:hAnsi="Calibri" w:cs="Calibri"/>
          <w:sz w:val="20"/>
          <w:szCs w:val="20"/>
        </w:rPr>
        <w:t xml:space="preserve">Población de la C.A. de Euskadi que ha asistido a algún evento en el </w:t>
      </w:r>
      <w:proofErr w:type="spellStart"/>
      <w:r w:rsidRPr="001D06BC">
        <w:rPr>
          <w:rFonts w:ascii="Calibri" w:hAnsi="Calibri" w:cs="Calibri"/>
          <w:sz w:val="20"/>
          <w:szCs w:val="20"/>
        </w:rPr>
        <w:t>útimo</w:t>
      </w:r>
      <w:proofErr w:type="spellEnd"/>
      <w:r w:rsidRPr="001D06BC">
        <w:rPr>
          <w:rFonts w:ascii="Calibri" w:hAnsi="Calibri" w:cs="Calibri"/>
          <w:sz w:val="20"/>
          <w:szCs w:val="20"/>
        </w:rPr>
        <w:t xml:space="preserve"> año por tipo de evento según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5" w:history="1">
        <w:r w:rsidRPr="006B7714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https://es.eustat.eus/elementos/ele0018100/poblacion-de-la-ca-de-euskadi-que-ha-asistido-a-algun-evento-en-el-utimo-ano-por-tipo-de-evento-segun-territorio-historico-conocimiento-del-euskera-sexo-y-edad-/tbl0018176_c.html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0A74109F" w14:textId="5C1B8718" w:rsidR="001D06BC" w:rsidRDefault="001D06BC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D06BC">
        <w:rPr>
          <w:rFonts w:ascii="Calibri" w:hAnsi="Calibri" w:cs="Calibri"/>
          <w:sz w:val="20"/>
          <w:szCs w:val="20"/>
        </w:rPr>
        <w:t>Población de la C.A. de Euskadi que escucha música por frecuencia según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6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https://es.eustat.eus/elementos/ele0018100/poblacion-de-la-ca-de-euskadi-que-escucha-musica-por-frecuencia-segun-territorio-historico-conocimiento-del-euskera-sexo-y-edad-/tbl0018177_c.html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250C49B4" w14:textId="4D8907F7" w:rsidR="001D06BC" w:rsidRDefault="001D06BC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1D06BC">
        <w:rPr>
          <w:rFonts w:ascii="Calibri" w:hAnsi="Calibri" w:cs="Calibri"/>
          <w:sz w:val="20"/>
          <w:szCs w:val="20"/>
        </w:rPr>
        <w:t xml:space="preserve">Población de la C.A. de Euskadi que ha asistido a museos o galerías de arte en el </w:t>
      </w:r>
      <w:proofErr w:type="spellStart"/>
      <w:r w:rsidRPr="001D06BC">
        <w:rPr>
          <w:rFonts w:ascii="Calibri" w:hAnsi="Calibri" w:cs="Calibri"/>
          <w:sz w:val="20"/>
          <w:szCs w:val="20"/>
        </w:rPr>
        <w:t>útimo</w:t>
      </w:r>
      <w:proofErr w:type="spellEnd"/>
      <w:r w:rsidRPr="001D06BC">
        <w:rPr>
          <w:rFonts w:ascii="Calibri" w:hAnsi="Calibri" w:cs="Calibri"/>
          <w:sz w:val="20"/>
          <w:szCs w:val="20"/>
        </w:rPr>
        <w:t xml:space="preserve"> año por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7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https://es.eustat.eus/elementos/ele0018100/poblacion-de-la-ca-de-euskadi-que-ha-asistido-a-museos-o-galerias-de-arte-en-el-utimo-ano-por-territorio-historico-conocimiento-del-euskera-sexo-y-edad-/tbl0018185_c.html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313586F6" w14:textId="74962380" w:rsidR="001D06BC" w:rsidRDefault="002F0865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F0865">
        <w:rPr>
          <w:rFonts w:ascii="Calibri" w:hAnsi="Calibri" w:cs="Calibri"/>
          <w:sz w:val="20"/>
          <w:szCs w:val="20"/>
        </w:rPr>
        <w:t>Población de la C.A. de Euskadi que realiza prácticas artísticas amateur por territorio histórico, conocimiento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8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https://es.eustat.eus/elementos/ele0018100/poblacion-de-la-ca-de-euskadi-que-realiza-practicas-artisticas-amateur-por-territorio-historico-conocimiento-del-euskera-sexo-y-edad-/tbl0018190_c.html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26A78885" w14:textId="6CDC9990" w:rsidR="002F0865" w:rsidRDefault="002F0865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2F0865">
        <w:rPr>
          <w:rFonts w:ascii="Calibri" w:hAnsi="Calibri" w:cs="Calibri"/>
          <w:sz w:val="20"/>
          <w:szCs w:val="20"/>
        </w:rPr>
        <w:t xml:space="preserve">Población de la C.A. de Euskadi que han realizado alguna actividad en internet en los últimos tres meses por tipo de actividad, según territorio histórico, </w:t>
      </w:r>
      <w:proofErr w:type="spellStart"/>
      <w:r w:rsidRPr="002F0865">
        <w:rPr>
          <w:rFonts w:ascii="Calibri" w:hAnsi="Calibri" w:cs="Calibri"/>
          <w:sz w:val="20"/>
          <w:szCs w:val="20"/>
        </w:rPr>
        <w:t>conociemiento</w:t>
      </w:r>
      <w:proofErr w:type="spellEnd"/>
      <w:r w:rsidRPr="002F0865">
        <w:rPr>
          <w:rFonts w:ascii="Calibri" w:hAnsi="Calibri" w:cs="Calibri"/>
          <w:sz w:val="20"/>
          <w:szCs w:val="20"/>
        </w:rPr>
        <w:t xml:space="preserve"> del euskera, sexo y edad (%). 2018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9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https://es.eustat.eus/elementos/ele0018100/poblacion-de-la-ca-de-euskadi-que-han-realizado-alguna-actividad-en-internet-en-los-ultimos-tres-meses-por-tipo-de-actividad-segun-territorio-historico-conociemiento-del-euskera-sexo-y-edad-/tbl0018193_c.html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3684FDEB" w14:textId="5FD5A7CF" w:rsidR="007476F8" w:rsidRDefault="007476F8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7476F8">
        <w:rPr>
          <w:rFonts w:ascii="Calibri" w:hAnsi="Calibri" w:cs="Calibri"/>
          <w:sz w:val="20"/>
          <w:szCs w:val="20"/>
        </w:rPr>
        <w:t>Estadísticas - Hábitos, Prácticas y Consumo en Cultura</w:t>
      </w:r>
      <w:r>
        <w:rPr>
          <w:rFonts w:ascii="Calibri" w:hAnsi="Calibri" w:cs="Calibri"/>
          <w:sz w:val="20"/>
          <w:szCs w:val="20"/>
        </w:rPr>
        <w:t xml:space="preserve"> 2007-2008: </w:t>
      </w:r>
      <w:hyperlink r:id="rId10" w:anchor="0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https://www.euskadi.eus/gobierno-vasco/contenidos/informacion/est_hp/es_hp_eh/hp_eh.html#0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4A514619" w14:textId="763E617A" w:rsidR="00B54B32" w:rsidRDefault="00B54B32" w:rsidP="001D06BC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Encuesta de participación cultural 2024: </w:t>
      </w:r>
      <w:hyperlink r:id="rId11" w:history="1">
        <w:r w:rsidRPr="00935E4E">
          <w:rPr>
            <w:rStyle w:val="Hipervnculo"/>
            <w:rFonts w:ascii="Calibri" w:hAnsi="Calibri" w:cs="Calibri"/>
            <w:sz w:val="20"/>
            <w:szCs w:val="20"/>
          </w:rPr>
          <w:t>chrome-extension://efaidnbmnnnibpcajpcglclefindmkaj/https://www.euskadi.eus/contenidos/</w:t>
        </w:r>
        <w:r w:rsidRPr="00935E4E">
          <w:rPr>
            <w:rStyle w:val="Hipervnculo"/>
            <w:rFonts w:ascii="Calibri" w:hAnsi="Calibri" w:cs="Calibri"/>
            <w:sz w:val="20"/>
            <w:szCs w:val="20"/>
          </w:rPr>
          <w:lastRenderedPageBreak/>
          <w:t>noticia/keb_argit_ohiturak_eae_2024/es_def/adjuntos/estadistica-participacion-cultural-EAE-2024.pdf</w:t>
        </w:r>
      </w:hyperlink>
      <w:r w:rsidR="00935E4E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158C81CE" w14:textId="2D6A45B5" w:rsidR="002F0865" w:rsidRDefault="007476F8" w:rsidP="007476F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OPEN DATA</w:t>
      </w:r>
    </w:p>
    <w:p w14:paraId="62834B12" w14:textId="2CA0B304" w:rsidR="00C52E4D" w:rsidRPr="00C52E4D" w:rsidRDefault="00C52E4D" w:rsidP="00C52E4D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Agenda Cultural – Eventos 2025: </w:t>
      </w:r>
      <w:hyperlink r:id="rId12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https://opendata.euskadi.eus/catalogo/-/eventos/agenda-cultural-eventos-del-2025/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7B0C93EC" w14:textId="4B38F106" w:rsidR="007476F8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C52E4D">
        <w:rPr>
          <w:rFonts w:ascii="Calibri" w:hAnsi="Calibri" w:cs="Calibri"/>
          <w:sz w:val="20"/>
          <w:szCs w:val="20"/>
        </w:rPr>
        <w:t xml:space="preserve">Bodegas de vino y </w:t>
      </w:r>
      <w:proofErr w:type="spellStart"/>
      <w:r w:rsidRPr="00C52E4D">
        <w:rPr>
          <w:rFonts w:ascii="Calibri" w:hAnsi="Calibri" w:cs="Calibri"/>
          <w:sz w:val="20"/>
          <w:szCs w:val="20"/>
        </w:rPr>
        <w:t>txakoli</w:t>
      </w:r>
      <w:proofErr w:type="spellEnd"/>
      <w:r w:rsidRPr="00C52E4D">
        <w:rPr>
          <w:rFonts w:ascii="Calibri" w:hAnsi="Calibri" w:cs="Calibri"/>
          <w:sz w:val="20"/>
          <w:szCs w:val="20"/>
        </w:rPr>
        <w:t xml:space="preserve"> de Euskadi</w:t>
      </w:r>
      <w:r>
        <w:rPr>
          <w:rFonts w:ascii="Calibri" w:hAnsi="Calibri" w:cs="Calibri"/>
          <w:sz w:val="20"/>
          <w:szCs w:val="20"/>
        </w:rPr>
        <w:t xml:space="preserve">: </w:t>
      </w:r>
      <w:hyperlink r:id="rId13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https://opendata.euskadi.eus/catalogo/-/bodegas-de-vino-y-txakoli-de-euskadi/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7B129C15" w14:textId="4EEBBF4F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Queserías, conserveras y productores de Euskadi: </w:t>
      </w:r>
      <w:hyperlink r:id="rId14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https://opendata.euskadi.eus/catalogo/-/queserias-conserveras-y-productores-de-euskadi/</w:t>
        </w:r>
      </w:hyperlink>
      <w:r w:rsidR="009A214A">
        <w:t>J</w:t>
      </w:r>
    </w:p>
    <w:p w14:paraId="43DF9AFE" w14:textId="6B749BAC" w:rsidR="00C52E4D" w:rsidRPr="009106F5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trike/>
          <w:sz w:val="20"/>
          <w:szCs w:val="20"/>
        </w:rPr>
      </w:pPr>
      <w:r w:rsidRPr="009106F5">
        <w:rPr>
          <w:rFonts w:ascii="Calibri" w:hAnsi="Calibri" w:cs="Calibri"/>
          <w:strike/>
          <w:sz w:val="20"/>
          <w:szCs w:val="20"/>
        </w:rPr>
        <w:t xml:space="preserve">Recursos de ocio en Euskadi: parques de atracciones, </w:t>
      </w:r>
      <w:proofErr w:type="spellStart"/>
      <w:r w:rsidRPr="009106F5">
        <w:rPr>
          <w:rFonts w:ascii="Calibri" w:hAnsi="Calibri" w:cs="Calibri"/>
          <w:strike/>
          <w:sz w:val="20"/>
          <w:szCs w:val="20"/>
        </w:rPr>
        <w:t>aquariums</w:t>
      </w:r>
      <w:proofErr w:type="spellEnd"/>
      <w:r w:rsidRPr="009106F5">
        <w:rPr>
          <w:rFonts w:ascii="Calibri" w:hAnsi="Calibri" w:cs="Calibri"/>
          <w:strike/>
          <w:sz w:val="20"/>
          <w:szCs w:val="20"/>
        </w:rPr>
        <w:t xml:space="preserve">… </w:t>
      </w:r>
      <w:hyperlink r:id="rId15" w:history="1">
        <w:r w:rsidRPr="009106F5">
          <w:rPr>
            <w:rStyle w:val="Hipervnculo"/>
            <w:rFonts w:ascii="Calibri" w:hAnsi="Calibri" w:cs="Calibri"/>
            <w:strike/>
            <w:sz w:val="20"/>
            <w:szCs w:val="20"/>
          </w:rPr>
          <w:t>https://opendata.euskadi.eus/catalogo/-/recursos-de-ocio-en-euskadi/</w:t>
        </w:r>
      </w:hyperlink>
      <w:r w:rsidRPr="009106F5">
        <w:rPr>
          <w:rFonts w:ascii="Calibri" w:hAnsi="Calibri" w:cs="Calibri"/>
          <w:strike/>
          <w:sz w:val="20"/>
          <w:szCs w:val="20"/>
        </w:rPr>
        <w:t xml:space="preserve"> </w:t>
      </w:r>
    </w:p>
    <w:p w14:paraId="030121F7" w14:textId="63711381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Museos y centros de interpretación de Euskadi: </w:t>
      </w:r>
      <w:hyperlink r:id="rId16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https://opendata.euskadi.eus/catalogo/-/museos-y-centros-de-interpretacion-de-euskadi/</w:t>
        </w:r>
      </w:hyperlink>
    </w:p>
    <w:p w14:paraId="4EDD034F" w14:textId="742982EF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Zonas de compras de Euskadi: </w:t>
      </w:r>
      <w:hyperlink r:id="rId17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https://opendata.euskadi.eus/catalogo/-/zonas-de-compras-de-euskadi/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18727B82" w14:textId="264AB756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Tiendas Gourmet y enotecas de Euskadi: </w:t>
      </w:r>
      <w:hyperlink r:id="rId18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https://opendata.euskadi.eus/catalogo/-/tiendas-gourmet-y-enotecas-de-euskadi/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26B32012" w14:textId="3E3DC170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Red vasca de teatros (Sarea): </w:t>
      </w:r>
      <w:hyperlink r:id="rId19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https://opendata.euskadi.eus/catalogo/-/red-vasca-de-teatros-sarea/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40A9890F" w14:textId="4A1E321A" w:rsidR="00C52E4D" w:rsidRPr="009106F5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trike/>
          <w:sz w:val="20"/>
          <w:szCs w:val="20"/>
        </w:rPr>
      </w:pPr>
      <w:r w:rsidRPr="009106F5">
        <w:rPr>
          <w:rFonts w:ascii="Calibri" w:hAnsi="Calibri" w:cs="Calibri"/>
          <w:strike/>
          <w:sz w:val="20"/>
          <w:szCs w:val="20"/>
        </w:rPr>
        <w:t xml:space="preserve">Museos y centros de arte vascos: </w:t>
      </w:r>
      <w:hyperlink r:id="rId20" w:history="1">
        <w:r w:rsidRPr="009106F5">
          <w:rPr>
            <w:rStyle w:val="Hipervnculo"/>
            <w:rFonts w:ascii="Calibri" w:hAnsi="Calibri" w:cs="Calibri"/>
            <w:strike/>
            <w:sz w:val="20"/>
            <w:szCs w:val="20"/>
          </w:rPr>
          <w:t>https://opendata.euskadi.eus/catalogo/-/informes-estudios/22diversidad-convivencia/</w:t>
        </w:r>
      </w:hyperlink>
      <w:r w:rsidRPr="009106F5">
        <w:rPr>
          <w:rFonts w:ascii="Calibri" w:hAnsi="Calibri" w:cs="Calibri"/>
          <w:strike/>
          <w:sz w:val="20"/>
          <w:szCs w:val="20"/>
        </w:rPr>
        <w:t xml:space="preserve"> </w:t>
      </w:r>
    </w:p>
    <w:p w14:paraId="07DE1BF6" w14:textId="5C8CCCA0" w:rsidR="00C52E4D" w:rsidRPr="009106F5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trike/>
          <w:sz w:val="20"/>
          <w:szCs w:val="20"/>
        </w:rPr>
      </w:pPr>
      <w:r w:rsidRPr="009106F5">
        <w:rPr>
          <w:rFonts w:ascii="Calibri" w:hAnsi="Calibri" w:cs="Calibri"/>
          <w:strike/>
          <w:sz w:val="20"/>
          <w:szCs w:val="20"/>
        </w:rPr>
        <w:t xml:space="preserve">Museos y colecciones de la CA Euskadi: </w:t>
      </w:r>
      <w:hyperlink r:id="rId21" w:history="1">
        <w:r w:rsidRPr="009106F5">
          <w:rPr>
            <w:rStyle w:val="Hipervnculo"/>
            <w:rFonts w:ascii="Calibri" w:hAnsi="Calibri" w:cs="Calibri"/>
            <w:strike/>
            <w:sz w:val="20"/>
            <w:szCs w:val="20"/>
          </w:rPr>
          <w:t>https://opendata.euskadi.eus/catalogo/-/museos-y-colecciones-de-la-c-a-de-euskadi-segun-territorio-historico/</w:t>
        </w:r>
      </w:hyperlink>
      <w:r w:rsidRPr="009106F5">
        <w:rPr>
          <w:rFonts w:ascii="Calibri" w:hAnsi="Calibri" w:cs="Calibri"/>
          <w:strike/>
          <w:sz w:val="20"/>
          <w:szCs w:val="20"/>
        </w:rPr>
        <w:t xml:space="preserve"> </w:t>
      </w:r>
    </w:p>
    <w:p w14:paraId="6DCF9E1C" w14:textId="3E3BAE9F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Empresas culturales y creativas por Territorio Histórico: </w:t>
      </w:r>
      <w:hyperlink r:id="rId22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https://opendata.euskadi.eus/catalogo/-/estadistica/empresas-y-establecimientos/industrias-culturales-y-creativas/empresas-culturales-y-creativas-por-territorio-historico/</w:t>
        </w:r>
      </w:hyperlink>
    </w:p>
    <w:p w14:paraId="51DCC40C" w14:textId="7EC0ECA6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Restaurantes, asadores y sidrerías de Euskadi: </w:t>
      </w:r>
      <w:hyperlink r:id="rId23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https://opendata.euskadi.eus/catalogo/-/restaurantes-asadores-y-sidrerias-de-euskadi/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32765B0B" w14:textId="2DDB18B6" w:rsidR="00C52E4D" w:rsidRDefault="00C52E4D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Restaurantes, asadores, sidrerías, bodegas y pares de </w:t>
      </w:r>
      <w:proofErr w:type="spellStart"/>
      <w:r>
        <w:rPr>
          <w:rFonts w:ascii="Calibri" w:hAnsi="Calibri" w:cs="Calibri"/>
          <w:sz w:val="20"/>
          <w:szCs w:val="20"/>
        </w:rPr>
        <w:t>pintxos</w:t>
      </w:r>
      <w:proofErr w:type="spellEnd"/>
      <w:r>
        <w:rPr>
          <w:rFonts w:ascii="Calibri" w:hAnsi="Calibri" w:cs="Calibri"/>
          <w:sz w:val="20"/>
          <w:szCs w:val="20"/>
        </w:rPr>
        <w:t xml:space="preserve"> de Euskadi: </w:t>
      </w:r>
      <w:hyperlink r:id="rId24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https://opendata.euskadi.eus/catalogo/-/restaurantes-asadores-sidrerias-bodegas-y-bares-de-pintxos-de-euskadi/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42AB540A" w14:textId="1DF9C411" w:rsidR="00194349" w:rsidRDefault="00194349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Edificios religiosos, castillos y otros: </w:t>
      </w:r>
      <w:hyperlink r:id="rId25" w:history="1">
        <w:r w:rsidRPr="00D81269">
          <w:rPr>
            <w:rStyle w:val="Hipervnculo"/>
            <w:rFonts w:ascii="Calibri" w:hAnsi="Calibri" w:cs="Calibri"/>
            <w:sz w:val="20"/>
            <w:szCs w:val="20"/>
          </w:rPr>
          <w:t>https://opendata.euskadi.eus/catalogo/-/patrimonio-cultural-edificios-religiosos-castillos-y-estructuras-de-interes/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60F7BB63" w14:textId="2D9DCD46" w:rsidR="00194349" w:rsidRDefault="00194349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Cuevas: </w:t>
      </w:r>
      <w:hyperlink r:id="rId26" w:history="1">
        <w:r w:rsidRPr="00D81269">
          <w:rPr>
            <w:rStyle w:val="Hipervnculo"/>
            <w:rFonts w:ascii="Calibri" w:hAnsi="Calibri" w:cs="Calibri"/>
            <w:sz w:val="20"/>
            <w:szCs w:val="20"/>
          </w:rPr>
          <w:t>https://opendata.euskadi.eus/catalogo/-/patrimonio-cultural-cuevas-y-restos-arqueologicos/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7EA96383" w14:textId="3F95DF3B" w:rsidR="00194349" w:rsidRDefault="00194349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Recursos culturales y patrimonio: </w:t>
      </w:r>
      <w:hyperlink r:id="rId27" w:history="1">
        <w:r w:rsidRPr="00D81269">
          <w:rPr>
            <w:rStyle w:val="Hipervnculo"/>
            <w:rFonts w:ascii="Calibri" w:hAnsi="Calibri" w:cs="Calibri"/>
            <w:sz w:val="20"/>
            <w:szCs w:val="20"/>
          </w:rPr>
          <w:t>https://opendata.euskadi.eus/catalogo/-/patrimonio-y-recursos-culturales-de-euskadi/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2641FB9D" w14:textId="7ECF038C" w:rsidR="007476F8" w:rsidRDefault="007476F8" w:rsidP="007476F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GEO EUSKADI</w:t>
      </w:r>
    </w:p>
    <w:p w14:paraId="2618EE2A" w14:textId="1C1B0442" w:rsidR="007476F8" w:rsidRDefault="00B54B32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Patrimonio cultural: </w:t>
      </w:r>
      <w:hyperlink r:id="rId28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https://www.geo.euskadi.eus/patrimonio-cultural/webgeo00-dataset/es/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</w:p>
    <w:p w14:paraId="1430AB57" w14:textId="05DC06CC" w:rsidR="007476F8" w:rsidRDefault="007476F8" w:rsidP="007476F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GUÍAS RESTAURACIÓN:</w:t>
      </w:r>
    </w:p>
    <w:p w14:paraId="69FD5686" w14:textId="5D4132BE" w:rsidR="007476F8" w:rsidRDefault="00B54B32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Michelin: </w:t>
      </w:r>
      <w:hyperlink r:id="rId29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https://guide.michelin.com/es/es/pais-vasco/restaurantes</w:t>
        </w:r>
      </w:hyperlink>
    </w:p>
    <w:p w14:paraId="43F4E07B" w14:textId="38CF1351" w:rsidR="007476F8" w:rsidRDefault="00B54B32" w:rsidP="007476F8">
      <w:pPr>
        <w:pStyle w:val="Prrafodelista"/>
        <w:numPr>
          <w:ilvl w:val="1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Repsol: </w:t>
      </w:r>
      <w:hyperlink r:id="rId30" w:history="1">
        <w:r w:rsidRPr="00BA7499">
          <w:rPr>
            <w:rStyle w:val="Hipervnculo"/>
            <w:rFonts w:ascii="Calibri" w:hAnsi="Calibri" w:cs="Calibri"/>
            <w:sz w:val="20"/>
            <w:szCs w:val="20"/>
          </w:rPr>
          <w:t>https://www.guiarepsol.com/es/tag/pais-vasco/</w:t>
        </w:r>
      </w:hyperlink>
      <w:r w:rsidR="007476F8">
        <w:rPr>
          <w:rFonts w:ascii="Calibri" w:hAnsi="Calibri" w:cs="Calibri"/>
          <w:sz w:val="20"/>
          <w:szCs w:val="20"/>
        </w:rPr>
        <w:t xml:space="preserve"> </w:t>
      </w:r>
    </w:p>
    <w:p w14:paraId="44CE3C55" w14:textId="77777777" w:rsidR="00BF6DDD" w:rsidRDefault="00BF6DDD" w:rsidP="00BF6DDD">
      <w:pPr>
        <w:jc w:val="both"/>
        <w:rPr>
          <w:rFonts w:ascii="Calibri" w:hAnsi="Calibri" w:cs="Calibri"/>
          <w:sz w:val="20"/>
          <w:szCs w:val="20"/>
        </w:rPr>
      </w:pPr>
    </w:p>
    <w:p w14:paraId="48340F2E" w14:textId="77777777" w:rsidR="00182FCF" w:rsidRDefault="00182FCF" w:rsidP="00BF6DDD">
      <w:pPr>
        <w:jc w:val="both"/>
        <w:rPr>
          <w:rFonts w:ascii="Calibri" w:hAnsi="Calibri" w:cs="Calibri"/>
          <w:sz w:val="20"/>
          <w:szCs w:val="20"/>
        </w:rPr>
      </w:pPr>
    </w:p>
    <w:p w14:paraId="29566416" w14:textId="079A98A5" w:rsidR="00BF6DDD" w:rsidRDefault="00BF6DDD" w:rsidP="00BF6DDD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ACUERDOS</w:t>
      </w:r>
    </w:p>
    <w:p w14:paraId="062296A4" w14:textId="64176F61" w:rsidR="00BF6DDD" w:rsidRDefault="00BF6DDD" w:rsidP="00BF6DD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Acotar los restaurantes, seleccionarlos en base a unos criterios (que no sea infinito)…</w:t>
      </w:r>
    </w:p>
    <w:p w14:paraId="63A4556F" w14:textId="7FE7C0B2" w:rsidR="00746F57" w:rsidRDefault="00746F57" w:rsidP="00BF6DD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Que los usuarios puedan incluir los restaurantes que les han gustado (pero que </w:t>
      </w:r>
      <w:proofErr w:type="spellStart"/>
      <w:r>
        <w:rPr>
          <w:rFonts w:ascii="Calibri" w:hAnsi="Calibri" w:cs="Calibri"/>
          <w:sz w:val="20"/>
          <w:szCs w:val="20"/>
        </w:rPr>
        <w:t>nosotrxs</w:t>
      </w:r>
      <w:proofErr w:type="spellEnd"/>
      <w:r>
        <w:rPr>
          <w:rFonts w:ascii="Calibri" w:hAnsi="Calibri" w:cs="Calibri"/>
          <w:sz w:val="20"/>
          <w:szCs w:val="20"/>
        </w:rPr>
        <w:t xml:space="preserve"> lo revisemos)</w:t>
      </w:r>
      <w:r w:rsidR="009D2296">
        <w:rPr>
          <w:rFonts w:ascii="Calibri" w:hAnsi="Calibri" w:cs="Calibri"/>
          <w:sz w:val="20"/>
          <w:szCs w:val="20"/>
        </w:rPr>
        <w:t>, como los comercios</w:t>
      </w:r>
    </w:p>
    <w:p w14:paraId="6F3DCE58" w14:textId="476E2EF2" w:rsidR="00D80182" w:rsidRDefault="00D80182" w:rsidP="00BF6DD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3 secciones: gastronomía/restaurantes/bodegas, cultural fijo (museos... </w:t>
      </w:r>
      <w:proofErr w:type="spellStart"/>
      <w:r>
        <w:rPr>
          <w:rFonts w:ascii="Calibri" w:hAnsi="Calibri" w:cs="Calibri"/>
          <w:sz w:val="20"/>
          <w:szCs w:val="20"/>
        </w:rPr>
        <w:t>si</w:t>
      </w:r>
      <w:proofErr w:type="spellEnd"/>
      <w:r>
        <w:rPr>
          <w:rFonts w:ascii="Calibri" w:hAnsi="Calibri" w:cs="Calibri"/>
          <w:sz w:val="20"/>
          <w:szCs w:val="20"/>
        </w:rPr>
        <w:t xml:space="preserve"> está abierto o cerrado) y eventos (con fecha, hora…) </w:t>
      </w:r>
    </w:p>
    <w:p w14:paraId="32E6CD84" w14:textId="63465191" w:rsidR="00D16BAD" w:rsidRDefault="00D16BAD" w:rsidP="00D16BAD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BAREMO DE PUNTUACIÓN Y PRECIO</w:t>
      </w:r>
      <w:r>
        <w:rPr>
          <w:rFonts w:ascii="Calibri" w:hAnsi="Calibri" w:cs="Calibri"/>
          <w:sz w:val="20"/>
          <w:szCs w:val="20"/>
        </w:rPr>
        <w:t>:</w:t>
      </w:r>
    </w:p>
    <w:p w14:paraId="66207A4D" w14:textId="2EC7906D" w:rsidR="00D16BAD" w:rsidRDefault="00D16BAD" w:rsidP="00D16BA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Moderado, caro y muy caro: menos de 20€ no</w:t>
      </w:r>
    </w:p>
    <w:p w14:paraId="0D229BDD" w14:textId="4C2E0B8D" w:rsidR="004F74CC" w:rsidRPr="004F74CC" w:rsidRDefault="00D16BAD" w:rsidP="004F74CC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Menos de 4 estrellas no</w:t>
      </w:r>
    </w:p>
    <w:p w14:paraId="303AC3C8" w14:textId="6069D909" w:rsidR="004F74CC" w:rsidRDefault="004F74CC" w:rsidP="004F74CC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DATASET MUSEOS:</w:t>
      </w:r>
    </w:p>
    <w:p w14:paraId="07E5E759" w14:textId="12A21018" w:rsidR="004F74CC" w:rsidRDefault="00397B95" w:rsidP="00397B9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Menos de 4 estrellas fuera</w:t>
      </w:r>
    </w:p>
    <w:p w14:paraId="1139E8A4" w14:textId="6139E980" w:rsidR="00397B95" w:rsidRDefault="00397B95" w:rsidP="00397B9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Limpieza de datos y normalización de nombres en castellano</w:t>
      </w:r>
    </w:p>
    <w:p w14:paraId="27833C18" w14:textId="247F5140" w:rsidR="00397B95" w:rsidRPr="00397B95" w:rsidRDefault="00397B95" w:rsidP="00397B9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Rellenar </w:t>
      </w:r>
      <w:proofErr w:type="spellStart"/>
      <w:r>
        <w:rPr>
          <w:rFonts w:ascii="Calibri" w:hAnsi="Calibri" w:cs="Calibri"/>
          <w:sz w:val="20"/>
          <w:szCs w:val="20"/>
        </w:rPr>
        <w:t>nulls</w:t>
      </w:r>
      <w:proofErr w:type="spellEnd"/>
      <w:r>
        <w:rPr>
          <w:rFonts w:ascii="Calibri" w:hAnsi="Calibri" w:cs="Calibri"/>
          <w:sz w:val="20"/>
          <w:szCs w:val="20"/>
        </w:rPr>
        <w:t xml:space="preserve"> (dirección, código postal, tipo de cultura…)</w:t>
      </w:r>
    </w:p>
    <w:sectPr w:rsidR="00397B95" w:rsidRPr="00397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90B"/>
    <w:multiLevelType w:val="hybridMultilevel"/>
    <w:tmpl w:val="FDB24A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60246"/>
    <w:multiLevelType w:val="hybridMultilevel"/>
    <w:tmpl w:val="58D08C9C"/>
    <w:lvl w:ilvl="0" w:tplc="80441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663A3"/>
    <w:multiLevelType w:val="hybridMultilevel"/>
    <w:tmpl w:val="66461AA6"/>
    <w:lvl w:ilvl="0" w:tplc="0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B611B3C"/>
    <w:multiLevelType w:val="hybridMultilevel"/>
    <w:tmpl w:val="1F1CC9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235976">
    <w:abstractNumId w:val="1"/>
  </w:num>
  <w:num w:numId="2" w16cid:durableId="2092391106">
    <w:abstractNumId w:val="0"/>
  </w:num>
  <w:num w:numId="3" w16cid:durableId="1969772350">
    <w:abstractNumId w:val="2"/>
  </w:num>
  <w:num w:numId="4" w16cid:durableId="1328942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BE"/>
    <w:rsid w:val="00000F3C"/>
    <w:rsid w:val="000F7A7F"/>
    <w:rsid w:val="00100C6A"/>
    <w:rsid w:val="00182FCF"/>
    <w:rsid w:val="00194349"/>
    <w:rsid w:val="001D06BC"/>
    <w:rsid w:val="002C5C41"/>
    <w:rsid w:val="002F0865"/>
    <w:rsid w:val="00397B95"/>
    <w:rsid w:val="003F2F29"/>
    <w:rsid w:val="004F74CC"/>
    <w:rsid w:val="005D60C3"/>
    <w:rsid w:val="006112EE"/>
    <w:rsid w:val="00746F57"/>
    <w:rsid w:val="007476F8"/>
    <w:rsid w:val="009106F5"/>
    <w:rsid w:val="00935E4E"/>
    <w:rsid w:val="00955C1D"/>
    <w:rsid w:val="009A214A"/>
    <w:rsid w:val="009D2296"/>
    <w:rsid w:val="00AA24F1"/>
    <w:rsid w:val="00AF44E0"/>
    <w:rsid w:val="00B54B32"/>
    <w:rsid w:val="00BD76BE"/>
    <w:rsid w:val="00BF6DDD"/>
    <w:rsid w:val="00C52E4D"/>
    <w:rsid w:val="00CE58FB"/>
    <w:rsid w:val="00D16BAD"/>
    <w:rsid w:val="00D80182"/>
    <w:rsid w:val="00F11102"/>
    <w:rsid w:val="00F438A4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56A9B"/>
  <w15:chartTrackingRefBased/>
  <w15:docId w15:val="{CD9BB158-E7D3-41B7-BAB0-BEB6777F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6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6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6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6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6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6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6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6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6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6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6B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06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06B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A21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A21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A214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21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2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eustat.eus/elementos/ele0018100/poblacion-de-la-ca-de-euskadi-que-realiza-practicas-artisticas-amateur-por-territorio-historico-conocimiento-del-euskera-sexo-y-edad-/tbl0018190_c.html" TargetMode="External"/><Relationship Id="rId13" Type="http://schemas.openxmlformats.org/officeDocument/2006/relationships/hyperlink" Target="https://opendata.euskadi.eus/catalogo/-/bodegas-de-vino-y-txakoli-de-euskadi/" TargetMode="External"/><Relationship Id="rId18" Type="http://schemas.openxmlformats.org/officeDocument/2006/relationships/hyperlink" Target="https://opendata.euskadi.eus/catalogo/-/tiendas-gourmet-y-enotecas-de-euskadi/" TargetMode="External"/><Relationship Id="rId26" Type="http://schemas.openxmlformats.org/officeDocument/2006/relationships/hyperlink" Target="https://opendata.euskadi.eus/catalogo/-/patrimonio-cultural-cuevas-y-restos-arqueologico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pendata.euskadi.eus/catalogo/-/museos-y-colecciones-de-la-c-a-de-euskadi-segun-territorio-historico/" TargetMode="External"/><Relationship Id="rId7" Type="http://schemas.openxmlformats.org/officeDocument/2006/relationships/hyperlink" Target="https://es.eustat.eus/elementos/ele0018100/poblacion-de-la-ca-de-euskadi-que-ha-asistido-a-museos-o-galerias-de-arte-en-el-utimo-ano-por-territorio-historico-conocimiento-del-euskera-sexo-y-edad-/tbl0018185_c.html" TargetMode="External"/><Relationship Id="rId12" Type="http://schemas.openxmlformats.org/officeDocument/2006/relationships/hyperlink" Target="https://opendata.euskadi.eus/catalogo/-/eventos/agenda-cultural-eventos-del-2025/" TargetMode="External"/><Relationship Id="rId17" Type="http://schemas.openxmlformats.org/officeDocument/2006/relationships/hyperlink" Target="https://opendata.euskadi.eus/catalogo/-/zonas-de-compras-de-euskadi/" TargetMode="External"/><Relationship Id="rId25" Type="http://schemas.openxmlformats.org/officeDocument/2006/relationships/hyperlink" Target="https://opendata.euskadi.eus/catalogo/-/patrimonio-cultural-edificios-religiosos-castillos-y-estructuras-de-inter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data.euskadi.eus/catalogo/-/museos-y-centros-de-interpretacion-de-euskadi/" TargetMode="External"/><Relationship Id="rId20" Type="http://schemas.openxmlformats.org/officeDocument/2006/relationships/hyperlink" Target="https://opendata.euskadi.eus/catalogo/-/informes-estudios/22diversidad-convivencia/" TargetMode="External"/><Relationship Id="rId29" Type="http://schemas.openxmlformats.org/officeDocument/2006/relationships/hyperlink" Target="https://guide.michelin.com/es/es/pais-vasco/restaurant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eustat.eus/elementos/ele0018100/poblacion-de-la-ca-de-euskadi-que-escucha-musica-por-frecuencia-segun-territorio-historico-conocimiento-del-euskera-sexo-y-edad-/tbl0018177_c.html" TargetMode="External"/><Relationship Id="rId11" Type="http://schemas.openxmlformats.org/officeDocument/2006/relationships/hyperlink" Target="https://www.euskadi.eus/web01-a2kultur/es/contenidos/estadistica/keb_estat_ohiturak/es_ohiturak/index.shtml" TargetMode="External"/><Relationship Id="rId24" Type="http://schemas.openxmlformats.org/officeDocument/2006/relationships/hyperlink" Target="https://opendata.euskadi.eus/catalogo/-/restaurantes-asadores-sidrerias-bodegas-y-bares-de-pintxos-de-euskadi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es.eustat.eus/elementos/ele0018100/poblacion-de-la-ca-de-euskadi-que-ha-asistido-a-algun-evento-en-el-utimo-ano-por-tipo-de-evento-segun-territorio-historico-conocimiento-del-euskera-sexo-y-edad-/tbl0018176_c.html" TargetMode="External"/><Relationship Id="rId15" Type="http://schemas.openxmlformats.org/officeDocument/2006/relationships/hyperlink" Target="https://opendata.euskadi.eus/catalogo/-/recursos-de-ocio-en-euskadi/" TargetMode="External"/><Relationship Id="rId23" Type="http://schemas.openxmlformats.org/officeDocument/2006/relationships/hyperlink" Target="https://opendata.euskadi.eus/catalogo/-/restaurantes-asadores-y-sidrerias-de-euskadi/" TargetMode="External"/><Relationship Id="rId28" Type="http://schemas.openxmlformats.org/officeDocument/2006/relationships/hyperlink" Target="https://www.geo.euskadi.eus/patrimonio-cultural/webgeo00-dataset/es/" TargetMode="External"/><Relationship Id="rId10" Type="http://schemas.openxmlformats.org/officeDocument/2006/relationships/hyperlink" Target="https://www.euskadi.eus/gobierno-vasco/contenidos/informacion/est_hp/es_hp_eh/hp_eh.html" TargetMode="External"/><Relationship Id="rId19" Type="http://schemas.openxmlformats.org/officeDocument/2006/relationships/hyperlink" Target="https://opendata.euskadi.eus/catalogo/-/red-vasca-de-teatros-sarea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eustat.eus/elementos/ele0018100/poblacion-de-la-ca-de-euskadi-que-han-realizado-alguna-actividad-en-internet-en-los-ultimos-tres-meses-por-tipo-de-actividad-segun-territorio-historico-conociemiento-del-euskera-sexo-y-edad-/tbl0018193_c.html" TargetMode="External"/><Relationship Id="rId14" Type="http://schemas.openxmlformats.org/officeDocument/2006/relationships/hyperlink" Target="https://opendata.euskadi.eus/catalogo/-/queserias-conserveras-y-productores-de-euskadi/" TargetMode="External"/><Relationship Id="rId22" Type="http://schemas.openxmlformats.org/officeDocument/2006/relationships/hyperlink" Target="https://opendata.euskadi.eus/catalogo/-/estadistica/empresas-y-establecimientos/industrias-culturales-y-creativas/empresas-culturales-y-creativas-por-territorio-historico/" TargetMode="External"/><Relationship Id="rId27" Type="http://schemas.openxmlformats.org/officeDocument/2006/relationships/hyperlink" Target="https://opendata.euskadi.eus/catalogo/-/patrimonio-y-recursos-culturales-de-euskadi/" TargetMode="External"/><Relationship Id="rId30" Type="http://schemas.openxmlformats.org/officeDocument/2006/relationships/hyperlink" Target="https://www.guiarepsol.com/es/tag/pais-vas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1400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López Palomino</dc:creator>
  <cp:keywords/>
  <dc:description/>
  <cp:lastModifiedBy>Chiara López Palomino</cp:lastModifiedBy>
  <cp:revision>25</cp:revision>
  <dcterms:created xsi:type="dcterms:W3CDTF">2026-05-29T08:10:00Z</dcterms:created>
  <dcterms:modified xsi:type="dcterms:W3CDTF">2026-06-02T11:18:00Z</dcterms:modified>
</cp:coreProperties>
</file>