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 Neue" w:hAnsi="Helvetica Neue" w:cs="Helvetica Neue"/>
          <w:sz w:val="85"/>
          <w:sz-cs w:val="85"/>
          <w:b/>
          <w:spacing w:val="0"/>
          <w:color w:val="000000"/>
        </w:rPr>
        <w:t xml:space="preserve">Resume</w:t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Contact Info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Joseph Lamoree</w:t>
        <w:br/>
        <w:t xml:space="preserve">joseph@lamoree.com</w:t>
        <w:br/>
        <w:t xml:space="preserve">https://www.linkedin.com/in/jlamoree/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Summary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I want to use skills to achieve something meaningful. I’m interested in renewable energy, environmental restoration, sustainable economic development, effective mass transit, cycling infrastructure and safety, continuing education, and media awareness. I want to solve big problems by designing systems with direct impact.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Experience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2009 - Present</w:t>
        <w:br/>
        <w:t xml:space="preserve">eCivis : Principal Engineer/Architect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I created several generations of infrastructure and brought devops methodologies and practices to the company. I wrote successful applications, ReSTful APIs, and microservices, primarily in CFML, serving thousands of customers. I supported a software development team of ten engineers by providing guidance and mentoring. I designed system access and developed procedures to support contractors and employees from other departments. I accepted responsibility for dozens of project repositories by reviewing pull requests and encouraging improvements and maintaining quality.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1994 - Present</w:t>
        <w:br/>
        <w:t xml:space="preserve">Lamoree Software : Owner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I have maintained a business license for many years and performed a handful of consulting engagements. I’ve always had an entrepreneurial interest, but the fact is that I want to write code and solve problems more than I want to manage finances, perform marketing, and negotiate contracts. So, my personal business remains a someday maybe project.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2001 - 2009</w:t>
        <w:br/>
        <w:t xml:space="preserve">Teleologic Learning Company : Systems ArchitectSystems Architect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I developed and operated a learning management system for custom courseware. I pushed the boundaries of what was possible at the time for online content creation and helped institutions deliver engaging material to hybrid onsite/online cohorts. I grew professionally and became a strong, contributing proponent of open source software. I honed skills in customer communication and effective design.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1998 - 2001</w:t>
        <w:br/>
        <w:t xml:space="preserve">Nextron Interactive : Director Technology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I lead a small team of web developers to create custom applications for a variety of clients. It was early days for my industry, but some of the products I created went on to mature very well. I wrote commerce applications, a magazine’s first web presence, intranets for linked information (what you’d call a wiki today), and B2B services.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1994 - 1998</w:t>
        <w:br/>
        <w:t xml:space="preserve">Diamond Multimedia : Technical Support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While at Diamond, I performed several roles from providing technical assistance to customers via phone and email, to implementing a knowledge base and creating internal websites. I created the company’s FTP server with automations for distributing driver updates. I maintained engineering workstations and assisting with build and release functions.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</cp:coreProperties>
</file>

<file path=docProps/meta.xml><?xml version="1.0" encoding="utf-8"?>
<meta xmlns="http://schemas.apple.com/cocoa/2006/metadata">
  <generator>CocoaOOXMLWriter/1894.6</generator>
</meta>
</file>