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6C49" w14:textId="7361A7E7" w:rsidR="00CD333F" w:rsidRDefault="007B73E7" w:rsidP="007B73E7">
      <w:r>
        <w:t xml:space="preserve">This post shares a modeling case study.  </w:t>
      </w:r>
      <w:r w:rsidR="00E86A41">
        <w:t>It is an example of</w:t>
      </w:r>
      <w:r>
        <w:t xml:space="preserve"> how exploratory modeling </w:t>
      </w:r>
      <w:r w:rsidR="0063253B">
        <w:t>with very limited data can</w:t>
      </w:r>
      <w:r>
        <w:t xml:space="preserve"> </w:t>
      </w:r>
      <w:r w:rsidR="0063253B">
        <w:t>can yield very accurate guidance</w:t>
      </w:r>
      <w:r w:rsidR="00CD333F">
        <w:t xml:space="preserve"> for decision-making</w:t>
      </w:r>
      <w:r w:rsidR="0063253B">
        <w:t xml:space="preserve">.  I chose this </w:t>
      </w:r>
      <w:r w:rsidR="00D81EFB">
        <w:t xml:space="preserve">real estate </w:t>
      </w:r>
      <w:r w:rsidR="0063253B">
        <w:t xml:space="preserve">problem </w:t>
      </w:r>
      <w:r w:rsidR="00D81EFB">
        <w:t xml:space="preserve">out of personal interest but also </w:t>
      </w:r>
      <w:r w:rsidR="0063253B">
        <w:t xml:space="preserve">because </w:t>
      </w:r>
      <w:r w:rsidR="00D81EFB">
        <w:t>we are branching</w:t>
      </w:r>
      <w:r w:rsidR="0063253B">
        <w:t xml:space="preserve"> into </w:t>
      </w:r>
      <w:r w:rsidR="00CD333F">
        <w:t xml:space="preserve">working with </w:t>
      </w:r>
      <w:r w:rsidR="0063253B">
        <w:t>public domain real estate and geolocation data</w:t>
      </w:r>
      <w:r w:rsidR="00CD333F">
        <w:t>.  The problem is to</w:t>
      </w:r>
      <w:r w:rsidR="0063253B">
        <w:t xml:space="preserve"> predict home sale price in a</w:t>
      </w:r>
      <w:r w:rsidR="00E86A41">
        <w:t xml:space="preserve">n </w:t>
      </w:r>
      <w:r w:rsidR="0063253B">
        <w:t>interesting U.S. zip code using just basic data</w:t>
      </w:r>
      <w:r w:rsidR="00CD333F">
        <w:t xml:space="preserve"> from a realtor’s quarterly newsletter</w:t>
      </w:r>
      <w:r w:rsidR="0063253B">
        <w:t xml:space="preserve"> -- number of bedrooms and bathrooms, living space square feet and categorical property size (e.g. huge, medium, small)</w:t>
      </w:r>
      <w:r w:rsidR="00CD333F">
        <w:t xml:space="preserve">.  </w:t>
      </w:r>
    </w:p>
    <w:p w14:paraId="6C7B85AC" w14:textId="77777777" w:rsidR="00CD333F" w:rsidRDefault="00CD333F" w:rsidP="007B73E7"/>
    <w:p w14:paraId="306AE909" w14:textId="776B529B" w:rsidR="00BE2277" w:rsidRDefault="0063253B" w:rsidP="00D81EFB">
      <w:r>
        <w:t>The</w:t>
      </w:r>
      <w:r w:rsidR="007B73E7">
        <w:t xml:space="preserve"> </w:t>
      </w:r>
      <w:proofErr w:type="gramStart"/>
      <w:r w:rsidR="007B73E7">
        <w:t xml:space="preserve">45243 </w:t>
      </w:r>
      <w:r>
        <w:t>zip</w:t>
      </w:r>
      <w:proofErr w:type="gramEnd"/>
      <w:r>
        <w:t xml:space="preserve"> code </w:t>
      </w:r>
      <w:r w:rsidR="00BE2277">
        <w:t xml:space="preserve">in suburban Cincinnati OH USA </w:t>
      </w:r>
      <w:r w:rsidR="007B73E7">
        <w:t xml:space="preserve">covers an almost crazy range of affluence.  Here are pictures of houses changing hands over </w:t>
      </w:r>
      <w:r w:rsidR="009A3325">
        <w:t xml:space="preserve">just </w:t>
      </w:r>
      <w:r w:rsidR="007B73E7">
        <w:t>the past 90 days</w:t>
      </w:r>
      <w:r>
        <w:t xml:space="preserve">.  </w:t>
      </w:r>
      <w:r w:rsidR="00BE2277">
        <w:t>How could a simple model predict real estate prices within +/-10% to 20% accuracy across such a crazy span of demographics?  Mathematically, data that span multiple decades are a good challenge.  A second, possibly overlooked challenge is, once we have an exploratory model, how can we render it in simple form such as a spreadsheet calculator for a non-data</w:t>
      </w:r>
      <w:r w:rsidR="00F32F56">
        <w:t xml:space="preserve"> expert</w:t>
      </w:r>
      <w:r w:rsidR="00BE2277">
        <w:t xml:space="preserve"> to digest?  How do we structure and curate that such that </w:t>
      </w:r>
      <w:r w:rsidR="00F32F56">
        <w:t xml:space="preserve">our model is </w:t>
      </w:r>
      <w:r w:rsidR="00BE2277">
        <w:t>easy to extend it with future data?  We could call this simulation model the “manager test,” but for the sake of this case study, we will call it the “non-coder spouse test.”</w:t>
      </w:r>
      <w:r w:rsidR="00F32F56">
        <w:t xml:space="preserve">  Practically, I invested about a half day of effort starting from a local realtor’s quarterly newsletter and its clickable links and pictures.</w:t>
      </w:r>
    </w:p>
    <w:p w14:paraId="506042C5" w14:textId="2EE2D418" w:rsidR="00BE2277" w:rsidRDefault="00BE2277" w:rsidP="007B73E7"/>
    <w:p w14:paraId="4EEF73C9" w14:textId="70D699A5" w:rsidR="00831EBF" w:rsidRDefault="00831EBF" w:rsidP="007B73E7">
      <w:r>
        <w:rPr>
          <w:noProof/>
        </w:rPr>
        <w:drawing>
          <wp:inline distT="0" distB="0" distL="0" distR="0" wp14:anchorId="76A881CA" wp14:editId="16E3847F">
            <wp:extent cx="3392901" cy="996846"/>
            <wp:effectExtent l="0" t="0" r="0" b="0"/>
            <wp:docPr id="1" name="Picture 1" descr="A picture containing grass, tree, outdoor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ss, tree, outdoor, build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16" cy="10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E69E9DB" wp14:editId="5BEEBD07">
            <wp:extent cx="1753849" cy="986540"/>
            <wp:effectExtent l="0" t="0" r="0" b="4445"/>
            <wp:docPr id="2" name="Picture 2" descr="A house with a flag on the roo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house with a flag on the roof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72" cy="10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8191" w14:textId="77777777" w:rsidR="00E86A41" w:rsidRDefault="00E86A41" w:rsidP="007B73E7"/>
    <w:p w14:paraId="1F5B22E9" w14:textId="219AE664" w:rsidR="009A3325" w:rsidRDefault="003112DF" w:rsidP="007B73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28064F" wp14:editId="21898ECD">
            <wp:simplePos x="0" y="0"/>
            <wp:positionH relativeFrom="column">
              <wp:posOffset>3869055</wp:posOffset>
            </wp:positionH>
            <wp:positionV relativeFrom="paragraph">
              <wp:posOffset>306917</wp:posOffset>
            </wp:positionV>
            <wp:extent cx="2971800" cy="2770632"/>
            <wp:effectExtent l="0" t="0" r="0" b="0"/>
            <wp:wrapSquare wrapText="bothSides"/>
            <wp:docPr id="261033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3384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A41">
        <w:t>The model is based on the U.S. 45243 zip code that has a</w:t>
      </w:r>
      <w:r w:rsidR="00016F8E">
        <w:t xml:space="preserve"> common denominator </w:t>
      </w:r>
      <w:r w:rsidR="00E86A41">
        <w:t>of</w:t>
      </w:r>
      <w:r w:rsidR="00016F8E">
        <w:t xml:space="preserve"> </w:t>
      </w:r>
      <w:r w:rsidR="009A3325">
        <w:t>excellent public schools</w:t>
      </w:r>
      <w:r w:rsidR="00016F8E">
        <w:t xml:space="preserve"> and </w:t>
      </w:r>
      <w:r w:rsidR="00BE2277">
        <w:t>thriving communities</w:t>
      </w:r>
      <w:r w:rsidR="000C2C0C">
        <w:t xml:space="preserve"> that are a sought-after place to live.  </w:t>
      </w:r>
      <w:r w:rsidR="00F932E4">
        <w:t>One</w:t>
      </w:r>
      <w:r w:rsidR="000C2C0C">
        <w:t>,</w:t>
      </w:r>
      <w:r w:rsidR="00F932E4">
        <w:t xml:space="preserve"> largely residential </w:t>
      </w:r>
      <w:r w:rsidR="00BE2277">
        <w:t>village</w:t>
      </w:r>
      <w:r w:rsidR="009A3325">
        <w:t xml:space="preserve">, Madeira OH, </w:t>
      </w:r>
      <w:r w:rsidR="00016F8E">
        <w:t>contains</w:t>
      </w:r>
      <w:r w:rsidR="009A3325">
        <w:t xml:space="preserve"> essentially all </w:t>
      </w:r>
      <w:r w:rsidR="00016F8E">
        <w:t>the zip code’s</w:t>
      </w:r>
      <w:r w:rsidR="009A3325">
        <w:t xml:space="preserve"> retail </w:t>
      </w:r>
      <w:r w:rsidR="00016F8E">
        <w:t>business</w:t>
      </w:r>
      <w:r w:rsidR="009A3325">
        <w:t>.  Indian Hill OH</w:t>
      </w:r>
      <w:r w:rsidR="00016F8E">
        <w:t xml:space="preserve"> </w:t>
      </w:r>
      <w:r w:rsidR="00F932E4">
        <w:t xml:space="preserve">and the Sycamore Township area served by Indian Hill public schools </w:t>
      </w:r>
      <w:r w:rsidR="00016F8E">
        <w:t xml:space="preserve">is </w:t>
      </w:r>
      <w:r w:rsidR="009A3325">
        <w:t xml:space="preserve">home </w:t>
      </w:r>
      <w:r w:rsidR="00F932E4">
        <w:t>to</w:t>
      </w:r>
      <w:r w:rsidR="009A3325">
        <w:t xml:space="preserve"> </w:t>
      </w:r>
      <w:r w:rsidR="00016F8E">
        <w:t xml:space="preserve">corporate </w:t>
      </w:r>
      <w:r w:rsidR="009A3325">
        <w:t xml:space="preserve">executives and scions of Cincinnati’s pro sports teams. </w:t>
      </w:r>
      <w:r w:rsidR="00F932E4">
        <w:t>Local</w:t>
      </w:r>
      <w:r w:rsidR="009A3325">
        <w:t xml:space="preserve"> </w:t>
      </w:r>
      <w:r w:rsidR="00016F8E">
        <w:t>shops serve</w:t>
      </w:r>
      <w:r w:rsidR="00F932E4">
        <w:t>d</w:t>
      </w:r>
      <w:r w:rsidR="009A3325">
        <w:t xml:space="preserve"> </w:t>
      </w:r>
      <w:r w:rsidR="000C2C0C">
        <w:t xml:space="preserve">the late </w:t>
      </w:r>
      <w:r w:rsidR="009A3325">
        <w:t xml:space="preserve">Neil Armstrong who </w:t>
      </w:r>
      <w:r w:rsidR="00016F8E">
        <w:t xml:space="preserve">resided in </w:t>
      </w:r>
      <w:r w:rsidR="00F932E4">
        <w:t>45243</w:t>
      </w:r>
      <w:r w:rsidR="00016F8E">
        <w:t xml:space="preserve"> and </w:t>
      </w:r>
      <w:r w:rsidR="009A3325">
        <w:t xml:space="preserve">taught Aerospace Engineering at the University of Cincinnati.  </w:t>
      </w:r>
      <w:r w:rsidR="00016F8E">
        <w:t xml:space="preserve">A </w:t>
      </w:r>
      <w:r w:rsidR="00E74344">
        <w:t xml:space="preserve">Madeira </w:t>
      </w:r>
      <w:r w:rsidR="00016F8E">
        <w:t xml:space="preserve">trend is rebuilding </w:t>
      </w:r>
      <w:r w:rsidR="00F932E4">
        <w:t>original 1950’s and 60’s houses</w:t>
      </w:r>
      <w:r w:rsidR="00016F8E">
        <w:t xml:space="preserve"> into more expensive</w:t>
      </w:r>
      <w:r w:rsidR="00F932E4">
        <w:t xml:space="preserve"> </w:t>
      </w:r>
      <w:r w:rsidR="00016F8E">
        <w:t>homes.</w:t>
      </w:r>
    </w:p>
    <w:p w14:paraId="76A744A5" w14:textId="26D7F654" w:rsidR="0016653B" w:rsidRDefault="0016653B" w:rsidP="007B73E7"/>
    <w:p w14:paraId="72110873" w14:textId="734D9E3B" w:rsidR="0016653B" w:rsidRDefault="003112DF" w:rsidP="007B73E7">
      <w:r>
        <w:t>The regression modeling example is based on a</w:t>
      </w:r>
      <w:r w:rsidR="0016653B">
        <w:t xml:space="preserve"> dataset of 74 home sales from a realtor’s newsletter circa January 2022. The sale prices (in thousands) range from $160K to $2.4 MM –a 15X range. However, log(price) creates a less-skewed distribution for modeling.</w:t>
      </w:r>
    </w:p>
    <w:p w14:paraId="6C1966C3" w14:textId="77777777" w:rsidR="0016653B" w:rsidRDefault="0016653B" w:rsidP="007B73E7"/>
    <w:p w14:paraId="733D9AAA" w14:textId="5A7716EB" w:rsidR="0016653B" w:rsidRDefault="00F47ED1" w:rsidP="007B73E7">
      <w:r>
        <w:t>The</w:t>
      </w:r>
      <w:r w:rsidR="0016653B">
        <w:t xml:space="preserve"> plots </w:t>
      </w:r>
      <w:r>
        <w:t xml:space="preserve">or actual versus model-predicted below </w:t>
      </w:r>
      <w:r w:rsidR="0016653B">
        <w:t>compare regression results for models where Y is Price_Sold and log(Price_Sold).</w:t>
      </w:r>
      <w:r w:rsidR="005A6078">
        <w:t xml:space="preserve">  </w:t>
      </w:r>
      <w:r w:rsidR="003112DF">
        <w:t>In both models, Log of Square feet was used as an X because of its large variation in the data set. Lot Size was modeled as a three level, nominal variable: Less than 1 acre, 1 to 3 acres and greater than 3 acres.  Renovated_Ext is also a nominal “yes/no” variable representing a judgement call on whether the house has a renovated exterior or not. This makes sense because it is an obvious differentiator within the data set.</w:t>
      </w:r>
    </w:p>
    <w:p w14:paraId="4AAA149E" w14:textId="77777777" w:rsidR="003112DF" w:rsidRDefault="003112DF" w:rsidP="007B73E7"/>
    <w:p w14:paraId="02FCEEF2" w14:textId="72CCF54F" w:rsidR="003112DF" w:rsidRDefault="003112DF" w:rsidP="007B73E7">
      <w:r>
        <w:lastRenderedPageBreak/>
        <w:t xml:space="preserve">The model for Log(Price_Sold) is superior across the range of prices. </w:t>
      </w:r>
    </w:p>
    <w:p w14:paraId="7810498F" w14:textId="77777777" w:rsidR="0016653B" w:rsidRDefault="0016653B" w:rsidP="007B7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53B" w:rsidRPr="0016653B" w14:paraId="77F659BA" w14:textId="77777777" w:rsidTr="0016653B">
        <w:tc>
          <w:tcPr>
            <w:tcW w:w="4675" w:type="dxa"/>
          </w:tcPr>
          <w:p w14:paraId="0C91D9BB" w14:textId="6615C5AD" w:rsidR="0016653B" w:rsidRPr="0016653B" w:rsidRDefault="0016653B" w:rsidP="00112455">
            <w:pPr>
              <w:rPr>
                <w:b/>
                <w:bCs/>
              </w:rPr>
            </w:pPr>
            <w:r w:rsidRPr="0016653B">
              <w:rPr>
                <w:b/>
                <w:bCs/>
              </w:rPr>
              <w:t>Actual by Predicted</w:t>
            </w:r>
            <w:r w:rsidR="005C155D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Y =</w:t>
            </w:r>
            <w:r w:rsidRPr="0016653B">
              <w:rPr>
                <w:b/>
                <w:bCs/>
              </w:rPr>
              <w:t>Price</w:t>
            </w:r>
            <w:r>
              <w:rPr>
                <w:b/>
                <w:bCs/>
              </w:rPr>
              <w:t>_</w:t>
            </w:r>
            <w:r w:rsidRPr="0016653B">
              <w:rPr>
                <w:b/>
                <w:bCs/>
              </w:rPr>
              <w:t>Sold</w:t>
            </w:r>
          </w:p>
        </w:tc>
        <w:tc>
          <w:tcPr>
            <w:tcW w:w="4675" w:type="dxa"/>
          </w:tcPr>
          <w:p w14:paraId="525A9441" w14:textId="06361FB0" w:rsidR="0016653B" w:rsidRPr="0016653B" w:rsidRDefault="0016653B" w:rsidP="00112455">
            <w:pPr>
              <w:rPr>
                <w:b/>
                <w:bCs/>
              </w:rPr>
            </w:pPr>
            <w:r w:rsidRPr="0016653B">
              <w:rPr>
                <w:b/>
                <w:bCs/>
              </w:rPr>
              <w:t>Actual by Predicted</w:t>
            </w:r>
            <w:r w:rsidR="005C155D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Y =</w:t>
            </w:r>
            <w:r>
              <w:rPr>
                <w:b/>
                <w:bCs/>
              </w:rPr>
              <w:t>log(</w:t>
            </w:r>
            <w:r w:rsidRPr="0016653B">
              <w:rPr>
                <w:b/>
                <w:bCs/>
              </w:rPr>
              <w:t>Price</w:t>
            </w:r>
            <w:r>
              <w:rPr>
                <w:b/>
                <w:bCs/>
              </w:rPr>
              <w:t>_</w:t>
            </w:r>
            <w:r w:rsidRPr="0016653B">
              <w:rPr>
                <w:b/>
                <w:bCs/>
              </w:rPr>
              <w:t>Sold</w:t>
            </w:r>
            <w:r>
              <w:rPr>
                <w:b/>
                <w:bCs/>
              </w:rPr>
              <w:t>)</w:t>
            </w:r>
          </w:p>
        </w:tc>
      </w:tr>
      <w:tr w:rsidR="0016653B" w:rsidRPr="0016653B" w14:paraId="2A335013" w14:textId="77777777" w:rsidTr="0016653B">
        <w:tc>
          <w:tcPr>
            <w:tcW w:w="4675" w:type="dxa"/>
          </w:tcPr>
          <w:p w14:paraId="5F52A392" w14:textId="14D87859" w:rsidR="005A6078" w:rsidRPr="005A6078" w:rsidRDefault="005A6078" w:rsidP="005A6078">
            <w:r w:rsidRPr="005A6078">
              <w:drawing>
                <wp:inline distT="0" distB="0" distL="0" distR="0" wp14:anchorId="2141B006" wp14:editId="7EA34BF9">
                  <wp:extent cx="2724912" cy="2148840"/>
                  <wp:effectExtent l="0" t="0" r="5715" b="0"/>
                  <wp:docPr id="124210288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912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F445D" w14:textId="35EF09CF" w:rsidR="005C155D" w:rsidRPr="005C155D" w:rsidRDefault="005C155D" w:rsidP="005C155D"/>
          <w:p w14:paraId="40DD25CA" w14:textId="340128B7" w:rsidR="0016653B" w:rsidRPr="0016653B" w:rsidRDefault="0016653B" w:rsidP="00112455"/>
        </w:tc>
        <w:tc>
          <w:tcPr>
            <w:tcW w:w="4675" w:type="dxa"/>
          </w:tcPr>
          <w:p w14:paraId="31B2BFB6" w14:textId="57E96944" w:rsidR="00C3611D" w:rsidRPr="00C3611D" w:rsidRDefault="00C3611D" w:rsidP="00C3611D">
            <w:r w:rsidRPr="00C3611D">
              <w:drawing>
                <wp:inline distT="0" distB="0" distL="0" distR="0" wp14:anchorId="76BBFF46" wp14:editId="2AE03358">
                  <wp:extent cx="2633472" cy="2148840"/>
                  <wp:effectExtent l="0" t="0" r="0" b="0"/>
                  <wp:docPr id="206990770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472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AD979" w14:textId="5A4D71EF" w:rsidR="006A2736" w:rsidRPr="006A2736" w:rsidRDefault="006A2736" w:rsidP="006A2736"/>
          <w:p w14:paraId="7EFF7B8A" w14:textId="77777777" w:rsidR="0016653B" w:rsidRPr="0016653B" w:rsidRDefault="0016653B" w:rsidP="00112455"/>
        </w:tc>
      </w:tr>
      <w:tr w:rsidR="00E273D2" w:rsidRPr="0016653B" w14:paraId="0CA7DC7C" w14:textId="77777777" w:rsidTr="0016653B">
        <w:tc>
          <w:tcPr>
            <w:tcW w:w="4675" w:type="dxa"/>
          </w:tcPr>
          <w:p w14:paraId="24892CA1" w14:textId="37968E5F" w:rsidR="00E273D2" w:rsidRPr="005C155D" w:rsidRDefault="00E273D2" w:rsidP="00E273D2">
            <w:pPr>
              <w:rPr>
                <w:b/>
                <w:bCs/>
              </w:rPr>
            </w:pPr>
            <w:r w:rsidRPr="005C155D">
              <w:rPr>
                <w:b/>
                <w:bCs/>
              </w:rPr>
              <w:t>Regression Effects</w:t>
            </w:r>
          </w:p>
          <w:p w14:paraId="4314885E" w14:textId="595FD5FC" w:rsidR="00E273D2" w:rsidRDefault="00E273D2" w:rsidP="00E273D2">
            <w:r>
              <w:t xml:space="preserve">Baths </w:t>
            </w:r>
            <w:r w:rsidRPr="000C3E52">
              <w:rPr>
                <w:sz w:val="20"/>
                <w:szCs w:val="20"/>
              </w:rPr>
              <w:t>(p=0.0027)</w:t>
            </w:r>
            <w:r>
              <w:t xml:space="preserve"> </w:t>
            </w:r>
            <w:r w:rsidRPr="00575EC5">
              <w:rPr>
                <w:sz w:val="21"/>
                <w:szCs w:val="21"/>
              </w:rPr>
              <w:t>[Continuous variable]</w:t>
            </w:r>
          </w:p>
          <w:p w14:paraId="17DA594A" w14:textId="4B2C541A" w:rsidR="00E273D2" w:rsidRPr="00575EC5" w:rsidRDefault="005A6078" w:rsidP="00E273D2">
            <w:pPr>
              <w:rPr>
                <w:sz w:val="21"/>
                <w:szCs w:val="21"/>
              </w:rPr>
            </w:pPr>
            <w:r>
              <w:t>Log(</w:t>
            </w:r>
            <w:r w:rsidR="00E273D2">
              <w:t>Sq_Ft</w:t>
            </w:r>
            <w:r>
              <w:t>)</w:t>
            </w:r>
            <w:r w:rsidR="00E273D2">
              <w:t xml:space="preserve"> </w:t>
            </w:r>
            <w:r w:rsidR="00E273D2" w:rsidRPr="000C3E52">
              <w:rPr>
                <w:sz w:val="20"/>
                <w:szCs w:val="20"/>
              </w:rPr>
              <w:t>(p&lt;0.0001) [Continuous variable]</w:t>
            </w:r>
          </w:p>
          <w:p w14:paraId="1E36285C" w14:textId="3F34088D" w:rsidR="00E273D2" w:rsidRDefault="00E273D2" w:rsidP="00E273D2">
            <w:r>
              <w:t xml:space="preserve">Lot_Size </w:t>
            </w:r>
            <w:r w:rsidR="000C3E52" w:rsidRPr="000C3E52">
              <w:rPr>
                <w:sz w:val="20"/>
                <w:szCs w:val="20"/>
              </w:rPr>
              <w:t>(</w:t>
            </w:r>
            <w:r w:rsidRPr="000C3E52">
              <w:rPr>
                <w:sz w:val="20"/>
                <w:szCs w:val="20"/>
              </w:rPr>
              <w:t xml:space="preserve">p&lt;0.0001) </w:t>
            </w:r>
            <w:r w:rsidRPr="000C3E52">
              <w:rPr>
                <w:sz w:val="20"/>
                <w:szCs w:val="20"/>
              </w:rPr>
              <w:t xml:space="preserve"> [Nominal variable]</w:t>
            </w:r>
          </w:p>
          <w:p w14:paraId="638F4C9D" w14:textId="6299858A" w:rsidR="00E273D2" w:rsidRPr="0016653B" w:rsidRDefault="00E273D2" w:rsidP="00E273D2">
            <w:r>
              <w:t xml:space="preserve">Renovated_Ext </w:t>
            </w:r>
            <w:r w:rsidRPr="000C3E52">
              <w:rPr>
                <w:color w:val="FF0000"/>
                <w:sz w:val="20"/>
                <w:szCs w:val="20"/>
              </w:rPr>
              <w:t xml:space="preserve">(p=0.26) </w:t>
            </w:r>
            <w:r w:rsidRPr="000C3E52">
              <w:rPr>
                <w:sz w:val="20"/>
                <w:szCs w:val="20"/>
              </w:rPr>
              <w:t>[Nominal variable]</w:t>
            </w:r>
          </w:p>
        </w:tc>
        <w:tc>
          <w:tcPr>
            <w:tcW w:w="4675" w:type="dxa"/>
          </w:tcPr>
          <w:p w14:paraId="2C48993B" w14:textId="77777777" w:rsidR="00E273D2" w:rsidRPr="005C155D" w:rsidRDefault="00E273D2" w:rsidP="00E273D2">
            <w:pPr>
              <w:rPr>
                <w:b/>
                <w:bCs/>
              </w:rPr>
            </w:pPr>
            <w:r w:rsidRPr="005C155D">
              <w:rPr>
                <w:b/>
                <w:bCs/>
              </w:rPr>
              <w:t>Regression Effects</w:t>
            </w:r>
          </w:p>
          <w:p w14:paraId="782B37E2" w14:textId="4EBCE115" w:rsidR="00E273D2" w:rsidRPr="00575EC5" w:rsidRDefault="00E273D2" w:rsidP="00E273D2">
            <w:pPr>
              <w:rPr>
                <w:sz w:val="21"/>
                <w:szCs w:val="21"/>
              </w:rPr>
            </w:pPr>
            <w:r>
              <w:t xml:space="preserve">Baths </w:t>
            </w:r>
            <w:r w:rsidRPr="000C3E52">
              <w:rPr>
                <w:sz w:val="20"/>
                <w:szCs w:val="20"/>
              </w:rPr>
              <w:t>(p=0.</w:t>
            </w:r>
            <w:r w:rsidR="00C3611D">
              <w:rPr>
                <w:sz w:val="20"/>
                <w:szCs w:val="20"/>
              </w:rPr>
              <w:t>0072</w:t>
            </w:r>
            <w:r w:rsidRPr="000C3E52">
              <w:rPr>
                <w:sz w:val="20"/>
                <w:szCs w:val="20"/>
              </w:rPr>
              <w:t>) [Continuous</w:t>
            </w:r>
            <w:r w:rsidRPr="00575EC5">
              <w:rPr>
                <w:sz w:val="21"/>
                <w:szCs w:val="21"/>
              </w:rPr>
              <w:t xml:space="preserve"> variable]</w:t>
            </w:r>
          </w:p>
          <w:p w14:paraId="2D0BD5EF" w14:textId="70912802" w:rsidR="00E273D2" w:rsidRDefault="005A408A" w:rsidP="00E273D2">
            <w:r>
              <w:t>Log(</w:t>
            </w:r>
            <w:r w:rsidR="00E273D2">
              <w:t>Sq_Ft</w:t>
            </w:r>
            <w:r>
              <w:t>)</w:t>
            </w:r>
            <w:r w:rsidR="00E273D2">
              <w:t xml:space="preserve"> </w:t>
            </w:r>
            <w:r w:rsidR="00E273D2" w:rsidRPr="000C3E52">
              <w:rPr>
                <w:sz w:val="20"/>
                <w:szCs w:val="20"/>
              </w:rPr>
              <w:t>(p&lt;0.0001) [Continuous</w:t>
            </w:r>
            <w:r w:rsidR="00E273D2" w:rsidRPr="00575EC5">
              <w:rPr>
                <w:sz w:val="21"/>
                <w:szCs w:val="21"/>
              </w:rPr>
              <w:t xml:space="preserve"> variable]</w:t>
            </w:r>
          </w:p>
          <w:p w14:paraId="3A1AFCD4" w14:textId="11D2CCEC" w:rsidR="00E273D2" w:rsidRDefault="00E273D2" w:rsidP="00E273D2">
            <w:r>
              <w:t xml:space="preserve">Lot_Size </w:t>
            </w:r>
            <w:r w:rsidR="000C3E52">
              <w:t>(</w:t>
            </w:r>
            <w:r w:rsidRPr="000C3E52">
              <w:rPr>
                <w:sz w:val="20"/>
                <w:szCs w:val="20"/>
              </w:rPr>
              <w:t>p&lt;0.0001)  [Nominal</w:t>
            </w:r>
            <w:r w:rsidRPr="00575EC5">
              <w:rPr>
                <w:sz w:val="21"/>
                <w:szCs w:val="21"/>
              </w:rPr>
              <w:t xml:space="preserve"> variable]</w:t>
            </w:r>
          </w:p>
          <w:p w14:paraId="0B7B1A2D" w14:textId="7C858F87" w:rsidR="00E273D2" w:rsidRPr="0016653B" w:rsidRDefault="00E273D2" w:rsidP="00E273D2">
            <w:r>
              <w:t xml:space="preserve">Renovated_Ext </w:t>
            </w:r>
            <w:r w:rsidRPr="000C3E52">
              <w:rPr>
                <w:sz w:val="20"/>
                <w:szCs w:val="20"/>
              </w:rPr>
              <w:t>(p=0.</w:t>
            </w:r>
            <w:r w:rsidR="00C3611D">
              <w:rPr>
                <w:sz w:val="20"/>
                <w:szCs w:val="20"/>
              </w:rPr>
              <w:t>027</w:t>
            </w:r>
            <w:r w:rsidRPr="000C3E52">
              <w:rPr>
                <w:sz w:val="20"/>
                <w:szCs w:val="20"/>
              </w:rPr>
              <w:t>) [Nominal</w:t>
            </w:r>
            <w:r w:rsidRPr="00575EC5">
              <w:rPr>
                <w:sz w:val="21"/>
                <w:szCs w:val="21"/>
              </w:rPr>
              <w:t xml:space="preserve"> variable]</w:t>
            </w:r>
          </w:p>
        </w:tc>
      </w:tr>
    </w:tbl>
    <w:p w14:paraId="5585861B" w14:textId="77777777" w:rsidR="0016653B" w:rsidRDefault="0016653B" w:rsidP="0016653B"/>
    <w:p w14:paraId="7A128A3C" w14:textId="675CD301" w:rsidR="0018535E" w:rsidRDefault="0018535E" w:rsidP="0016653B">
      <w:r>
        <w:t xml:space="preserve">To use the log(Price_Sold) model, it is necessary to back-convert the predicted Y to price as exp(log(Price_Sold). </w:t>
      </w:r>
      <w:r w:rsidR="005659A9">
        <w:t>80</w:t>
      </w:r>
      <w:r>
        <w:t xml:space="preserve">% of the predicted </w:t>
      </w:r>
      <w:r w:rsidR="005659A9">
        <w:t>prices</w:t>
      </w:r>
      <w:r>
        <w:t xml:space="preserve"> are within 20% of actual</w:t>
      </w:r>
      <w:r w:rsidR="005659A9">
        <w:t xml:space="preserve"> prices. This is a strong result given the span of prices covered by the model. There is one outlier where the predicted prices were $626K and $474K in the two models, but the actual price was only $290K. There is obviously a special cause in this situation –an effect that is not included in the model such as a distressed sale or a serious issue with the house in question.</w:t>
      </w:r>
    </w:p>
    <w:p w14:paraId="3B6CE9CE" w14:textId="77777777" w:rsidR="0018535E" w:rsidRDefault="0018535E" w:rsidP="0016653B"/>
    <w:p w14:paraId="15AE2A84" w14:textId="7E130069" w:rsidR="005659A9" w:rsidRPr="005659A9" w:rsidRDefault="005659A9" w:rsidP="005659A9">
      <w:pPr>
        <w:rPr>
          <w:b/>
          <w:bCs/>
        </w:rPr>
      </w:pPr>
      <w:r w:rsidRPr="005659A9">
        <w:rPr>
          <w:b/>
          <w:bCs/>
        </w:rPr>
        <w:t xml:space="preserve">%Error </w:t>
      </w:r>
      <w:r>
        <w:rPr>
          <w:b/>
          <w:bCs/>
        </w:rPr>
        <w:t xml:space="preserve">in predicted price from </w:t>
      </w:r>
      <w:r w:rsidRPr="005659A9">
        <w:rPr>
          <w:b/>
          <w:bCs/>
        </w:rPr>
        <w:t>log(Price_Sold)</w:t>
      </w:r>
      <w:r>
        <w:rPr>
          <w:b/>
          <w:bCs/>
        </w:rPr>
        <w:t xml:space="preserve"> model</w:t>
      </w:r>
    </w:p>
    <w:p w14:paraId="55A1D9FA" w14:textId="586A75C5" w:rsidR="005659A9" w:rsidRPr="005659A9" w:rsidRDefault="005659A9" w:rsidP="005659A9">
      <w:pPr>
        <w:rPr>
          <w:b/>
          <w:bCs/>
        </w:rPr>
      </w:pPr>
      <w:r w:rsidRPr="005659A9">
        <w:rPr>
          <w:b/>
          <w:bCs/>
        </w:rPr>
        <w:drawing>
          <wp:inline distT="0" distB="0" distL="0" distR="0" wp14:anchorId="1879DA08" wp14:editId="6F17B489">
            <wp:extent cx="1768617" cy="2218266"/>
            <wp:effectExtent l="0" t="0" r="0" b="4445"/>
            <wp:docPr id="1915529177" name="Picture 15" descr="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9177" name="Picture 15" descr="A graph with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67" cy="222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415D" w14:textId="271632B2" w:rsidR="005659A9" w:rsidRPr="005659A9" w:rsidRDefault="005659A9" w:rsidP="005659A9">
      <w:pPr>
        <w:rPr>
          <w:b/>
          <w:bCs/>
        </w:rPr>
      </w:pPr>
    </w:p>
    <w:p w14:paraId="5FA11EDA" w14:textId="77777777" w:rsidR="0018535E" w:rsidRDefault="0018535E" w:rsidP="0016653B"/>
    <w:sectPr w:rsidR="0018535E" w:rsidSect="00F47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E7"/>
    <w:rsid w:val="00016F8E"/>
    <w:rsid w:val="000C2C0C"/>
    <w:rsid w:val="000C3E52"/>
    <w:rsid w:val="000E03E5"/>
    <w:rsid w:val="0016653B"/>
    <w:rsid w:val="0018535E"/>
    <w:rsid w:val="003112DF"/>
    <w:rsid w:val="005659A9"/>
    <w:rsid w:val="00575EC5"/>
    <w:rsid w:val="005A408A"/>
    <w:rsid w:val="005A6078"/>
    <w:rsid w:val="005C155D"/>
    <w:rsid w:val="0063253B"/>
    <w:rsid w:val="006A2736"/>
    <w:rsid w:val="006F6815"/>
    <w:rsid w:val="007A5FB8"/>
    <w:rsid w:val="007B73E7"/>
    <w:rsid w:val="00831EBF"/>
    <w:rsid w:val="009A3325"/>
    <w:rsid w:val="00BA77C0"/>
    <w:rsid w:val="00BE2277"/>
    <w:rsid w:val="00C3611D"/>
    <w:rsid w:val="00CD333F"/>
    <w:rsid w:val="00D81EFB"/>
    <w:rsid w:val="00E273D2"/>
    <w:rsid w:val="00E74344"/>
    <w:rsid w:val="00E86A41"/>
    <w:rsid w:val="00F32F56"/>
    <w:rsid w:val="00F47ED1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4A9F"/>
  <w15:chartTrackingRefBased/>
  <w15:docId w15:val="{C4B9B576-27A7-FF40-81F1-854E71BD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18</cp:revision>
  <dcterms:created xsi:type="dcterms:W3CDTF">2022-01-14T13:21:00Z</dcterms:created>
  <dcterms:modified xsi:type="dcterms:W3CDTF">2024-10-16T15:10:00Z</dcterms:modified>
</cp:coreProperties>
</file>