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6F783" w14:textId="77777777" w:rsidR="000620D7" w:rsidRDefault="000620D7" w:rsidP="00BA360B">
      <w:pPr>
        <w:spacing w:line="500" w:lineRule="exact"/>
        <w:ind w:right="-426"/>
        <w:jc w:val="both"/>
        <w:rPr>
          <w:rFonts w:cs="Calibri"/>
          <w:b/>
          <w:spacing w:val="20"/>
          <w:sz w:val="24"/>
          <w:szCs w:val="24"/>
        </w:rPr>
      </w:pPr>
    </w:p>
    <w:p w14:paraId="00AA4F92" w14:textId="0C509A95" w:rsidR="00101A55" w:rsidRPr="00BA360B" w:rsidRDefault="00101A55" w:rsidP="00BA360B">
      <w:pPr>
        <w:spacing w:line="500" w:lineRule="exact"/>
        <w:ind w:right="-426"/>
        <w:jc w:val="both"/>
        <w:rPr>
          <w:rFonts w:cs="Calibri"/>
          <w:b/>
          <w:spacing w:val="20"/>
          <w:sz w:val="24"/>
          <w:szCs w:val="24"/>
        </w:rPr>
      </w:pPr>
      <w:r w:rsidRPr="00BA360B">
        <w:rPr>
          <w:rFonts w:cs="Calibri"/>
          <w:b/>
          <w:spacing w:val="20"/>
          <w:sz w:val="24"/>
          <w:szCs w:val="24"/>
        </w:rPr>
        <w:t>MINUTA DE COMPRAVENTA</w:t>
      </w:r>
      <w:r w:rsidR="00F223AE" w:rsidRPr="00BA360B">
        <w:rPr>
          <w:rFonts w:cs="Calibri"/>
          <w:b/>
          <w:spacing w:val="20"/>
          <w:sz w:val="24"/>
          <w:szCs w:val="24"/>
        </w:rPr>
        <w:t xml:space="preserve"> Y ENTREGA DE OBRA</w:t>
      </w:r>
    </w:p>
    <w:p w14:paraId="20BB5082" w14:textId="77777777" w:rsidR="00784705" w:rsidRPr="00BA360B" w:rsidRDefault="00784705" w:rsidP="00BA360B">
      <w:pPr>
        <w:spacing w:line="500" w:lineRule="exact"/>
        <w:ind w:right="-426"/>
        <w:jc w:val="both"/>
        <w:rPr>
          <w:rFonts w:cs="Calibri"/>
          <w:b/>
          <w:spacing w:val="20"/>
          <w:sz w:val="24"/>
          <w:szCs w:val="24"/>
        </w:rPr>
      </w:pPr>
    </w:p>
    <w:p w14:paraId="6D29D5E5" w14:textId="3C92049A" w:rsidR="009C6A51" w:rsidRDefault="009C6A51" w:rsidP="00BA360B">
      <w:pPr>
        <w:spacing w:line="500" w:lineRule="exact"/>
        <w:ind w:right="-426"/>
        <w:jc w:val="both"/>
        <w:rPr>
          <w:rFonts w:cs="Calibri"/>
          <w:spacing w:val="20"/>
          <w:sz w:val="24"/>
          <w:szCs w:val="24"/>
        </w:rPr>
      </w:pPr>
      <w:proofErr w:type="gramStart"/>
      <w:r w:rsidRPr="00BA360B">
        <w:rPr>
          <w:rFonts w:cs="Calibri"/>
          <w:b/>
          <w:spacing w:val="20"/>
          <w:sz w:val="24"/>
          <w:szCs w:val="24"/>
        </w:rPr>
        <w:t>CLAÚSULA  PRIMERA</w:t>
      </w:r>
      <w:proofErr w:type="gramEnd"/>
      <w:r w:rsidRPr="00BA360B">
        <w:rPr>
          <w:rFonts w:cs="Calibri"/>
          <w:b/>
          <w:spacing w:val="20"/>
          <w:sz w:val="24"/>
          <w:szCs w:val="24"/>
        </w:rPr>
        <w:t xml:space="preserve">:  COMPARECIENTES:  </w:t>
      </w:r>
      <w:r w:rsidRPr="00BA360B">
        <w:rPr>
          <w:rFonts w:cs="Calibri"/>
          <w:spacing w:val="20"/>
          <w:sz w:val="24"/>
          <w:szCs w:val="24"/>
        </w:rPr>
        <w:t>Concurren  a  la  cele</w:t>
      </w:r>
      <w:r w:rsidR="00101A55" w:rsidRPr="00BA360B">
        <w:rPr>
          <w:rFonts w:cs="Calibri"/>
          <w:spacing w:val="20"/>
          <w:sz w:val="24"/>
          <w:szCs w:val="24"/>
        </w:rPr>
        <w:t>bración  de la presente minuta de COMPRAVENTA</w:t>
      </w:r>
      <w:r w:rsidR="00F223AE" w:rsidRPr="00BA360B">
        <w:rPr>
          <w:rFonts w:cs="Calibri"/>
          <w:spacing w:val="20"/>
          <w:sz w:val="24"/>
          <w:szCs w:val="24"/>
        </w:rPr>
        <w:t xml:space="preserve"> Y ENTREGA DE OBRA</w:t>
      </w:r>
      <w:r w:rsidRPr="00BA360B">
        <w:rPr>
          <w:rFonts w:cs="Calibri"/>
          <w:spacing w:val="20"/>
          <w:sz w:val="24"/>
          <w:szCs w:val="24"/>
        </w:rPr>
        <w:t xml:space="preserve">,  por  una  parte,  </w:t>
      </w:r>
      <w:r w:rsidR="00F223AE" w:rsidRPr="00BA360B">
        <w:rPr>
          <w:rFonts w:cs="Calibri"/>
          <w:spacing w:val="20"/>
          <w:sz w:val="24"/>
          <w:szCs w:val="24"/>
        </w:rPr>
        <w:t xml:space="preserve">EL </w:t>
      </w:r>
      <w:r w:rsidRPr="00BA360B">
        <w:rPr>
          <w:rFonts w:cs="Calibri"/>
          <w:spacing w:val="20"/>
          <w:sz w:val="24"/>
          <w:szCs w:val="24"/>
        </w:rPr>
        <w:t xml:space="preserve">  </w:t>
      </w:r>
      <w:r w:rsidRPr="00BA360B">
        <w:rPr>
          <w:rFonts w:cs="Calibri"/>
          <w:b/>
          <w:spacing w:val="20"/>
          <w:sz w:val="24"/>
          <w:szCs w:val="24"/>
        </w:rPr>
        <w:t>FIDEICOMISO  BOSQUES  DE  LOS  CEIBOS</w:t>
      </w:r>
      <w:r w:rsidRPr="00BA360B">
        <w:rPr>
          <w:rFonts w:cs="Calibri"/>
          <w:spacing w:val="20"/>
          <w:sz w:val="24"/>
          <w:szCs w:val="24"/>
        </w:rPr>
        <w:t xml:space="preserve">  representado  por  la  Compañía  </w:t>
      </w:r>
      <w:r w:rsidRPr="00BA360B">
        <w:rPr>
          <w:rFonts w:cs="Calibri"/>
          <w:b/>
          <w:spacing w:val="20"/>
          <w:sz w:val="24"/>
          <w:szCs w:val="24"/>
        </w:rPr>
        <w:t xml:space="preserve">FIDUNEGOCIOS  S.A.  </w:t>
      </w:r>
      <w:proofErr w:type="gramStart"/>
      <w:r w:rsidRPr="00BA360B">
        <w:rPr>
          <w:rFonts w:cs="Calibri"/>
          <w:b/>
          <w:spacing w:val="20"/>
          <w:sz w:val="24"/>
          <w:szCs w:val="24"/>
        </w:rPr>
        <w:t>ADMINISTRADORA  DE</w:t>
      </w:r>
      <w:proofErr w:type="gramEnd"/>
      <w:r w:rsidRPr="00BA360B">
        <w:rPr>
          <w:rFonts w:cs="Calibri"/>
          <w:b/>
          <w:spacing w:val="20"/>
          <w:sz w:val="24"/>
          <w:szCs w:val="24"/>
        </w:rPr>
        <w:t xml:space="preserve">  FONDOS  Y  FIDEICOMISOS  </w:t>
      </w:r>
      <w:r w:rsidRPr="00BA360B">
        <w:rPr>
          <w:rFonts w:cs="Calibri"/>
          <w:spacing w:val="20"/>
          <w:sz w:val="24"/>
          <w:szCs w:val="24"/>
        </w:rPr>
        <w:t xml:space="preserve">en  la  persona  de  su  representante  legal  Economista  </w:t>
      </w:r>
      <w:r w:rsidRPr="00BA360B">
        <w:rPr>
          <w:rFonts w:cs="Calibri"/>
          <w:b/>
          <w:spacing w:val="20"/>
          <w:sz w:val="24"/>
          <w:szCs w:val="24"/>
        </w:rPr>
        <w:t xml:space="preserve">MARÍA  DE  LOURDES  CORONEL  ZAMBRANO  </w:t>
      </w:r>
      <w:r w:rsidRPr="00BA360B">
        <w:rPr>
          <w:rFonts w:cs="Calibri"/>
          <w:spacing w:val="20"/>
          <w:sz w:val="24"/>
          <w:szCs w:val="24"/>
        </w:rPr>
        <w:t xml:space="preserve">en  calidad  de  </w:t>
      </w:r>
      <w:r w:rsidRPr="00BA360B">
        <w:rPr>
          <w:rFonts w:cs="Calibri"/>
          <w:b/>
          <w:spacing w:val="20"/>
          <w:sz w:val="24"/>
          <w:szCs w:val="24"/>
        </w:rPr>
        <w:t>VICEPRESIDENTE  EJECUTIVO</w:t>
      </w:r>
      <w:r w:rsidRPr="00BA360B">
        <w:rPr>
          <w:rFonts w:cs="Calibri"/>
          <w:spacing w:val="20"/>
          <w:sz w:val="24"/>
          <w:szCs w:val="24"/>
        </w:rPr>
        <w:t>,  ente  al  que  se  lo  denominará  “</w:t>
      </w:r>
      <w:r w:rsidRPr="00BA360B">
        <w:rPr>
          <w:rFonts w:cs="Calibri"/>
          <w:b/>
          <w:spacing w:val="20"/>
          <w:sz w:val="24"/>
          <w:szCs w:val="24"/>
        </w:rPr>
        <w:t>LA</w:t>
      </w:r>
      <w:r w:rsidRPr="00BA360B">
        <w:rPr>
          <w:rFonts w:cs="Calibri"/>
          <w:spacing w:val="20"/>
          <w:sz w:val="24"/>
          <w:szCs w:val="24"/>
        </w:rPr>
        <w:t xml:space="preserve">  </w:t>
      </w:r>
      <w:r w:rsidRPr="00BA360B">
        <w:rPr>
          <w:rFonts w:cs="Calibri"/>
          <w:b/>
          <w:spacing w:val="20"/>
          <w:sz w:val="24"/>
          <w:szCs w:val="24"/>
        </w:rPr>
        <w:t>VENDEDORA”</w:t>
      </w:r>
      <w:r w:rsidRPr="00BA360B">
        <w:rPr>
          <w:rFonts w:cs="Calibri"/>
          <w:spacing w:val="20"/>
          <w:sz w:val="24"/>
          <w:szCs w:val="24"/>
        </w:rPr>
        <w:t>;</w:t>
      </w:r>
      <w:r w:rsidR="00020680" w:rsidRPr="00BA360B">
        <w:rPr>
          <w:rFonts w:cs="Calibri"/>
          <w:spacing w:val="20"/>
          <w:sz w:val="24"/>
          <w:szCs w:val="24"/>
        </w:rPr>
        <w:t xml:space="preserve"> por otra parte comparece la compañía </w:t>
      </w:r>
      <w:r w:rsidR="00020680" w:rsidRPr="00BA360B">
        <w:rPr>
          <w:rFonts w:cs="Calibri"/>
          <w:b/>
          <w:spacing w:val="20"/>
          <w:sz w:val="24"/>
          <w:szCs w:val="24"/>
        </w:rPr>
        <w:t>CONSTRUCTORA DE DISEÑOS PRODUCTIVOS CONSTRUDIPRO S.A.</w:t>
      </w:r>
      <w:r w:rsidR="00020680" w:rsidRPr="00BA360B">
        <w:rPr>
          <w:rFonts w:cs="Calibri"/>
          <w:spacing w:val="20"/>
          <w:sz w:val="24"/>
          <w:szCs w:val="24"/>
        </w:rPr>
        <w:t xml:space="preserve"> en la persona de su apoderado especial</w:t>
      </w:r>
      <w:r w:rsidR="006C5517" w:rsidRPr="00BA360B">
        <w:rPr>
          <w:rFonts w:cs="Calibri"/>
          <w:spacing w:val="20"/>
          <w:sz w:val="24"/>
          <w:szCs w:val="24"/>
        </w:rPr>
        <w:t xml:space="preserve"> </w:t>
      </w:r>
      <w:r w:rsidR="006C5517" w:rsidRPr="00BA360B">
        <w:rPr>
          <w:rFonts w:cs="Calibri"/>
          <w:b/>
          <w:spacing w:val="20"/>
          <w:sz w:val="24"/>
          <w:szCs w:val="24"/>
        </w:rPr>
        <w:t xml:space="preserve">FIDUNEGOCIOS  S.A.  ADMINISTRADORA  DE  FONDOS  Y  FIDEICOMISOS  </w:t>
      </w:r>
      <w:r w:rsidR="006C5517" w:rsidRPr="00BA360B">
        <w:rPr>
          <w:rFonts w:cs="Calibri"/>
          <w:spacing w:val="20"/>
          <w:sz w:val="24"/>
          <w:szCs w:val="24"/>
        </w:rPr>
        <w:t xml:space="preserve">en  la  persona  de  su  representante  legal  Economista  </w:t>
      </w:r>
      <w:r w:rsidR="006C5517" w:rsidRPr="00BA360B">
        <w:rPr>
          <w:rFonts w:cs="Calibri"/>
          <w:b/>
          <w:spacing w:val="20"/>
          <w:sz w:val="24"/>
          <w:szCs w:val="24"/>
        </w:rPr>
        <w:t xml:space="preserve">MARÍA  DE  LOURDES  CORONEL  ZAMBRANO  </w:t>
      </w:r>
      <w:r w:rsidR="006C5517" w:rsidRPr="00BA360B">
        <w:rPr>
          <w:rFonts w:cs="Calibri"/>
          <w:spacing w:val="20"/>
          <w:sz w:val="24"/>
          <w:szCs w:val="24"/>
        </w:rPr>
        <w:t xml:space="preserve">en  calidad  de  </w:t>
      </w:r>
      <w:r w:rsidR="006C5517" w:rsidRPr="00BA360B">
        <w:rPr>
          <w:rFonts w:cs="Calibri"/>
          <w:b/>
          <w:spacing w:val="20"/>
          <w:sz w:val="24"/>
          <w:szCs w:val="24"/>
        </w:rPr>
        <w:t xml:space="preserve">VICEPRESIDENTE  EJECUTIVO, </w:t>
      </w:r>
      <w:r w:rsidR="006C5517" w:rsidRPr="00BA360B">
        <w:rPr>
          <w:rFonts w:cs="Calibri"/>
          <w:spacing w:val="20"/>
          <w:sz w:val="24"/>
          <w:szCs w:val="24"/>
        </w:rPr>
        <w:t>parte a la que se denominará como</w:t>
      </w:r>
      <w:r w:rsidR="006C5517" w:rsidRPr="00BA360B">
        <w:rPr>
          <w:rFonts w:cs="Calibri"/>
          <w:b/>
          <w:spacing w:val="20"/>
          <w:sz w:val="24"/>
          <w:szCs w:val="24"/>
        </w:rPr>
        <w:t xml:space="preserve"> “LA CONSTRUCTORA”;</w:t>
      </w:r>
      <w:r w:rsidRPr="00BA360B">
        <w:rPr>
          <w:rFonts w:cs="Calibri"/>
          <w:spacing w:val="20"/>
          <w:sz w:val="24"/>
          <w:szCs w:val="24"/>
        </w:rPr>
        <w:t xml:space="preserve">  y,  por  otra  parte  </w:t>
      </w:r>
      <w:bookmarkStart w:id="0" w:name="_Hlk500290798"/>
      <w:r w:rsidRPr="00BA360B">
        <w:rPr>
          <w:rFonts w:cs="Calibri"/>
          <w:spacing w:val="20"/>
          <w:sz w:val="24"/>
          <w:szCs w:val="24"/>
        </w:rPr>
        <w:t>los  cónyuges</w:t>
      </w:r>
      <w:r w:rsidRPr="00BA360B">
        <w:rPr>
          <w:rFonts w:cs="Calibri"/>
          <w:b/>
          <w:spacing w:val="20"/>
          <w:sz w:val="24"/>
          <w:szCs w:val="24"/>
        </w:rPr>
        <w:t xml:space="preserve"> </w:t>
      </w:r>
      <w:proofErr w:type="spellStart"/>
      <w:r w:rsidR="0030612C">
        <w:rPr>
          <w:rFonts w:cs="Calibri"/>
          <w:b/>
          <w:bCs/>
          <w:spacing w:val="20"/>
          <w:sz w:val="24"/>
          <w:szCs w:val="24"/>
        </w:rPr>
        <w:t>xyz</w:t>
      </w:r>
      <w:proofErr w:type="spellEnd"/>
      <w:r w:rsidR="00784705" w:rsidRPr="00BA360B">
        <w:rPr>
          <w:rFonts w:cs="Calibri"/>
          <w:b/>
          <w:bCs/>
          <w:spacing w:val="20"/>
          <w:sz w:val="24"/>
          <w:szCs w:val="24"/>
        </w:rPr>
        <w:t xml:space="preserve"> y </w:t>
      </w:r>
      <w:proofErr w:type="spellStart"/>
      <w:r w:rsidR="0030612C">
        <w:rPr>
          <w:rFonts w:cs="Calibri"/>
          <w:b/>
          <w:bCs/>
          <w:spacing w:val="20"/>
          <w:sz w:val="24"/>
          <w:szCs w:val="24"/>
        </w:rPr>
        <w:t>abc</w:t>
      </w:r>
      <w:proofErr w:type="spellEnd"/>
      <w:r w:rsidRPr="00BA360B">
        <w:rPr>
          <w:rFonts w:cs="Calibri"/>
          <w:spacing w:val="20"/>
          <w:sz w:val="24"/>
          <w:szCs w:val="24"/>
        </w:rPr>
        <w:t xml:space="preserve">  por  sus  propios  y  personales  derechos  y  por  los  que  representan  de  la  sociedad  conyugal  que  tienen  formada</w:t>
      </w:r>
      <w:bookmarkEnd w:id="0"/>
      <w:r w:rsidRPr="00BA360B">
        <w:rPr>
          <w:rFonts w:cs="Calibri"/>
          <w:spacing w:val="20"/>
          <w:sz w:val="24"/>
          <w:szCs w:val="24"/>
        </w:rPr>
        <w:t xml:space="preserve">, </w:t>
      </w:r>
      <w:r w:rsidR="008173CE">
        <w:rPr>
          <w:rFonts w:cs="Calibri"/>
          <w:spacing w:val="20"/>
          <w:sz w:val="24"/>
          <w:szCs w:val="24"/>
        </w:rPr>
        <w:t>parte a la que</w:t>
      </w:r>
      <w:r w:rsidRPr="00BA360B">
        <w:rPr>
          <w:rFonts w:cs="Calibri"/>
          <w:spacing w:val="20"/>
          <w:sz w:val="24"/>
          <w:szCs w:val="24"/>
        </w:rPr>
        <w:t xml:space="preserve"> para  efectos  de  este  contrato  se  la  podrá  denominar  como  “</w:t>
      </w:r>
      <w:r w:rsidRPr="00BA360B">
        <w:rPr>
          <w:rFonts w:cs="Calibri"/>
          <w:b/>
          <w:spacing w:val="20"/>
          <w:sz w:val="24"/>
          <w:szCs w:val="24"/>
        </w:rPr>
        <w:t>LOS  COMPRADORES”</w:t>
      </w:r>
      <w:r w:rsidRPr="00BA360B">
        <w:rPr>
          <w:rFonts w:cs="Calibri"/>
          <w:spacing w:val="20"/>
          <w:sz w:val="24"/>
          <w:szCs w:val="24"/>
        </w:rPr>
        <w:t xml:space="preserve">.  </w:t>
      </w:r>
    </w:p>
    <w:p w14:paraId="44EF7348" w14:textId="77777777" w:rsidR="00D72CBF" w:rsidRPr="00BA360B" w:rsidRDefault="00D72CBF" w:rsidP="00BA360B">
      <w:pPr>
        <w:spacing w:line="500" w:lineRule="exact"/>
        <w:ind w:right="-426"/>
        <w:jc w:val="both"/>
        <w:rPr>
          <w:rFonts w:cs="Calibri"/>
          <w:spacing w:val="20"/>
          <w:sz w:val="24"/>
          <w:szCs w:val="24"/>
        </w:rPr>
      </w:pPr>
    </w:p>
    <w:p w14:paraId="78FF95B1" w14:textId="77777777" w:rsidR="009C6A51" w:rsidRPr="00BA360B" w:rsidRDefault="009C6A51" w:rsidP="00BA360B">
      <w:pPr>
        <w:spacing w:line="500" w:lineRule="exact"/>
        <w:ind w:right="-426"/>
        <w:jc w:val="both"/>
        <w:rPr>
          <w:rFonts w:cs="Calibri"/>
          <w:spacing w:val="20"/>
          <w:sz w:val="24"/>
          <w:szCs w:val="24"/>
        </w:rPr>
      </w:pPr>
      <w:r w:rsidRPr="00BA360B">
        <w:rPr>
          <w:rFonts w:cs="Calibri"/>
          <w:b/>
          <w:spacing w:val="20"/>
          <w:sz w:val="24"/>
          <w:szCs w:val="24"/>
        </w:rPr>
        <w:t xml:space="preserve">CLAUSULA SEGUNDA: </w:t>
      </w:r>
      <w:proofErr w:type="gramStart"/>
      <w:r w:rsidRPr="00BA360B">
        <w:rPr>
          <w:rFonts w:cs="Calibri"/>
          <w:b/>
          <w:spacing w:val="20"/>
          <w:sz w:val="24"/>
          <w:szCs w:val="24"/>
        </w:rPr>
        <w:t>ANTECEDENTES.-</w:t>
      </w:r>
      <w:proofErr w:type="gramEnd"/>
      <w:r w:rsidRPr="00BA360B">
        <w:rPr>
          <w:rFonts w:cs="Calibri"/>
          <w:b/>
          <w:spacing w:val="20"/>
          <w:sz w:val="24"/>
          <w:szCs w:val="24"/>
        </w:rPr>
        <w:t xml:space="preserve"> DOS. </w:t>
      </w:r>
      <w:proofErr w:type="gramStart"/>
      <w:r w:rsidRPr="00BA360B">
        <w:rPr>
          <w:rFonts w:cs="Calibri"/>
          <w:b/>
          <w:spacing w:val="20"/>
          <w:sz w:val="24"/>
          <w:szCs w:val="24"/>
        </w:rPr>
        <w:t>UNO.-</w:t>
      </w:r>
      <w:proofErr w:type="gramEnd"/>
      <w:r w:rsidRPr="00BA360B">
        <w:rPr>
          <w:rFonts w:cs="Calibri"/>
          <w:b/>
          <w:spacing w:val="20"/>
          <w:sz w:val="24"/>
          <w:szCs w:val="24"/>
        </w:rPr>
        <w:t xml:space="preserve">  </w:t>
      </w:r>
      <w:r w:rsidRPr="00BA360B">
        <w:rPr>
          <w:rFonts w:cs="Calibri"/>
          <w:b/>
          <w:bCs/>
          <w:spacing w:val="20"/>
          <w:sz w:val="24"/>
          <w:szCs w:val="24"/>
          <w:lang w:val="es-EC"/>
        </w:rPr>
        <w:t xml:space="preserve">Determinación  de  los  inmuebles.-  </w:t>
      </w:r>
      <w:r w:rsidR="002D6BBE">
        <w:rPr>
          <w:rFonts w:cs="Calibri"/>
          <w:spacing w:val="20"/>
          <w:sz w:val="24"/>
          <w:szCs w:val="24"/>
          <w:lang w:val="es-EC"/>
        </w:rPr>
        <w:t>info1xx</w:t>
      </w:r>
      <w:r w:rsidR="007D7FAC" w:rsidRPr="00BA360B">
        <w:rPr>
          <w:rFonts w:cs="Arial"/>
          <w:spacing w:val="20"/>
          <w:sz w:val="24"/>
          <w:szCs w:val="24"/>
          <w:lang w:val="es-ES_tradnl"/>
        </w:rPr>
        <w:t>.</w:t>
      </w:r>
      <w:r w:rsidR="007D7FAC" w:rsidRPr="00BA360B">
        <w:rPr>
          <w:color w:val="222222"/>
          <w:spacing w:val="20"/>
          <w:sz w:val="24"/>
          <w:szCs w:val="24"/>
          <w:shd w:val="clear" w:color="auto" w:fill="FFFFFF"/>
          <w:lang w:val="es-ES_tradnl" w:eastAsia="es-ES_tradnl"/>
        </w:rPr>
        <w:t> </w:t>
      </w:r>
      <w:r w:rsidR="007D7FAC" w:rsidRPr="00BA360B">
        <w:rPr>
          <w:rFonts w:cs="Arial"/>
          <w:spacing w:val="20"/>
          <w:sz w:val="24"/>
          <w:szCs w:val="24"/>
          <w:lang w:val="es-ES_tradnl"/>
        </w:rPr>
        <w:t xml:space="preserve">A esta </w:t>
      </w:r>
      <w:proofErr w:type="spellStart"/>
      <w:r w:rsidR="002D6BBE">
        <w:rPr>
          <w:rFonts w:cs="Arial"/>
          <w:spacing w:val="20"/>
          <w:sz w:val="24"/>
          <w:szCs w:val="24"/>
          <w:lang w:val="es-ES_tradnl"/>
        </w:rPr>
        <w:t>alicuotaxx</w:t>
      </w:r>
      <w:proofErr w:type="spellEnd"/>
      <w:r w:rsidR="007D7FAC" w:rsidRPr="00BA360B">
        <w:rPr>
          <w:rFonts w:cs="Arial"/>
          <w:spacing w:val="20"/>
          <w:sz w:val="24"/>
          <w:szCs w:val="24"/>
          <w:lang w:val="es-ES_tradnl"/>
        </w:rPr>
        <w:t xml:space="preserve">, le corresponden los siguientes </w:t>
      </w:r>
      <w:r w:rsidR="007D7FAC" w:rsidRPr="00BA360B">
        <w:rPr>
          <w:rFonts w:cs="Arial"/>
          <w:b/>
          <w:spacing w:val="20"/>
          <w:sz w:val="24"/>
          <w:szCs w:val="24"/>
          <w:lang w:val="es-ES_tradnl"/>
        </w:rPr>
        <w:t>LINDEROS Y DIMENSIONES</w:t>
      </w:r>
      <w:r w:rsidR="007D7FAC" w:rsidRPr="00BA360B">
        <w:rPr>
          <w:rFonts w:cs="Arial"/>
          <w:spacing w:val="20"/>
          <w:sz w:val="24"/>
          <w:szCs w:val="24"/>
          <w:lang w:val="es-ES_tradnl"/>
        </w:rPr>
        <w:t>:</w:t>
      </w:r>
      <w:r w:rsidR="007D7FAC" w:rsidRPr="00BA360B">
        <w:rPr>
          <w:rFonts w:cs="Arial"/>
          <w:b/>
          <w:spacing w:val="20"/>
          <w:sz w:val="24"/>
          <w:szCs w:val="24"/>
          <w:lang w:val="es-ES_tradnl"/>
        </w:rPr>
        <w:t xml:space="preserve"> </w:t>
      </w:r>
      <w:r w:rsidR="002D6BBE">
        <w:rPr>
          <w:rFonts w:cs="Arial"/>
          <w:spacing w:val="20"/>
          <w:sz w:val="24"/>
          <w:szCs w:val="24"/>
          <w:lang w:val="es-ES_tradnl"/>
        </w:rPr>
        <w:t>info2xx</w:t>
      </w:r>
      <w:r w:rsidR="007D7FAC" w:rsidRPr="002D6BBE">
        <w:rPr>
          <w:rFonts w:cs="Arial"/>
          <w:spacing w:val="20"/>
          <w:sz w:val="24"/>
          <w:szCs w:val="24"/>
          <w:lang w:val="es-ES_tradnl"/>
        </w:rPr>
        <w:t>.</w:t>
      </w:r>
      <w:r w:rsidRPr="00BA360B">
        <w:rPr>
          <w:rFonts w:cs="Calibri"/>
          <w:spacing w:val="20"/>
          <w:sz w:val="24"/>
          <w:szCs w:val="24"/>
        </w:rPr>
        <w:t xml:space="preserve"> </w:t>
      </w:r>
      <w:r w:rsidRPr="00BA360B">
        <w:rPr>
          <w:rFonts w:cs="Calibri"/>
          <w:b/>
          <w:spacing w:val="20"/>
          <w:sz w:val="24"/>
          <w:szCs w:val="24"/>
        </w:rPr>
        <w:t xml:space="preserve">DOS.  DOS.-  a).-  HISTORIA  DE  DOMINIO:  </w:t>
      </w:r>
      <w:r w:rsidR="002D6BBE">
        <w:rPr>
          <w:rFonts w:cs="Calibri"/>
          <w:bCs/>
          <w:spacing w:val="20"/>
          <w:sz w:val="24"/>
          <w:szCs w:val="24"/>
          <w:lang w:val="es-ES_tradnl"/>
        </w:rPr>
        <w:t>info3xx</w:t>
      </w:r>
      <w:r w:rsidRPr="00BA360B">
        <w:rPr>
          <w:rFonts w:cs="Calibri"/>
          <w:b/>
          <w:spacing w:val="20"/>
          <w:sz w:val="24"/>
          <w:szCs w:val="24"/>
          <w:lang w:val="es-ES_tradnl"/>
        </w:rPr>
        <w:t xml:space="preserve">.  </w:t>
      </w:r>
      <w:r w:rsidRPr="00BA360B">
        <w:rPr>
          <w:rFonts w:cs="Calibri"/>
          <w:b/>
          <w:spacing w:val="20"/>
          <w:sz w:val="24"/>
          <w:szCs w:val="24"/>
        </w:rPr>
        <w:t xml:space="preserve">b).-  </w:t>
      </w:r>
      <w:r w:rsidRPr="00BA360B">
        <w:rPr>
          <w:rFonts w:cs="Calibri"/>
          <w:b/>
          <w:spacing w:val="20"/>
          <w:sz w:val="24"/>
          <w:szCs w:val="24"/>
          <w:u w:val="single"/>
          <w:lang w:val="es-ES_tradnl"/>
        </w:rPr>
        <w:lastRenderedPageBreak/>
        <w:t>DECLARATORIA  DE  INCORPORACIÓN  AL  RÉGIMEN  DE  PROPIEDAD  HORIZONTAL</w:t>
      </w:r>
      <w:r w:rsidR="00784705" w:rsidRPr="00BA360B">
        <w:rPr>
          <w:rFonts w:cs="Calibri"/>
          <w:b/>
          <w:spacing w:val="20"/>
          <w:sz w:val="24"/>
          <w:szCs w:val="24"/>
          <w:lang w:val="es-ES_tradnl"/>
        </w:rPr>
        <w:t xml:space="preserve"> </w:t>
      </w:r>
      <w:r w:rsidR="002D6BBE">
        <w:rPr>
          <w:rFonts w:cs="Arial"/>
          <w:spacing w:val="20"/>
          <w:sz w:val="24"/>
          <w:szCs w:val="24"/>
          <w:lang w:val="es-ES_tradnl"/>
        </w:rPr>
        <w:t>info4xx</w:t>
      </w:r>
      <w:r w:rsidRPr="00BA360B">
        <w:rPr>
          <w:rFonts w:cs="Calibri"/>
          <w:spacing w:val="20"/>
          <w:sz w:val="24"/>
          <w:szCs w:val="24"/>
          <w:lang w:val="es-ES_tradnl"/>
        </w:rPr>
        <w:t xml:space="preserve">.  </w:t>
      </w:r>
      <w:r w:rsidRPr="00BA360B">
        <w:rPr>
          <w:rFonts w:cs="Calibri"/>
          <w:b/>
          <w:spacing w:val="20"/>
          <w:sz w:val="24"/>
          <w:szCs w:val="24"/>
          <w:u w:val="single"/>
          <w:lang w:val="es-ES_tradnl"/>
        </w:rPr>
        <w:t xml:space="preserve">c).-  CONSTITUCION  DE  PROPIEDAD  HORIZONTAL  Y  REGLAMENTO  INTERNO.-  </w:t>
      </w:r>
      <w:r w:rsidR="002D6BBE">
        <w:rPr>
          <w:rFonts w:cs="Calibri"/>
          <w:spacing w:val="20"/>
          <w:sz w:val="24"/>
          <w:szCs w:val="24"/>
          <w:lang w:val="es-EC"/>
        </w:rPr>
        <w:t>info5xx</w:t>
      </w:r>
      <w:r w:rsidRPr="00BA360B">
        <w:rPr>
          <w:rFonts w:cs="Calibri"/>
          <w:spacing w:val="20"/>
          <w:sz w:val="24"/>
          <w:szCs w:val="24"/>
          <w:lang w:val="es-EC"/>
        </w:rPr>
        <w:t>.</w:t>
      </w:r>
    </w:p>
    <w:p w14:paraId="001EAFE6" w14:textId="77777777" w:rsidR="009C6A51" w:rsidRPr="00BA360B" w:rsidRDefault="009C6A51" w:rsidP="00BA360B">
      <w:pPr>
        <w:spacing w:line="500" w:lineRule="exact"/>
        <w:ind w:right="-426"/>
        <w:jc w:val="both"/>
        <w:rPr>
          <w:rFonts w:cs="Calibri"/>
          <w:spacing w:val="20"/>
          <w:sz w:val="24"/>
          <w:szCs w:val="24"/>
        </w:rPr>
      </w:pPr>
    </w:p>
    <w:p w14:paraId="344EC320" w14:textId="77777777" w:rsidR="009C6A51" w:rsidRPr="00BA360B" w:rsidRDefault="009C6A51" w:rsidP="00BA360B">
      <w:pPr>
        <w:spacing w:line="500" w:lineRule="exact"/>
        <w:ind w:right="-426"/>
        <w:jc w:val="both"/>
        <w:rPr>
          <w:rFonts w:cs="Calibri"/>
          <w:spacing w:val="20"/>
          <w:sz w:val="24"/>
          <w:szCs w:val="24"/>
        </w:rPr>
      </w:pPr>
      <w:r w:rsidRPr="00BA360B">
        <w:rPr>
          <w:rFonts w:cs="Calibri"/>
          <w:b/>
          <w:spacing w:val="20"/>
          <w:sz w:val="24"/>
          <w:szCs w:val="24"/>
        </w:rPr>
        <w:t xml:space="preserve">CLÁUSULA  TERCERA.-  COMPRAVENTA.-  </w:t>
      </w:r>
      <w:r w:rsidRPr="00BA360B">
        <w:rPr>
          <w:rFonts w:cs="Calibri"/>
          <w:spacing w:val="20"/>
          <w:sz w:val="24"/>
          <w:szCs w:val="24"/>
          <w:lang w:val="es-EC"/>
        </w:rPr>
        <w:t>Por  los  antecedentes  expuestos,  en  este  acto</w:t>
      </w:r>
      <w:r w:rsidRPr="00BA360B">
        <w:rPr>
          <w:rFonts w:cs="Calibri"/>
          <w:spacing w:val="20"/>
          <w:sz w:val="24"/>
          <w:szCs w:val="24"/>
        </w:rPr>
        <w:t xml:space="preserve">  el  FIDEICOMISO  INMOBILIARIO  BOSQUES  DE  LOS  CEIBOS  </w:t>
      </w:r>
      <w:r w:rsidRPr="00BA360B">
        <w:rPr>
          <w:rFonts w:cs="Calibri"/>
          <w:spacing w:val="20"/>
          <w:sz w:val="24"/>
          <w:szCs w:val="24"/>
          <w:lang w:val="es-EC"/>
        </w:rPr>
        <w:t xml:space="preserve">por  intermedio  de  su  Fiduciaria  y  esta  última  por  intermedio  de  su  representante  legal,  vende  y  transfiere  sin  reserva  alguna  a  favor  de  "EL  COMPRADOR"  </w:t>
      </w:r>
      <w:r w:rsidR="00F223AE" w:rsidRPr="00BA360B">
        <w:rPr>
          <w:rFonts w:cs="Calibri"/>
          <w:spacing w:val="20"/>
          <w:sz w:val="24"/>
          <w:szCs w:val="24"/>
          <w:lang w:val="es-EC"/>
        </w:rPr>
        <w:t xml:space="preserve">el departamento y parqueos descritos en el numeral </w:t>
      </w:r>
      <w:proofErr w:type="spellStart"/>
      <w:r w:rsidR="00F223AE" w:rsidRPr="00BA360B">
        <w:rPr>
          <w:rFonts w:cs="Calibri"/>
          <w:spacing w:val="20"/>
          <w:sz w:val="24"/>
          <w:szCs w:val="24"/>
          <w:lang w:val="es-EC"/>
        </w:rPr>
        <w:t>dos.uno</w:t>
      </w:r>
      <w:proofErr w:type="spellEnd"/>
      <w:r w:rsidR="00F223AE" w:rsidRPr="00BA360B">
        <w:rPr>
          <w:rFonts w:cs="Calibri"/>
          <w:spacing w:val="20"/>
          <w:sz w:val="24"/>
          <w:szCs w:val="24"/>
          <w:lang w:val="es-EC"/>
        </w:rPr>
        <w:t xml:space="preserve"> de la </w:t>
      </w:r>
      <w:r w:rsidRPr="00BA360B">
        <w:rPr>
          <w:rFonts w:cs="Calibri"/>
          <w:spacing w:val="20"/>
          <w:sz w:val="24"/>
          <w:szCs w:val="24"/>
          <w:lang w:val="es-EC"/>
        </w:rPr>
        <w:t>cláusula  segunda  del  presente  instrumento,  sin  reservarse  ningún  derecho  y  declarando  las  partes  que  la  compraventa  se  la  hace  como  cuerpo  cierto.  Se  deja  especial  constancia  que  la  venta  comprende  el  derecho  de  dominio,  uso,  goce,  posesión  y  demás  derechos  reales  sobre  las  alícuotas  de  terreno  objeto  de  esta  negociación,  sin  reservas  ni  limitaciones  de  ninguna  clase</w:t>
      </w:r>
      <w:r w:rsidRPr="00BA360B">
        <w:rPr>
          <w:rFonts w:cs="Calibri"/>
          <w:spacing w:val="20"/>
          <w:sz w:val="24"/>
          <w:szCs w:val="24"/>
        </w:rPr>
        <w:t xml:space="preserve">.  </w:t>
      </w:r>
      <w:r w:rsidR="00F223AE" w:rsidRPr="00BA360B">
        <w:rPr>
          <w:rFonts w:cs="Calibri"/>
          <w:spacing w:val="20"/>
          <w:sz w:val="24"/>
          <w:szCs w:val="24"/>
        </w:rPr>
        <w:t xml:space="preserve">Dejando claro que al ser una urbanización en desarrollo el Fideicomiso tendrá plena libertad de seguir ingresando en la urbanización para las obras que </w:t>
      </w:r>
      <w:proofErr w:type="spellStart"/>
      <w:r w:rsidR="00F223AE" w:rsidRPr="00BA360B">
        <w:rPr>
          <w:rFonts w:cs="Calibri"/>
          <w:spacing w:val="20"/>
          <w:sz w:val="24"/>
          <w:szCs w:val="24"/>
        </w:rPr>
        <w:t>aun</w:t>
      </w:r>
      <w:proofErr w:type="spellEnd"/>
      <w:r w:rsidR="00F223AE" w:rsidRPr="00BA360B">
        <w:rPr>
          <w:rFonts w:cs="Calibri"/>
          <w:spacing w:val="20"/>
          <w:sz w:val="24"/>
          <w:szCs w:val="24"/>
        </w:rPr>
        <w:t xml:space="preserve"> continúan en desarrollo sin limitación alguna, fijando éste los horarios en que realizará los trabajos. El comprador se obliga a mantener las seguridades necesarias en sus bienes, vehículo e inmueble, porque sabe y conoce que es una urbanización en desarrollo. </w:t>
      </w:r>
    </w:p>
    <w:p w14:paraId="4CA081C9" w14:textId="77777777" w:rsidR="009C6A51" w:rsidRPr="00BA360B" w:rsidRDefault="009C6A51" w:rsidP="00BA360B">
      <w:pPr>
        <w:spacing w:line="500" w:lineRule="exact"/>
        <w:ind w:right="-426"/>
        <w:jc w:val="both"/>
        <w:rPr>
          <w:rFonts w:cs="Calibri"/>
          <w:spacing w:val="20"/>
          <w:sz w:val="24"/>
          <w:szCs w:val="24"/>
        </w:rPr>
      </w:pPr>
    </w:p>
    <w:p w14:paraId="449FD81B" w14:textId="600686D9" w:rsidR="009C6A51" w:rsidRPr="00BA360B" w:rsidRDefault="009C6A51" w:rsidP="00BA360B">
      <w:pPr>
        <w:spacing w:line="500" w:lineRule="exact"/>
        <w:ind w:right="-426"/>
        <w:jc w:val="both"/>
        <w:rPr>
          <w:rFonts w:cs="Calibri"/>
          <w:b/>
          <w:bCs/>
          <w:spacing w:val="20"/>
          <w:sz w:val="24"/>
          <w:szCs w:val="24"/>
        </w:rPr>
      </w:pPr>
      <w:proofErr w:type="gramStart"/>
      <w:r w:rsidRPr="00BA360B">
        <w:rPr>
          <w:rFonts w:cs="Calibri"/>
          <w:b/>
          <w:bCs/>
          <w:spacing w:val="20"/>
          <w:sz w:val="24"/>
          <w:szCs w:val="24"/>
          <w:lang w:val="es-ES_tradnl"/>
        </w:rPr>
        <w:t>CLÁUSULA  CUARTA</w:t>
      </w:r>
      <w:proofErr w:type="gramEnd"/>
      <w:r w:rsidRPr="00BA360B">
        <w:rPr>
          <w:rFonts w:cs="Calibri"/>
          <w:b/>
          <w:bCs/>
          <w:spacing w:val="20"/>
          <w:sz w:val="24"/>
          <w:szCs w:val="24"/>
          <w:lang w:val="es-ES_tradnl"/>
        </w:rPr>
        <w:t>:</w:t>
      </w:r>
      <w:r w:rsidRPr="00BA360B">
        <w:rPr>
          <w:rFonts w:cs="Calibri"/>
          <w:b/>
          <w:spacing w:val="20"/>
          <w:sz w:val="24"/>
          <w:szCs w:val="24"/>
        </w:rPr>
        <w:t xml:space="preserve">  </w:t>
      </w:r>
      <w:r w:rsidRPr="00BA360B">
        <w:rPr>
          <w:rFonts w:cs="Calibri"/>
          <w:b/>
          <w:bCs/>
          <w:spacing w:val="20"/>
          <w:sz w:val="24"/>
          <w:szCs w:val="24"/>
        </w:rPr>
        <w:t xml:space="preserve">PRECIO.-  </w:t>
      </w:r>
      <w:r w:rsidRPr="00BA360B">
        <w:rPr>
          <w:rFonts w:cs="Calibri"/>
          <w:bCs/>
          <w:spacing w:val="20"/>
          <w:sz w:val="24"/>
          <w:szCs w:val="24"/>
        </w:rPr>
        <w:t xml:space="preserve">El  precio  en  el  que  convienen  las  partes,  es  la  suma  de  </w:t>
      </w:r>
      <w:proofErr w:type="spellStart"/>
      <w:r w:rsidR="004938C0">
        <w:rPr>
          <w:rFonts w:cs="Calibri"/>
          <w:bCs/>
          <w:spacing w:val="20"/>
          <w:sz w:val="24"/>
          <w:szCs w:val="24"/>
        </w:rPr>
        <w:t>preciodecvxx</w:t>
      </w:r>
      <w:proofErr w:type="spellEnd"/>
      <w:r w:rsidRPr="00BA360B">
        <w:rPr>
          <w:rFonts w:cs="Calibri"/>
          <w:bCs/>
          <w:spacing w:val="20"/>
          <w:sz w:val="24"/>
          <w:szCs w:val="24"/>
        </w:rPr>
        <w:t xml:space="preserve">.  </w:t>
      </w:r>
      <w:r w:rsidR="00351E1D" w:rsidRPr="00BA360B">
        <w:rPr>
          <w:rFonts w:cs="Calibri"/>
          <w:bCs/>
          <w:spacing w:val="20"/>
          <w:sz w:val="24"/>
          <w:szCs w:val="24"/>
        </w:rPr>
        <w:t>Dicho valor es pagado por LA PARTE COMPR</w:t>
      </w:r>
      <w:r w:rsidR="005445D3" w:rsidRPr="00BA360B">
        <w:rPr>
          <w:rFonts w:cs="Calibri"/>
          <w:bCs/>
          <w:spacing w:val="20"/>
          <w:sz w:val="24"/>
          <w:szCs w:val="24"/>
        </w:rPr>
        <w:t xml:space="preserve">ADORA de la siguiente manera: </w:t>
      </w:r>
      <w:proofErr w:type="spellStart"/>
      <w:r w:rsidR="004938C0">
        <w:rPr>
          <w:rFonts w:cs="Calibri"/>
          <w:bCs/>
          <w:spacing w:val="20"/>
          <w:sz w:val="24"/>
          <w:szCs w:val="24"/>
        </w:rPr>
        <w:t>montodpxx</w:t>
      </w:r>
      <w:proofErr w:type="spellEnd"/>
      <w:r w:rsidR="00351E1D" w:rsidRPr="00BA360B">
        <w:rPr>
          <w:rFonts w:cs="Calibri"/>
          <w:bCs/>
          <w:spacing w:val="20"/>
          <w:sz w:val="24"/>
          <w:szCs w:val="24"/>
        </w:rPr>
        <w:t xml:space="preserve"> con dinero propio y que LA PARTE VENDEDORA declara haberlos recibido a satisfacción; y, </w:t>
      </w:r>
      <w:proofErr w:type="spellStart"/>
      <w:r w:rsidR="004938C0">
        <w:rPr>
          <w:rFonts w:cs="Calibri"/>
          <w:bCs/>
          <w:spacing w:val="20"/>
          <w:sz w:val="24"/>
          <w:szCs w:val="24"/>
        </w:rPr>
        <w:t>montopresxx</w:t>
      </w:r>
      <w:proofErr w:type="spellEnd"/>
      <w:r w:rsidR="005445D3" w:rsidRPr="00BA360B">
        <w:rPr>
          <w:rFonts w:cs="Calibri"/>
          <w:bCs/>
          <w:spacing w:val="20"/>
          <w:sz w:val="24"/>
          <w:szCs w:val="24"/>
        </w:rPr>
        <w:t xml:space="preserve"> con un préstamo hipotecario que le otorga </w:t>
      </w:r>
      <w:proofErr w:type="spellStart"/>
      <w:r w:rsidR="004938C0">
        <w:rPr>
          <w:rFonts w:cs="Calibri"/>
          <w:bCs/>
          <w:spacing w:val="20"/>
          <w:sz w:val="24"/>
          <w:szCs w:val="24"/>
        </w:rPr>
        <w:lastRenderedPageBreak/>
        <w:t>ifinxx</w:t>
      </w:r>
      <w:proofErr w:type="spellEnd"/>
      <w:r w:rsidR="005445D3" w:rsidRPr="00BA360B">
        <w:rPr>
          <w:rFonts w:cs="Calibri"/>
          <w:bCs/>
          <w:spacing w:val="20"/>
          <w:sz w:val="24"/>
          <w:szCs w:val="24"/>
        </w:rPr>
        <w:t>, el cual será acreditado en la cuenta bancaria de LA PARTE VENDEDORA a través del sistema interbancario de pagos.</w:t>
      </w:r>
    </w:p>
    <w:p w14:paraId="433266B7" w14:textId="31265F75" w:rsidR="009C6A51" w:rsidRDefault="009C6A51" w:rsidP="00BA360B">
      <w:pPr>
        <w:spacing w:line="500" w:lineRule="exact"/>
        <w:ind w:right="-426"/>
        <w:jc w:val="both"/>
        <w:rPr>
          <w:rFonts w:cs="Calibri"/>
          <w:b/>
          <w:bCs/>
          <w:spacing w:val="20"/>
          <w:sz w:val="24"/>
          <w:szCs w:val="24"/>
        </w:rPr>
      </w:pPr>
    </w:p>
    <w:p w14:paraId="2828DE3A" w14:textId="77777777" w:rsidR="00D72CBF" w:rsidRPr="00BA360B" w:rsidRDefault="00D72CBF" w:rsidP="00BA360B">
      <w:pPr>
        <w:spacing w:line="500" w:lineRule="exact"/>
        <w:ind w:right="-426"/>
        <w:jc w:val="both"/>
        <w:rPr>
          <w:rFonts w:cs="Calibri"/>
          <w:b/>
          <w:bCs/>
          <w:spacing w:val="20"/>
          <w:sz w:val="24"/>
          <w:szCs w:val="24"/>
        </w:rPr>
      </w:pPr>
    </w:p>
    <w:p w14:paraId="7F9B4B53" w14:textId="77777777" w:rsidR="00263623" w:rsidRPr="00BA360B" w:rsidRDefault="009C6A51" w:rsidP="00BA360B">
      <w:pPr>
        <w:spacing w:line="500" w:lineRule="exact"/>
        <w:ind w:right="-426"/>
        <w:jc w:val="both"/>
        <w:rPr>
          <w:rFonts w:cs="Calibri"/>
          <w:b/>
          <w:bCs/>
          <w:spacing w:val="20"/>
          <w:sz w:val="24"/>
          <w:szCs w:val="24"/>
        </w:rPr>
      </w:pPr>
      <w:r w:rsidRPr="00BA360B">
        <w:rPr>
          <w:rFonts w:cs="Calibri"/>
          <w:b/>
          <w:bCs/>
          <w:spacing w:val="20"/>
          <w:sz w:val="24"/>
          <w:szCs w:val="24"/>
          <w:lang w:val="es-EC"/>
        </w:rPr>
        <w:t xml:space="preserve">CLAUSULA  QUINTA: </w:t>
      </w:r>
      <w:r w:rsidR="00263623" w:rsidRPr="00BA360B">
        <w:rPr>
          <w:rFonts w:cs="Calibri"/>
          <w:b/>
          <w:bCs/>
          <w:spacing w:val="20"/>
          <w:sz w:val="24"/>
          <w:szCs w:val="24"/>
        </w:rPr>
        <w:t xml:space="preserve">AREAS ESPECIALES.- </w:t>
      </w:r>
      <w:r w:rsidR="00FD60E1" w:rsidRPr="00BA360B">
        <w:rPr>
          <w:rFonts w:cs="Calibri"/>
          <w:b/>
          <w:bCs/>
          <w:spacing w:val="20"/>
          <w:sz w:val="24"/>
          <w:szCs w:val="24"/>
        </w:rPr>
        <w:t>a.</w:t>
      </w:r>
      <w:r w:rsidRPr="00BA360B">
        <w:rPr>
          <w:rFonts w:cs="Calibri"/>
          <w:b/>
          <w:bCs/>
          <w:spacing w:val="20"/>
          <w:sz w:val="24"/>
          <w:szCs w:val="24"/>
          <w:lang w:val="es-EC"/>
        </w:rPr>
        <w:t xml:space="preserve"> </w:t>
      </w:r>
      <w:r w:rsidR="00263623" w:rsidRPr="00BA360B">
        <w:rPr>
          <w:rFonts w:eastAsia="Times New Roman" w:cs="Segoe UI"/>
          <w:color w:val="212121"/>
          <w:spacing w:val="20"/>
          <w:sz w:val="24"/>
          <w:szCs w:val="24"/>
          <w:lang w:val="es-EC" w:eastAsia="es-EC"/>
        </w:rPr>
        <w:t xml:space="preserve">AREAS DE EQUIPAMIENTO: </w:t>
      </w:r>
      <w:r w:rsidR="00FD60E1" w:rsidRPr="00BA360B">
        <w:rPr>
          <w:rFonts w:eastAsia="Times New Roman" w:cs="Segoe UI"/>
          <w:color w:val="212121"/>
          <w:spacing w:val="20"/>
          <w:sz w:val="24"/>
          <w:szCs w:val="24"/>
          <w:lang w:eastAsia="es-EC"/>
        </w:rPr>
        <w:t>L</w:t>
      </w:r>
      <w:r w:rsidR="00FD60E1" w:rsidRPr="00BA360B">
        <w:rPr>
          <w:rFonts w:eastAsia="Times New Roman" w:cs="Segoe UI"/>
          <w:color w:val="212121"/>
          <w:spacing w:val="20"/>
          <w:sz w:val="24"/>
          <w:szCs w:val="24"/>
          <w:lang w:val="es-EC" w:eastAsia="es-EC"/>
        </w:rPr>
        <w:t>A PARTE VENDEDORA</w:t>
      </w:r>
      <w:r w:rsidR="00263623" w:rsidRPr="00BA360B">
        <w:rPr>
          <w:rFonts w:eastAsia="Times New Roman" w:cs="Segoe UI"/>
          <w:color w:val="212121"/>
          <w:spacing w:val="20"/>
          <w:sz w:val="24"/>
          <w:szCs w:val="24"/>
          <w:lang w:val="es-EC" w:eastAsia="es-EC"/>
        </w:rPr>
        <w:t xml:space="preserve"> declara que las áreas de equipamiento descritas así en el plano del rediseño aprobado</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que se entenderá parte de este instrumento así no se agregue porque consta inscrito y catastrado, que suma </w:t>
      </w:r>
      <w:r w:rsidR="00FD60E1" w:rsidRPr="00BA360B">
        <w:rPr>
          <w:rFonts w:eastAsia="Times New Roman" w:cs="Segoe UI"/>
          <w:color w:val="212121"/>
          <w:spacing w:val="20"/>
          <w:sz w:val="24"/>
          <w:szCs w:val="24"/>
          <w:lang w:eastAsia="es-EC"/>
        </w:rPr>
        <w:t>un mil trescientos treinta y ocho</w:t>
      </w:r>
      <w:r w:rsidR="00263623" w:rsidRPr="00BA360B">
        <w:rPr>
          <w:rFonts w:eastAsia="Times New Roman" w:cs="Segoe UI"/>
          <w:color w:val="212121"/>
          <w:spacing w:val="20"/>
          <w:sz w:val="24"/>
          <w:szCs w:val="24"/>
          <w:lang w:val="es-EC" w:eastAsia="es-EC"/>
        </w:rPr>
        <w:t xml:space="preserve"> metros cuadrados</w:t>
      </w:r>
      <w:r w:rsidR="00FD60E1" w:rsidRPr="00BA360B">
        <w:rPr>
          <w:rFonts w:eastAsia="Times New Roman" w:cs="Segoe UI"/>
          <w:color w:val="212121"/>
          <w:spacing w:val="20"/>
          <w:sz w:val="24"/>
          <w:szCs w:val="24"/>
          <w:lang w:eastAsia="es-EC"/>
        </w:rPr>
        <w:t xml:space="preserve"> con ochenta y cinco decímetros cuadrados (</w:t>
      </w:r>
      <w:r w:rsidR="00FD60E1" w:rsidRPr="00BA360B">
        <w:rPr>
          <w:rFonts w:eastAsia="Times New Roman" w:cs="Segoe UI"/>
          <w:color w:val="212121"/>
          <w:spacing w:val="20"/>
          <w:sz w:val="24"/>
          <w:szCs w:val="24"/>
          <w:lang w:val="es-EC" w:eastAsia="es-EC"/>
        </w:rPr>
        <w:t>1338.85</w:t>
      </w:r>
      <w:r w:rsidR="00FD60E1" w:rsidRPr="00BA360B">
        <w:rPr>
          <w:rFonts w:eastAsia="Times New Roman" w:cs="Segoe UI"/>
          <w:color w:val="212121"/>
          <w:spacing w:val="20"/>
          <w:sz w:val="24"/>
          <w:szCs w:val="24"/>
          <w:lang w:eastAsia="es-EC"/>
        </w:rPr>
        <w:t xml:space="preserve">) </w:t>
      </w:r>
      <w:r w:rsidR="00263623" w:rsidRPr="00BA360B">
        <w:rPr>
          <w:rFonts w:eastAsia="Times New Roman" w:cs="Segoe UI"/>
          <w:color w:val="212121"/>
          <w:spacing w:val="20"/>
          <w:sz w:val="24"/>
          <w:szCs w:val="24"/>
          <w:lang w:val="es-EC" w:eastAsia="es-EC"/>
        </w:rPr>
        <w:t xml:space="preserve"> distribuid</w:t>
      </w:r>
      <w:r w:rsidR="00FD60E1" w:rsidRPr="00BA360B">
        <w:rPr>
          <w:rFonts w:eastAsia="Times New Roman" w:cs="Segoe UI"/>
          <w:color w:val="212121"/>
          <w:spacing w:val="20"/>
          <w:sz w:val="24"/>
          <w:szCs w:val="24"/>
          <w:lang w:eastAsia="es-EC"/>
        </w:rPr>
        <w:t>o</w:t>
      </w:r>
      <w:r w:rsidR="00263623" w:rsidRPr="00BA360B">
        <w:rPr>
          <w:rFonts w:eastAsia="Times New Roman" w:cs="Segoe UI"/>
          <w:color w:val="212121"/>
          <w:spacing w:val="20"/>
          <w:sz w:val="24"/>
          <w:szCs w:val="24"/>
          <w:lang w:val="es-EC" w:eastAsia="es-EC"/>
        </w:rPr>
        <w:t xml:space="preserve">s en </w:t>
      </w:r>
      <w:r w:rsidR="00E3728A" w:rsidRPr="00BA360B">
        <w:rPr>
          <w:rFonts w:eastAsia="Times New Roman" w:cs="Segoe UI"/>
          <w:color w:val="212121"/>
          <w:spacing w:val="20"/>
          <w:sz w:val="24"/>
          <w:szCs w:val="24"/>
          <w:lang w:eastAsia="es-EC"/>
        </w:rPr>
        <w:t xml:space="preserve">la </w:t>
      </w:r>
      <w:r w:rsidR="00E3728A" w:rsidRPr="00BA360B">
        <w:rPr>
          <w:rFonts w:eastAsia="Times New Roman" w:cs="Segoe UI"/>
          <w:color w:val="212121"/>
          <w:spacing w:val="20"/>
          <w:sz w:val="24"/>
          <w:szCs w:val="24"/>
          <w:lang w:val="es-EC" w:eastAsia="es-EC"/>
        </w:rPr>
        <w:t>manzana</w:t>
      </w:r>
      <w:r w:rsidR="00263623" w:rsidRPr="00BA360B">
        <w:rPr>
          <w:rFonts w:eastAsia="Times New Roman" w:cs="Segoe UI"/>
          <w:color w:val="212121"/>
          <w:spacing w:val="20"/>
          <w:sz w:val="24"/>
          <w:szCs w:val="24"/>
          <w:lang w:val="es-EC" w:eastAsia="es-EC"/>
        </w:rPr>
        <w:t xml:space="preserve"> </w:t>
      </w:r>
      <w:r w:rsidR="00FD60E1" w:rsidRPr="00BA360B">
        <w:rPr>
          <w:rFonts w:eastAsia="Times New Roman" w:cs="Segoe UI"/>
          <w:color w:val="212121"/>
          <w:spacing w:val="20"/>
          <w:sz w:val="24"/>
          <w:szCs w:val="24"/>
          <w:lang w:eastAsia="es-EC"/>
        </w:rPr>
        <w:t>tres mil seiscientos quince (</w:t>
      </w:r>
      <w:r w:rsidR="00263623" w:rsidRPr="00BA360B">
        <w:rPr>
          <w:rFonts w:eastAsia="Times New Roman" w:cs="Segoe UI"/>
          <w:color w:val="212121"/>
          <w:spacing w:val="20"/>
          <w:sz w:val="24"/>
          <w:szCs w:val="24"/>
          <w:lang w:val="es-EC" w:eastAsia="es-EC"/>
        </w:rPr>
        <w:t>3615</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solar dos de</w:t>
      </w:r>
      <w:r w:rsidR="00FD60E1" w:rsidRPr="00BA360B">
        <w:rPr>
          <w:rFonts w:eastAsia="Times New Roman" w:cs="Segoe UI"/>
          <w:color w:val="212121"/>
          <w:spacing w:val="20"/>
          <w:sz w:val="24"/>
          <w:szCs w:val="24"/>
          <w:lang w:eastAsia="es-EC"/>
        </w:rPr>
        <w:t xml:space="preserve"> sesenta y dos metros cuadrados con setenta y cuatro decímetros cuadrados</w:t>
      </w:r>
      <w:r w:rsidR="00263623" w:rsidRPr="00BA360B">
        <w:rPr>
          <w:rFonts w:eastAsia="Times New Roman" w:cs="Segoe UI"/>
          <w:color w:val="212121"/>
          <w:spacing w:val="20"/>
          <w:sz w:val="24"/>
          <w:szCs w:val="24"/>
          <w:lang w:val="es-EC" w:eastAsia="es-EC"/>
        </w:rPr>
        <w:t xml:space="preserve"> </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62.74</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manzana </w:t>
      </w:r>
      <w:r w:rsidR="00FD60E1" w:rsidRPr="00BA360B">
        <w:rPr>
          <w:rFonts w:eastAsia="Times New Roman" w:cs="Segoe UI"/>
          <w:color w:val="212121"/>
          <w:spacing w:val="20"/>
          <w:sz w:val="24"/>
          <w:szCs w:val="24"/>
          <w:lang w:eastAsia="es-EC"/>
        </w:rPr>
        <w:t>tres mil seiscientos quince (</w:t>
      </w:r>
      <w:r w:rsidR="00FD60E1" w:rsidRPr="00BA360B">
        <w:rPr>
          <w:rFonts w:eastAsia="Times New Roman" w:cs="Segoe UI"/>
          <w:color w:val="212121"/>
          <w:spacing w:val="20"/>
          <w:sz w:val="24"/>
          <w:szCs w:val="24"/>
          <w:lang w:val="es-EC" w:eastAsia="es-EC"/>
        </w:rPr>
        <w:t>3615</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solar tres de</w:t>
      </w:r>
      <w:r w:rsidR="00FD60E1" w:rsidRPr="00BA360B">
        <w:rPr>
          <w:rFonts w:eastAsia="Times New Roman" w:cs="Segoe UI"/>
          <w:color w:val="212121"/>
          <w:spacing w:val="20"/>
          <w:sz w:val="24"/>
          <w:szCs w:val="24"/>
          <w:lang w:eastAsia="es-EC"/>
        </w:rPr>
        <w:t xml:space="preserve"> quinientos ochenta y ocho metros cuadrados con cinco decímetros cuadrados</w:t>
      </w:r>
      <w:r w:rsidR="00263623" w:rsidRPr="00BA360B">
        <w:rPr>
          <w:rFonts w:eastAsia="Times New Roman" w:cs="Segoe UI"/>
          <w:color w:val="212121"/>
          <w:spacing w:val="20"/>
          <w:sz w:val="24"/>
          <w:szCs w:val="24"/>
          <w:lang w:val="es-EC" w:eastAsia="es-EC"/>
        </w:rPr>
        <w:t xml:space="preserve"> </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588.05</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manzana </w:t>
      </w:r>
      <w:r w:rsidR="00FD60E1" w:rsidRPr="00BA360B">
        <w:rPr>
          <w:rFonts w:eastAsia="Times New Roman" w:cs="Segoe UI"/>
          <w:color w:val="212121"/>
          <w:spacing w:val="20"/>
          <w:sz w:val="24"/>
          <w:szCs w:val="24"/>
          <w:lang w:eastAsia="es-EC"/>
        </w:rPr>
        <w:t>tres mil seiscientos quince (</w:t>
      </w:r>
      <w:r w:rsidR="00FD60E1" w:rsidRPr="00BA360B">
        <w:rPr>
          <w:rFonts w:eastAsia="Times New Roman" w:cs="Segoe UI"/>
          <w:color w:val="212121"/>
          <w:spacing w:val="20"/>
          <w:sz w:val="24"/>
          <w:szCs w:val="24"/>
          <w:lang w:val="es-EC" w:eastAsia="es-EC"/>
        </w:rPr>
        <w:t>3615</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solar cinco de </w:t>
      </w:r>
      <w:r w:rsidR="00FD60E1" w:rsidRPr="00BA360B">
        <w:rPr>
          <w:rFonts w:eastAsia="Times New Roman" w:cs="Segoe UI"/>
          <w:color w:val="212121"/>
          <w:spacing w:val="20"/>
          <w:sz w:val="24"/>
          <w:szCs w:val="24"/>
          <w:lang w:eastAsia="es-EC"/>
        </w:rPr>
        <w:t>cuatrocientos cuatro metros cuadrados con cuarenta y cuatro decímetros cuadrados (</w:t>
      </w:r>
      <w:r w:rsidR="00263623" w:rsidRPr="00BA360B">
        <w:rPr>
          <w:rFonts w:eastAsia="Times New Roman" w:cs="Segoe UI"/>
          <w:color w:val="212121"/>
          <w:spacing w:val="20"/>
          <w:sz w:val="24"/>
          <w:szCs w:val="24"/>
          <w:lang w:val="es-EC" w:eastAsia="es-EC"/>
        </w:rPr>
        <w:t>404.44</w:t>
      </w:r>
      <w:r w:rsidR="00FD60E1"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manzana </w:t>
      </w:r>
      <w:r w:rsidR="00FD60E1" w:rsidRPr="00BA360B">
        <w:rPr>
          <w:rFonts w:eastAsia="Times New Roman" w:cs="Segoe UI"/>
          <w:color w:val="212121"/>
          <w:spacing w:val="20"/>
          <w:sz w:val="24"/>
          <w:szCs w:val="24"/>
          <w:lang w:eastAsia="es-EC"/>
        </w:rPr>
        <w:t>tres mil seiscientos diecisiete (</w:t>
      </w:r>
      <w:r w:rsidR="00FD60E1" w:rsidRPr="00BA360B">
        <w:rPr>
          <w:rFonts w:eastAsia="Times New Roman" w:cs="Segoe UI"/>
          <w:color w:val="212121"/>
          <w:spacing w:val="20"/>
          <w:sz w:val="24"/>
          <w:szCs w:val="24"/>
          <w:lang w:val="es-EC" w:eastAsia="es-EC"/>
        </w:rPr>
        <w:t>361</w:t>
      </w:r>
      <w:r w:rsidR="00FD60E1" w:rsidRPr="00BA360B">
        <w:rPr>
          <w:rFonts w:eastAsia="Times New Roman" w:cs="Segoe UI"/>
          <w:color w:val="212121"/>
          <w:spacing w:val="20"/>
          <w:sz w:val="24"/>
          <w:szCs w:val="24"/>
          <w:lang w:eastAsia="es-EC"/>
        </w:rPr>
        <w:t>7)</w:t>
      </w:r>
      <w:r w:rsidR="00263623" w:rsidRPr="00BA360B">
        <w:rPr>
          <w:rFonts w:eastAsia="Times New Roman" w:cs="Segoe UI"/>
          <w:color w:val="212121"/>
          <w:spacing w:val="20"/>
          <w:sz w:val="24"/>
          <w:szCs w:val="24"/>
          <w:lang w:val="es-EC" w:eastAsia="es-EC"/>
        </w:rPr>
        <w:t xml:space="preserve"> solar </w:t>
      </w:r>
      <w:r w:rsidR="00FD60E1" w:rsidRPr="00BA360B">
        <w:rPr>
          <w:rFonts w:eastAsia="Times New Roman" w:cs="Segoe UI"/>
          <w:color w:val="212121"/>
          <w:spacing w:val="20"/>
          <w:sz w:val="24"/>
          <w:szCs w:val="24"/>
          <w:lang w:eastAsia="es-EC"/>
        </w:rPr>
        <w:t>siete</w:t>
      </w:r>
      <w:r w:rsidR="00263623" w:rsidRPr="00BA360B">
        <w:rPr>
          <w:rFonts w:eastAsia="Times New Roman" w:cs="Segoe UI"/>
          <w:color w:val="212121"/>
          <w:spacing w:val="20"/>
          <w:sz w:val="24"/>
          <w:szCs w:val="24"/>
          <w:lang w:val="es-EC" w:eastAsia="es-EC"/>
        </w:rPr>
        <w:t xml:space="preserve"> de </w:t>
      </w:r>
      <w:r w:rsidR="00FD60E1" w:rsidRPr="00BA360B">
        <w:rPr>
          <w:rFonts w:eastAsia="Times New Roman" w:cs="Segoe UI"/>
          <w:color w:val="212121"/>
          <w:spacing w:val="20"/>
          <w:sz w:val="24"/>
          <w:szCs w:val="24"/>
          <w:lang w:eastAsia="es-EC"/>
        </w:rPr>
        <w:t xml:space="preserve">sesenta y seis metros cuadrados con  cinco decímetros cuadrados </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66.05</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y manzana</w:t>
      </w:r>
      <w:r w:rsidR="007A7434" w:rsidRPr="00BA360B">
        <w:rPr>
          <w:rFonts w:eastAsia="Times New Roman" w:cs="Segoe UI"/>
          <w:color w:val="212121"/>
          <w:spacing w:val="20"/>
          <w:sz w:val="24"/>
          <w:szCs w:val="24"/>
          <w:lang w:eastAsia="es-EC"/>
        </w:rPr>
        <w:t xml:space="preserve"> tres mil </w:t>
      </w:r>
      <w:r w:rsidR="00E3728A" w:rsidRPr="00BA360B">
        <w:rPr>
          <w:rFonts w:eastAsia="Times New Roman" w:cs="Segoe UI"/>
          <w:color w:val="212121"/>
          <w:spacing w:val="20"/>
          <w:sz w:val="24"/>
          <w:szCs w:val="24"/>
          <w:lang w:eastAsia="es-EC"/>
        </w:rPr>
        <w:t>seiscientos</w:t>
      </w:r>
      <w:r w:rsidR="007A7434" w:rsidRPr="00BA360B">
        <w:rPr>
          <w:rFonts w:eastAsia="Times New Roman" w:cs="Segoe UI"/>
          <w:color w:val="212121"/>
          <w:spacing w:val="20"/>
          <w:sz w:val="24"/>
          <w:szCs w:val="24"/>
          <w:lang w:eastAsia="es-EC"/>
        </w:rPr>
        <w:t xml:space="preserve"> dieciocho</w:t>
      </w:r>
      <w:r w:rsidR="00263623" w:rsidRPr="00BA360B">
        <w:rPr>
          <w:rFonts w:eastAsia="Times New Roman" w:cs="Segoe UI"/>
          <w:color w:val="212121"/>
          <w:spacing w:val="20"/>
          <w:sz w:val="24"/>
          <w:szCs w:val="24"/>
          <w:lang w:val="es-EC" w:eastAsia="es-EC"/>
        </w:rPr>
        <w:t xml:space="preserve"> </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3618</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solar </w:t>
      </w:r>
      <w:r w:rsidR="007A7434" w:rsidRPr="00BA360B">
        <w:rPr>
          <w:rFonts w:eastAsia="Times New Roman" w:cs="Segoe UI"/>
          <w:color w:val="212121"/>
          <w:spacing w:val="20"/>
          <w:sz w:val="24"/>
          <w:szCs w:val="24"/>
          <w:lang w:eastAsia="es-EC"/>
        </w:rPr>
        <w:t>dos</w:t>
      </w:r>
      <w:r w:rsidR="00263623" w:rsidRPr="00BA360B">
        <w:rPr>
          <w:rFonts w:eastAsia="Times New Roman" w:cs="Segoe UI"/>
          <w:color w:val="212121"/>
          <w:spacing w:val="20"/>
          <w:sz w:val="24"/>
          <w:szCs w:val="24"/>
          <w:lang w:val="es-EC" w:eastAsia="es-EC"/>
        </w:rPr>
        <w:t xml:space="preserve"> de </w:t>
      </w:r>
      <w:r w:rsidR="007A7434" w:rsidRPr="00BA360B">
        <w:rPr>
          <w:rFonts w:eastAsia="Times New Roman" w:cs="Segoe UI"/>
          <w:color w:val="212121"/>
          <w:spacing w:val="20"/>
          <w:sz w:val="24"/>
          <w:szCs w:val="24"/>
          <w:lang w:eastAsia="es-EC"/>
        </w:rPr>
        <w:t>doscientos diecisiete metros cuadrados con cincuenta y siete decímetros cuadrados (</w:t>
      </w:r>
      <w:r w:rsidR="00263623" w:rsidRPr="00BA360B">
        <w:rPr>
          <w:rFonts w:eastAsia="Times New Roman" w:cs="Segoe UI"/>
          <w:color w:val="212121"/>
          <w:spacing w:val="20"/>
          <w:sz w:val="24"/>
          <w:szCs w:val="24"/>
          <w:lang w:val="es-EC" w:eastAsia="es-EC"/>
        </w:rPr>
        <w:t>217.57</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plenamente identificadas en el plano del rediseño a</w:t>
      </w:r>
      <w:r w:rsidR="007A7434" w:rsidRPr="00BA360B">
        <w:rPr>
          <w:rFonts w:eastAsia="Times New Roman" w:cs="Segoe UI"/>
          <w:color w:val="212121"/>
          <w:spacing w:val="20"/>
          <w:sz w:val="24"/>
          <w:szCs w:val="24"/>
          <w:lang w:val="es-EC" w:eastAsia="es-EC"/>
        </w:rPr>
        <w:t xml:space="preserve">probado,  </w:t>
      </w:r>
      <w:r w:rsidR="00263623" w:rsidRPr="00BA360B">
        <w:rPr>
          <w:rFonts w:eastAsia="Times New Roman" w:cs="Segoe UI"/>
          <w:color w:val="212121"/>
          <w:spacing w:val="20"/>
          <w:sz w:val="24"/>
          <w:szCs w:val="24"/>
          <w:lang w:val="es-EC" w:eastAsia="es-EC"/>
        </w:rPr>
        <w:t>serán cedidas  por parte del Fideicomiso inmobiliario Bosques de los Ceibos a la Asociación de Propietarios de la Urbanización Bosques de los Ceibos, cuando ésta se constituya.  Mientras ello ocurra, el uso y goce de dichas áreas queda restringido a personal técnico autorizado por el fideicomiso. La parte compr</w:t>
      </w:r>
      <w:r w:rsidR="007A7434" w:rsidRPr="00BA360B">
        <w:rPr>
          <w:rFonts w:eastAsia="Times New Roman" w:cs="Segoe UI"/>
          <w:color w:val="212121"/>
          <w:spacing w:val="20"/>
          <w:sz w:val="24"/>
          <w:szCs w:val="24"/>
          <w:lang w:val="es-EC" w:eastAsia="es-EC"/>
        </w:rPr>
        <w:t>adora declara conocer el plano</w:t>
      </w:r>
      <w:r w:rsidR="007A7434" w:rsidRPr="00BA360B">
        <w:rPr>
          <w:rFonts w:eastAsia="Times New Roman" w:cs="Segoe UI"/>
          <w:color w:val="212121"/>
          <w:spacing w:val="20"/>
          <w:sz w:val="24"/>
          <w:szCs w:val="24"/>
          <w:lang w:eastAsia="es-EC"/>
        </w:rPr>
        <w:t>,</w:t>
      </w:r>
      <w:r w:rsidR="007A7434" w:rsidRPr="00BA360B">
        <w:rPr>
          <w:rFonts w:eastAsia="Times New Roman" w:cs="Segoe UI"/>
          <w:color w:val="212121"/>
          <w:spacing w:val="20"/>
          <w:sz w:val="24"/>
          <w:szCs w:val="24"/>
          <w:lang w:val="es-EC" w:eastAsia="es-EC"/>
        </w:rPr>
        <w:t xml:space="preserve"> las áreas y su uso restringido</w:t>
      </w:r>
      <w:r w:rsidR="00263623" w:rsidRPr="00BA360B">
        <w:rPr>
          <w:rFonts w:eastAsia="Times New Roman" w:cs="Segoe UI"/>
          <w:color w:val="212121"/>
          <w:spacing w:val="20"/>
          <w:sz w:val="24"/>
          <w:szCs w:val="24"/>
          <w:lang w:val="es-EC" w:eastAsia="es-EC"/>
        </w:rPr>
        <w:t>.</w:t>
      </w:r>
      <w:r w:rsidR="007A7434" w:rsidRPr="00BA360B">
        <w:rPr>
          <w:rFonts w:cs="Calibri"/>
          <w:b/>
          <w:bCs/>
          <w:spacing w:val="20"/>
          <w:sz w:val="24"/>
          <w:szCs w:val="24"/>
        </w:rPr>
        <w:t xml:space="preserve"> </w:t>
      </w:r>
      <w:r w:rsidR="007A7434" w:rsidRPr="00BA360B">
        <w:rPr>
          <w:rFonts w:eastAsia="Times New Roman" w:cs="Segoe UI"/>
          <w:b/>
          <w:color w:val="212121"/>
          <w:spacing w:val="20"/>
          <w:sz w:val="24"/>
          <w:szCs w:val="24"/>
          <w:lang w:eastAsia="es-EC"/>
        </w:rPr>
        <w:t>b.</w:t>
      </w:r>
      <w:r w:rsidR="007A7434" w:rsidRPr="00BA360B">
        <w:rPr>
          <w:rFonts w:eastAsia="Times New Roman" w:cs="Segoe UI"/>
          <w:color w:val="212121"/>
          <w:spacing w:val="20"/>
          <w:sz w:val="24"/>
          <w:szCs w:val="24"/>
          <w:lang w:eastAsia="es-EC"/>
        </w:rPr>
        <w:t xml:space="preserve"> ÁREAS DE</w:t>
      </w:r>
      <w:r w:rsidR="007A7434" w:rsidRPr="00BA360B">
        <w:rPr>
          <w:rFonts w:eastAsia="Times New Roman" w:cs="Segoe UI"/>
          <w:color w:val="212121"/>
          <w:spacing w:val="20"/>
          <w:sz w:val="24"/>
          <w:szCs w:val="24"/>
          <w:lang w:val="es-EC" w:eastAsia="es-EC"/>
        </w:rPr>
        <w:t xml:space="preserve"> ADMINISTRACIÓN: </w:t>
      </w:r>
      <w:r w:rsidR="00263623" w:rsidRPr="00BA360B">
        <w:rPr>
          <w:rFonts w:eastAsia="Times New Roman" w:cs="Segoe UI"/>
          <w:color w:val="212121"/>
          <w:spacing w:val="20"/>
          <w:sz w:val="24"/>
          <w:szCs w:val="24"/>
          <w:lang w:val="es-EC" w:eastAsia="es-EC"/>
        </w:rPr>
        <w:t xml:space="preserve">La parte </w:t>
      </w:r>
      <w:r w:rsidR="00263623" w:rsidRPr="00BA360B">
        <w:rPr>
          <w:rFonts w:eastAsia="Times New Roman" w:cs="Segoe UI"/>
          <w:color w:val="212121"/>
          <w:spacing w:val="20"/>
          <w:sz w:val="24"/>
          <w:szCs w:val="24"/>
          <w:lang w:val="es-EC" w:eastAsia="es-EC"/>
        </w:rPr>
        <w:lastRenderedPageBreak/>
        <w:t>vendedora declara que el área de administración está dentro de la ACM ubicada en la manzana</w:t>
      </w:r>
      <w:r w:rsidR="007A7434" w:rsidRPr="00BA360B">
        <w:rPr>
          <w:rFonts w:eastAsia="Times New Roman" w:cs="Segoe UI"/>
          <w:color w:val="212121"/>
          <w:spacing w:val="20"/>
          <w:sz w:val="24"/>
          <w:szCs w:val="24"/>
          <w:lang w:eastAsia="es-EC"/>
        </w:rPr>
        <w:t xml:space="preserve"> tres mil seiscientos diecisiete </w:t>
      </w:r>
      <w:r w:rsidR="00263623" w:rsidRPr="00BA360B">
        <w:rPr>
          <w:rFonts w:eastAsia="Times New Roman" w:cs="Segoe UI"/>
          <w:color w:val="212121"/>
          <w:spacing w:val="20"/>
          <w:sz w:val="24"/>
          <w:szCs w:val="24"/>
          <w:lang w:val="es-EC" w:eastAsia="es-EC"/>
        </w:rPr>
        <w:t xml:space="preserve"> </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3617</w:t>
      </w:r>
      <w:r w:rsidR="007A7434" w:rsidRPr="00BA360B">
        <w:rPr>
          <w:rFonts w:eastAsia="Times New Roman" w:cs="Segoe UI"/>
          <w:color w:val="212121"/>
          <w:spacing w:val="20"/>
          <w:sz w:val="24"/>
          <w:szCs w:val="24"/>
          <w:lang w:eastAsia="es-EC"/>
        </w:rPr>
        <w:t>)</w:t>
      </w:r>
      <w:r w:rsidR="00263623" w:rsidRPr="00BA360B">
        <w:rPr>
          <w:rFonts w:eastAsia="Times New Roman" w:cs="Segoe UI"/>
          <w:color w:val="212121"/>
          <w:spacing w:val="20"/>
          <w:sz w:val="24"/>
          <w:szCs w:val="24"/>
          <w:lang w:val="es-EC" w:eastAsia="es-EC"/>
        </w:rPr>
        <w:t xml:space="preserve"> lote </w:t>
      </w:r>
      <w:r w:rsidR="007A7434" w:rsidRPr="00BA360B">
        <w:rPr>
          <w:rFonts w:eastAsia="Times New Roman" w:cs="Segoe UI"/>
          <w:color w:val="212121"/>
          <w:spacing w:val="20"/>
          <w:sz w:val="24"/>
          <w:szCs w:val="24"/>
          <w:lang w:eastAsia="es-EC"/>
        </w:rPr>
        <w:t>seis</w:t>
      </w:r>
      <w:r w:rsidR="007A7434" w:rsidRPr="00BA360B">
        <w:rPr>
          <w:rFonts w:eastAsia="Times New Roman" w:cs="Segoe UI"/>
          <w:color w:val="212121"/>
          <w:spacing w:val="20"/>
          <w:sz w:val="24"/>
          <w:szCs w:val="24"/>
          <w:lang w:val="es-EC" w:eastAsia="es-EC"/>
        </w:rPr>
        <w:t xml:space="preserve"> donde se localizan además </w:t>
      </w:r>
      <w:r w:rsidR="007A7434" w:rsidRPr="00BA360B">
        <w:rPr>
          <w:rFonts w:eastAsia="Times New Roman" w:cs="Segoe UI"/>
          <w:color w:val="212121"/>
          <w:spacing w:val="20"/>
          <w:sz w:val="24"/>
          <w:szCs w:val="24"/>
          <w:lang w:eastAsia="es-EC"/>
        </w:rPr>
        <w:t>cuatro</w:t>
      </w:r>
      <w:r w:rsidR="00263623" w:rsidRPr="00BA360B">
        <w:rPr>
          <w:rFonts w:eastAsia="Times New Roman" w:cs="Segoe UI"/>
          <w:color w:val="212121"/>
          <w:spacing w:val="20"/>
          <w:sz w:val="24"/>
          <w:szCs w:val="24"/>
          <w:lang w:val="es-EC" w:eastAsia="es-EC"/>
        </w:rPr>
        <w:t xml:space="preserve"> parqueos de visitantes, el uso de la misma será para</w:t>
      </w:r>
      <w:r w:rsidR="007A7434" w:rsidRPr="00BA360B">
        <w:rPr>
          <w:rFonts w:eastAsia="Times New Roman" w:cs="Segoe UI"/>
          <w:color w:val="212121"/>
          <w:spacing w:val="20"/>
          <w:sz w:val="24"/>
          <w:szCs w:val="24"/>
          <w:lang w:eastAsia="es-EC"/>
        </w:rPr>
        <w:t xml:space="preserve"> la</w:t>
      </w:r>
      <w:r w:rsidR="00263623" w:rsidRPr="00BA360B">
        <w:rPr>
          <w:rFonts w:eastAsia="Times New Roman" w:cs="Segoe UI"/>
          <w:color w:val="212121"/>
          <w:spacing w:val="20"/>
          <w:sz w:val="24"/>
          <w:szCs w:val="24"/>
          <w:lang w:val="es-EC" w:eastAsia="es-EC"/>
        </w:rPr>
        <w:t xml:space="preserve"> administración y  para</w:t>
      </w:r>
      <w:r w:rsidR="007A7434" w:rsidRPr="00BA360B">
        <w:rPr>
          <w:rFonts w:eastAsia="Times New Roman" w:cs="Segoe UI"/>
          <w:color w:val="212121"/>
          <w:spacing w:val="20"/>
          <w:sz w:val="24"/>
          <w:szCs w:val="24"/>
          <w:lang w:val="es-EC" w:eastAsia="es-EC"/>
        </w:rPr>
        <w:t xml:space="preserve"> el uso que disponga</w:t>
      </w:r>
      <w:r w:rsidR="00263623" w:rsidRPr="00BA360B">
        <w:rPr>
          <w:rFonts w:eastAsia="Times New Roman" w:cs="Segoe UI"/>
          <w:color w:val="212121"/>
          <w:spacing w:val="20"/>
          <w:sz w:val="24"/>
          <w:szCs w:val="24"/>
          <w:lang w:val="es-EC" w:eastAsia="es-EC"/>
        </w:rPr>
        <w:t xml:space="preserve"> la Asociación de Propietarios cuando esta se cree de acuerd</w:t>
      </w:r>
      <w:r w:rsidR="007A7434" w:rsidRPr="00BA360B">
        <w:rPr>
          <w:rFonts w:eastAsia="Times New Roman" w:cs="Segoe UI"/>
          <w:color w:val="212121"/>
          <w:spacing w:val="20"/>
          <w:sz w:val="24"/>
          <w:szCs w:val="24"/>
          <w:lang w:val="es-EC" w:eastAsia="es-EC"/>
        </w:rPr>
        <w:t>o a su naturaleza y destinación</w:t>
      </w:r>
      <w:r w:rsidR="007A7434" w:rsidRPr="00BA360B">
        <w:rPr>
          <w:rFonts w:eastAsia="Times New Roman" w:cs="Segoe UI"/>
          <w:color w:val="212121"/>
          <w:spacing w:val="20"/>
          <w:sz w:val="24"/>
          <w:szCs w:val="24"/>
          <w:lang w:eastAsia="es-EC"/>
        </w:rPr>
        <w:t>.</w:t>
      </w:r>
    </w:p>
    <w:p w14:paraId="03A5AEFC" w14:textId="77777777" w:rsidR="00263623" w:rsidRPr="00BA360B" w:rsidRDefault="00263623" w:rsidP="00BA360B">
      <w:pPr>
        <w:spacing w:line="500" w:lineRule="exact"/>
        <w:ind w:right="-426"/>
        <w:jc w:val="both"/>
        <w:rPr>
          <w:rFonts w:cs="Calibri"/>
          <w:b/>
          <w:bCs/>
          <w:spacing w:val="20"/>
          <w:sz w:val="24"/>
          <w:szCs w:val="24"/>
        </w:rPr>
      </w:pPr>
    </w:p>
    <w:p w14:paraId="0636A888" w14:textId="77777777" w:rsidR="009C6A51" w:rsidRPr="00BA360B" w:rsidRDefault="007A7434" w:rsidP="00BA360B">
      <w:pPr>
        <w:spacing w:line="500" w:lineRule="exact"/>
        <w:ind w:right="-426"/>
        <w:jc w:val="both"/>
        <w:rPr>
          <w:rFonts w:cs="Calibri"/>
          <w:spacing w:val="20"/>
          <w:sz w:val="24"/>
          <w:szCs w:val="24"/>
        </w:rPr>
      </w:pPr>
      <w:r w:rsidRPr="00BA360B">
        <w:rPr>
          <w:rFonts w:cs="Calibri"/>
          <w:b/>
          <w:bCs/>
          <w:spacing w:val="20"/>
          <w:sz w:val="24"/>
          <w:szCs w:val="24"/>
          <w:lang w:val="es-EC"/>
        </w:rPr>
        <w:t xml:space="preserve">CLAUSULA  </w:t>
      </w:r>
      <w:r w:rsidRPr="00BA360B">
        <w:rPr>
          <w:rFonts w:cs="Calibri"/>
          <w:b/>
          <w:bCs/>
          <w:spacing w:val="20"/>
          <w:sz w:val="24"/>
          <w:szCs w:val="24"/>
        </w:rPr>
        <w:t xml:space="preserve">SEXTA: </w:t>
      </w:r>
      <w:r w:rsidR="009C6A51" w:rsidRPr="00BA360B">
        <w:rPr>
          <w:rFonts w:cs="Calibri"/>
          <w:b/>
          <w:spacing w:val="20"/>
          <w:sz w:val="24"/>
          <w:szCs w:val="24"/>
          <w:lang w:val="es-EC"/>
        </w:rPr>
        <w:t xml:space="preserve">ACEPTACION  </w:t>
      </w:r>
      <w:r w:rsidR="009C6A51" w:rsidRPr="00BA360B">
        <w:rPr>
          <w:rFonts w:cs="Calibri"/>
          <w:spacing w:val="20"/>
          <w:sz w:val="24"/>
          <w:szCs w:val="24"/>
          <w:lang w:val="es-EC"/>
        </w:rPr>
        <w:t xml:space="preserve">.-  La  parte  COMPARADORA  declara  a  su  vez,  que  acepta  la  venta  hecha  a  su  favor  en  la  cláusula  anterior  por  convenir  a  sus  intereses.  </w:t>
      </w:r>
    </w:p>
    <w:p w14:paraId="79EC189C" w14:textId="48C761A2" w:rsidR="009C6A51" w:rsidRDefault="009C6A51" w:rsidP="00BA360B">
      <w:pPr>
        <w:spacing w:line="500" w:lineRule="exact"/>
        <w:ind w:right="-426"/>
        <w:jc w:val="both"/>
        <w:rPr>
          <w:rFonts w:cs="Calibri"/>
          <w:spacing w:val="20"/>
          <w:sz w:val="24"/>
          <w:szCs w:val="24"/>
        </w:rPr>
      </w:pPr>
    </w:p>
    <w:p w14:paraId="23F96DF4" w14:textId="77777777" w:rsidR="000620D7" w:rsidRPr="00BA360B" w:rsidRDefault="000620D7" w:rsidP="00BA360B">
      <w:pPr>
        <w:spacing w:line="500" w:lineRule="exact"/>
        <w:ind w:right="-426"/>
        <w:jc w:val="both"/>
        <w:rPr>
          <w:rFonts w:cs="Calibri"/>
          <w:spacing w:val="20"/>
          <w:sz w:val="24"/>
          <w:szCs w:val="24"/>
        </w:rPr>
      </w:pPr>
    </w:p>
    <w:p w14:paraId="71790324" w14:textId="3F501EBA" w:rsidR="009C6A51" w:rsidRPr="00BA360B" w:rsidRDefault="009C6A51" w:rsidP="00BA360B">
      <w:pPr>
        <w:spacing w:line="500" w:lineRule="exact"/>
        <w:ind w:right="-426"/>
        <w:jc w:val="both"/>
        <w:rPr>
          <w:rFonts w:cs="Calibri"/>
          <w:spacing w:val="20"/>
          <w:sz w:val="24"/>
          <w:szCs w:val="24"/>
        </w:rPr>
      </w:pPr>
      <w:r w:rsidRPr="00BA360B">
        <w:rPr>
          <w:rFonts w:cs="Calibri"/>
          <w:b/>
          <w:spacing w:val="20"/>
          <w:sz w:val="24"/>
          <w:szCs w:val="24"/>
        </w:rPr>
        <w:t xml:space="preserve">CLÁUSULA  </w:t>
      </w:r>
      <w:r w:rsidR="007A7434" w:rsidRPr="00BA360B">
        <w:rPr>
          <w:rFonts w:cs="Calibri"/>
          <w:b/>
          <w:spacing w:val="20"/>
          <w:sz w:val="24"/>
          <w:szCs w:val="24"/>
        </w:rPr>
        <w:t>SEPTIMA</w:t>
      </w:r>
      <w:r w:rsidR="007A7434" w:rsidRPr="00BA360B">
        <w:rPr>
          <w:rFonts w:cs="Calibri"/>
          <w:spacing w:val="20"/>
          <w:sz w:val="24"/>
          <w:szCs w:val="24"/>
        </w:rPr>
        <w:t>:</w:t>
      </w:r>
      <w:r w:rsidRPr="00BA360B">
        <w:rPr>
          <w:rFonts w:cs="Calibri"/>
          <w:spacing w:val="20"/>
          <w:sz w:val="24"/>
          <w:szCs w:val="24"/>
        </w:rPr>
        <w:t xml:space="preserve">  </w:t>
      </w:r>
      <w:r w:rsidR="004911D1" w:rsidRPr="00BA360B">
        <w:rPr>
          <w:rFonts w:cs="Calibri"/>
          <w:b/>
          <w:bCs/>
          <w:spacing w:val="20"/>
          <w:sz w:val="24"/>
          <w:szCs w:val="24"/>
          <w:lang w:val="es-ES_tradnl"/>
        </w:rPr>
        <w:t>ENTREGA  DE  OBRA</w:t>
      </w:r>
      <w:r w:rsidRPr="00BA360B">
        <w:rPr>
          <w:rFonts w:cs="Calibri"/>
          <w:b/>
          <w:bCs/>
          <w:spacing w:val="20"/>
          <w:sz w:val="24"/>
          <w:szCs w:val="24"/>
          <w:lang w:val="es-ES_tradnl"/>
        </w:rPr>
        <w:t xml:space="preserve">.-  </w:t>
      </w:r>
      <w:r w:rsidRPr="00BA360B">
        <w:rPr>
          <w:rFonts w:cs="Calibri"/>
          <w:spacing w:val="20"/>
          <w:sz w:val="24"/>
          <w:szCs w:val="24"/>
          <w:lang w:val="es-ES_tradnl"/>
        </w:rPr>
        <w:t xml:space="preserve">La  construcción  del  mencionado  departamento  de  la  presente  escritura  pública  fue  ejecutada,  con  autorización  de  Los  Compradores  por  La  </w:t>
      </w:r>
      <w:r w:rsidR="006C5517" w:rsidRPr="00BA360B">
        <w:rPr>
          <w:rFonts w:cs="Calibri"/>
          <w:spacing w:val="20"/>
          <w:sz w:val="24"/>
          <w:szCs w:val="24"/>
        </w:rPr>
        <w:t>Constructora</w:t>
      </w:r>
      <w:r w:rsidRPr="00BA360B">
        <w:rPr>
          <w:rFonts w:cs="Calibri"/>
          <w:spacing w:val="20"/>
          <w:sz w:val="24"/>
          <w:szCs w:val="24"/>
          <w:lang w:val="es-ES_tradnl"/>
        </w:rPr>
        <w:t xml:space="preserve">,  de  acuerdo  a  los  planos  aprobados  y  aceptados  por  Los  Compradores.  </w:t>
      </w:r>
      <w:proofErr w:type="gramStart"/>
      <w:r w:rsidRPr="00BA360B">
        <w:rPr>
          <w:rFonts w:cs="Calibri"/>
          <w:spacing w:val="20"/>
          <w:sz w:val="24"/>
          <w:szCs w:val="24"/>
          <w:lang w:val="es-ES_tradnl"/>
        </w:rPr>
        <w:t>Los  Compradores</w:t>
      </w:r>
      <w:proofErr w:type="gramEnd"/>
      <w:r w:rsidRPr="00BA360B">
        <w:rPr>
          <w:rFonts w:cs="Calibri"/>
          <w:spacing w:val="20"/>
          <w:sz w:val="24"/>
          <w:szCs w:val="24"/>
          <w:lang w:val="es-ES_tradnl"/>
        </w:rPr>
        <w:t xml:space="preserve">,  declaran  expresamente  que  reciben  </w:t>
      </w:r>
      <w:r w:rsidR="004911D1" w:rsidRPr="00BA360B">
        <w:rPr>
          <w:rFonts w:cs="Calibri"/>
          <w:spacing w:val="20"/>
          <w:sz w:val="24"/>
          <w:szCs w:val="24"/>
        </w:rPr>
        <w:t xml:space="preserve">el </w:t>
      </w:r>
      <w:r w:rsidR="004938C0" w:rsidRPr="00BA360B">
        <w:rPr>
          <w:rFonts w:cs="Calibri"/>
          <w:spacing w:val="20"/>
          <w:sz w:val="24"/>
          <w:szCs w:val="24"/>
        </w:rPr>
        <w:t>inmueble</w:t>
      </w:r>
      <w:r w:rsidR="004911D1" w:rsidRPr="00BA360B">
        <w:rPr>
          <w:rFonts w:cs="Calibri"/>
          <w:spacing w:val="20"/>
          <w:sz w:val="24"/>
          <w:szCs w:val="24"/>
        </w:rPr>
        <w:t xml:space="preserve"> </w:t>
      </w:r>
      <w:r w:rsidRPr="00BA360B">
        <w:rPr>
          <w:rFonts w:cs="Calibri"/>
          <w:spacing w:val="20"/>
          <w:sz w:val="24"/>
          <w:szCs w:val="24"/>
          <w:lang w:val="es-ES_tradnl"/>
        </w:rPr>
        <w:t>materia  de  la  presente  Entrega  de  Obra,  a  su  entera  satisfacción,  no  teniendo  nada  que  reclamar,  ni  de  presente,  ni  de  futuro  a  La  Vendedor</w:t>
      </w:r>
      <w:r w:rsidRPr="00C83360">
        <w:rPr>
          <w:rFonts w:cs="Calibri"/>
          <w:spacing w:val="20"/>
          <w:sz w:val="24"/>
          <w:szCs w:val="24"/>
          <w:lang w:val="es-ES_tradnl"/>
        </w:rPr>
        <w:t>a</w:t>
      </w:r>
      <w:r w:rsidR="004911D1" w:rsidRPr="00C83360">
        <w:rPr>
          <w:rFonts w:cs="Calibri"/>
          <w:spacing w:val="20"/>
          <w:sz w:val="24"/>
          <w:szCs w:val="24"/>
        </w:rPr>
        <w:t xml:space="preserve"> o a la Constructora</w:t>
      </w:r>
      <w:r w:rsidRPr="00C83360">
        <w:rPr>
          <w:rFonts w:cs="Calibri"/>
          <w:spacing w:val="20"/>
          <w:sz w:val="24"/>
          <w:szCs w:val="24"/>
          <w:lang w:val="es-ES_tradnl"/>
        </w:rPr>
        <w:t>,  por  la  construcción  de</w:t>
      </w:r>
      <w:r w:rsidR="004911D1" w:rsidRPr="00C83360">
        <w:rPr>
          <w:rFonts w:cs="Calibri"/>
          <w:spacing w:val="20"/>
          <w:sz w:val="24"/>
          <w:szCs w:val="24"/>
        </w:rPr>
        <w:t>l</w:t>
      </w:r>
      <w:r w:rsidRPr="00C83360">
        <w:rPr>
          <w:rFonts w:cs="Calibri"/>
          <w:spacing w:val="20"/>
          <w:sz w:val="24"/>
          <w:szCs w:val="24"/>
          <w:lang w:val="es-ES_tradnl"/>
        </w:rPr>
        <w:t xml:space="preserve"> </w:t>
      </w:r>
      <w:r w:rsidR="004911D1" w:rsidRPr="00C83360">
        <w:rPr>
          <w:rFonts w:cs="Calibri"/>
          <w:spacing w:val="20"/>
          <w:sz w:val="24"/>
          <w:szCs w:val="24"/>
        </w:rPr>
        <w:t>departamento</w:t>
      </w:r>
      <w:r w:rsidRPr="00C83360">
        <w:rPr>
          <w:rFonts w:cs="Calibri"/>
          <w:spacing w:val="20"/>
          <w:sz w:val="24"/>
          <w:szCs w:val="24"/>
          <w:lang w:val="es-ES_tradnl"/>
        </w:rPr>
        <w:t xml:space="preserve">.  </w:t>
      </w:r>
      <w:proofErr w:type="gramStart"/>
      <w:r w:rsidRPr="00C83360">
        <w:rPr>
          <w:rFonts w:cs="Calibri"/>
          <w:spacing w:val="20"/>
          <w:sz w:val="24"/>
          <w:szCs w:val="24"/>
          <w:lang w:val="es-ES_tradnl"/>
        </w:rPr>
        <w:t>El  precio</w:t>
      </w:r>
      <w:proofErr w:type="gramEnd"/>
      <w:r w:rsidRPr="00C83360">
        <w:rPr>
          <w:rFonts w:cs="Calibri"/>
          <w:spacing w:val="20"/>
          <w:sz w:val="24"/>
          <w:szCs w:val="24"/>
          <w:lang w:val="es-ES_tradnl"/>
        </w:rPr>
        <w:t xml:space="preserve">  pactado  por  la </w:t>
      </w:r>
      <w:r w:rsidR="00D15886" w:rsidRPr="00C83360">
        <w:rPr>
          <w:rFonts w:cs="Calibri"/>
          <w:spacing w:val="20"/>
          <w:sz w:val="24"/>
          <w:szCs w:val="24"/>
          <w:lang w:val="es-ES_tradnl"/>
        </w:rPr>
        <w:t xml:space="preserve">dirección técnica </w:t>
      </w:r>
      <w:r w:rsidRPr="00C83360">
        <w:rPr>
          <w:rFonts w:cs="Calibri"/>
          <w:spacing w:val="20"/>
          <w:sz w:val="24"/>
          <w:szCs w:val="24"/>
          <w:lang w:val="es-ES_tradnl"/>
        </w:rPr>
        <w:t xml:space="preserve">es  de  </w:t>
      </w:r>
      <w:proofErr w:type="spellStart"/>
      <w:r w:rsidR="004938C0">
        <w:rPr>
          <w:rFonts w:cs="Calibri"/>
          <w:spacing w:val="20"/>
          <w:sz w:val="24"/>
          <w:szCs w:val="24"/>
          <w:lang w:val="es-ES_tradnl"/>
        </w:rPr>
        <w:t>precioebxx</w:t>
      </w:r>
      <w:proofErr w:type="spellEnd"/>
      <w:r w:rsidR="00D15886" w:rsidRPr="00BA360B">
        <w:rPr>
          <w:rFonts w:cs="Calibri"/>
          <w:spacing w:val="20"/>
          <w:sz w:val="24"/>
          <w:szCs w:val="24"/>
          <w:lang w:val="es-ES_tradnl"/>
        </w:rPr>
        <w:t xml:space="preserve"> valor que ya se encuentra incluido en el precio fijado en la cláusula de precio</w:t>
      </w:r>
      <w:r w:rsidRPr="00BA360B">
        <w:rPr>
          <w:rFonts w:cs="Calibri"/>
          <w:spacing w:val="20"/>
          <w:sz w:val="24"/>
          <w:szCs w:val="24"/>
          <w:lang w:val="es-ES_tradnl"/>
        </w:rPr>
        <w:t xml:space="preserve">.  </w:t>
      </w:r>
    </w:p>
    <w:p w14:paraId="4A7A80A0" w14:textId="32FBE4E9" w:rsidR="009C6A51" w:rsidRDefault="009C6A51" w:rsidP="00BA360B">
      <w:pPr>
        <w:spacing w:line="500" w:lineRule="exact"/>
        <w:ind w:right="-426"/>
        <w:jc w:val="both"/>
        <w:rPr>
          <w:rFonts w:cs="Calibri"/>
          <w:spacing w:val="20"/>
          <w:sz w:val="24"/>
          <w:szCs w:val="24"/>
        </w:rPr>
      </w:pPr>
    </w:p>
    <w:p w14:paraId="04898C20" w14:textId="77777777" w:rsidR="000620D7" w:rsidRPr="00BA360B" w:rsidRDefault="000620D7" w:rsidP="00BA360B">
      <w:pPr>
        <w:spacing w:line="500" w:lineRule="exact"/>
        <w:ind w:right="-426"/>
        <w:jc w:val="both"/>
        <w:rPr>
          <w:rFonts w:cs="Calibri"/>
          <w:spacing w:val="20"/>
          <w:sz w:val="24"/>
          <w:szCs w:val="24"/>
        </w:rPr>
      </w:pPr>
      <w:bookmarkStart w:id="1" w:name="_GoBack"/>
      <w:bookmarkEnd w:id="1"/>
    </w:p>
    <w:p w14:paraId="58A56067" w14:textId="77777777" w:rsidR="009C6A51" w:rsidRPr="00BA360B" w:rsidRDefault="009C6A51" w:rsidP="00BA360B">
      <w:pPr>
        <w:spacing w:line="500" w:lineRule="exact"/>
        <w:ind w:right="-426"/>
        <w:jc w:val="both"/>
        <w:rPr>
          <w:rFonts w:cs="Calibri"/>
          <w:spacing w:val="20"/>
          <w:sz w:val="24"/>
          <w:szCs w:val="24"/>
        </w:rPr>
      </w:pPr>
      <w:proofErr w:type="gramStart"/>
      <w:r w:rsidRPr="00BA360B">
        <w:rPr>
          <w:rFonts w:cs="Calibri"/>
          <w:b/>
          <w:bCs/>
          <w:spacing w:val="20"/>
          <w:sz w:val="24"/>
          <w:szCs w:val="24"/>
          <w:lang w:val="es-ES_tradnl"/>
        </w:rPr>
        <w:t xml:space="preserve">CLAUSULA  </w:t>
      </w:r>
      <w:r w:rsidR="007A7434" w:rsidRPr="00BA360B">
        <w:rPr>
          <w:rFonts w:cs="Calibri"/>
          <w:b/>
          <w:bCs/>
          <w:spacing w:val="20"/>
          <w:sz w:val="24"/>
          <w:szCs w:val="24"/>
        </w:rPr>
        <w:t>OCTAVA</w:t>
      </w:r>
      <w:proofErr w:type="gramEnd"/>
      <w:r w:rsidRPr="00BA360B">
        <w:rPr>
          <w:rFonts w:cs="Calibri"/>
          <w:b/>
          <w:bCs/>
          <w:spacing w:val="20"/>
          <w:sz w:val="24"/>
          <w:szCs w:val="24"/>
          <w:lang w:val="es-ES_tradnl"/>
        </w:rPr>
        <w:t xml:space="preserve">:  </w:t>
      </w:r>
      <w:r w:rsidRPr="00BA360B">
        <w:rPr>
          <w:rFonts w:cs="Calibri"/>
          <w:b/>
          <w:spacing w:val="20"/>
          <w:sz w:val="24"/>
          <w:szCs w:val="24"/>
          <w:lang w:val="es-ES_tradnl"/>
        </w:rPr>
        <w:t>SANEAMIENTO</w:t>
      </w:r>
      <w:r w:rsidRPr="00BA360B">
        <w:rPr>
          <w:rFonts w:cs="Calibri"/>
          <w:spacing w:val="20"/>
          <w:sz w:val="24"/>
          <w:szCs w:val="24"/>
          <w:lang w:val="es-ES_tradnl"/>
        </w:rPr>
        <w:t xml:space="preserve">.-  LA  VENDEDORA,  declara  que </w:t>
      </w:r>
      <w:r w:rsidR="00D15886" w:rsidRPr="00BA360B">
        <w:rPr>
          <w:rFonts w:cs="Calibri"/>
          <w:spacing w:val="20"/>
          <w:sz w:val="24"/>
          <w:szCs w:val="24"/>
          <w:lang w:val="es-ES_tradnl"/>
        </w:rPr>
        <w:t xml:space="preserve"> sobre</w:t>
      </w:r>
      <w:r w:rsidRPr="00BA360B">
        <w:rPr>
          <w:rFonts w:cs="Calibri"/>
          <w:spacing w:val="20"/>
          <w:sz w:val="24"/>
          <w:szCs w:val="24"/>
          <w:lang w:val="es-ES_tradnl"/>
        </w:rPr>
        <w:t xml:space="preserve"> el</w:t>
      </w:r>
      <w:r w:rsidR="00D15886" w:rsidRPr="00BA360B">
        <w:rPr>
          <w:rFonts w:cs="Calibri"/>
          <w:spacing w:val="20"/>
          <w:sz w:val="24"/>
          <w:szCs w:val="24"/>
          <w:lang w:val="es-ES_tradnl"/>
        </w:rPr>
        <w:t xml:space="preserve"> departamento y parqueos</w:t>
      </w:r>
      <w:r w:rsidRPr="00BA360B">
        <w:rPr>
          <w:rFonts w:cs="Calibri"/>
          <w:spacing w:val="20"/>
          <w:sz w:val="24"/>
          <w:szCs w:val="24"/>
          <w:lang w:val="es-ES_tradnl"/>
        </w:rPr>
        <w:t xml:space="preserve">  no  </w:t>
      </w:r>
      <w:r w:rsidR="00D15886" w:rsidRPr="00BA360B">
        <w:rPr>
          <w:rFonts w:cs="Calibri"/>
          <w:spacing w:val="20"/>
          <w:sz w:val="24"/>
          <w:szCs w:val="24"/>
          <w:lang w:val="es-ES_tradnl"/>
        </w:rPr>
        <w:t xml:space="preserve">existe limitación o gravamen </w:t>
      </w:r>
      <w:r w:rsidR="00D15886" w:rsidRPr="00BA360B">
        <w:rPr>
          <w:rFonts w:cs="Calibri"/>
          <w:spacing w:val="20"/>
          <w:sz w:val="24"/>
          <w:szCs w:val="24"/>
          <w:lang w:val="es-ES_tradnl"/>
        </w:rPr>
        <w:lastRenderedPageBreak/>
        <w:t>alguno, excepto la hipoteca a favor de BANCO PACIFICO S.A. la cual se está liberando en la primera parte de este instrumento.</w:t>
      </w:r>
      <w:r w:rsidRPr="00BA360B">
        <w:rPr>
          <w:rFonts w:cs="Calibri"/>
          <w:spacing w:val="20"/>
          <w:sz w:val="24"/>
          <w:szCs w:val="24"/>
          <w:lang w:val="es-ES_tradnl"/>
        </w:rPr>
        <w:t xml:space="preserve">  </w:t>
      </w:r>
    </w:p>
    <w:p w14:paraId="5B7026EF" w14:textId="77777777" w:rsidR="009C6A51" w:rsidRPr="00BA360B" w:rsidRDefault="009C6A51" w:rsidP="00BA360B">
      <w:pPr>
        <w:spacing w:line="500" w:lineRule="exact"/>
        <w:ind w:right="-426"/>
        <w:jc w:val="both"/>
        <w:rPr>
          <w:rFonts w:cs="Calibri"/>
          <w:spacing w:val="20"/>
          <w:sz w:val="24"/>
          <w:szCs w:val="24"/>
        </w:rPr>
      </w:pPr>
    </w:p>
    <w:p w14:paraId="78927EA8" w14:textId="4AF78960" w:rsidR="009C6A51" w:rsidRPr="00BA360B" w:rsidRDefault="009C6A51" w:rsidP="00BA360B">
      <w:pPr>
        <w:spacing w:line="500" w:lineRule="exact"/>
        <w:ind w:right="-426"/>
        <w:jc w:val="both"/>
        <w:rPr>
          <w:rFonts w:cs="Calibri"/>
          <w:spacing w:val="20"/>
          <w:sz w:val="24"/>
          <w:szCs w:val="24"/>
        </w:rPr>
      </w:pPr>
      <w:r w:rsidRPr="00BA360B">
        <w:rPr>
          <w:rFonts w:cs="Calibri"/>
          <w:b/>
          <w:bCs/>
          <w:spacing w:val="20"/>
          <w:sz w:val="24"/>
          <w:szCs w:val="24"/>
          <w:lang w:val="es-EC"/>
        </w:rPr>
        <w:t xml:space="preserve">CLAUSULA  </w:t>
      </w:r>
      <w:r w:rsidR="007A7434" w:rsidRPr="00BA360B">
        <w:rPr>
          <w:rFonts w:cs="Calibri"/>
          <w:b/>
          <w:bCs/>
          <w:spacing w:val="20"/>
          <w:sz w:val="24"/>
          <w:szCs w:val="24"/>
        </w:rPr>
        <w:t>NOVENA</w:t>
      </w:r>
      <w:r w:rsidRPr="00BA360B">
        <w:rPr>
          <w:rFonts w:cs="Calibri"/>
          <w:b/>
          <w:bCs/>
          <w:spacing w:val="20"/>
          <w:sz w:val="24"/>
          <w:szCs w:val="24"/>
          <w:lang w:val="es-EC"/>
        </w:rPr>
        <w:t xml:space="preserve">.-  DECLARACION  JURAMENTADA.  -  </w:t>
      </w:r>
      <w:r w:rsidRPr="00BA360B">
        <w:rPr>
          <w:rFonts w:cs="Calibri"/>
          <w:spacing w:val="20"/>
          <w:sz w:val="24"/>
          <w:szCs w:val="24"/>
          <w:lang w:val="es-EC"/>
        </w:rPr>
        <w:t>"EL  COMPRADOR</w:t>
      </w:r>
      <w:r w:rsidRPr="00BA360B">
        <w:rPr>
          <w:rFonts w:cs="Calibri"/>
          <w:spacing w:val="20"/>
          <w:sz w:val="24"/>
          <w:szCs w:val="24"/>
          <w:vertAlign w:val="superscript"/>
          <w:lang w:val="es-EC"/>
        </w:rPr>
        <w:t>”</w:t>
      </w:r>
      <w:r w:rsidR="0054246E" w:rsidRPr="00BA360B">
        <w:rPr>
          <w:rFonts w:cs="Calibri"/>
          <w:spacing w:val="20"/>
          <w:sz w:val="24"/>
          <w:szCs w:val="24"/>
          <w:lang w:val="es-EC"/>
        </w:rPr>
        <w:t xml:space="preserve"> </w:t>
      </w:r>
      <w:r w:rsidRPr="00BA360B">
        <w:rPr>
          <w:rFonts w:cs="Calibri"/>
          <w:spacing w:val="20"/>
          <w:sz w:val="24"/>
          <w:szCs w:val="24"/>
          <w:lang w:val="es-EC"/>
        </w:rPr>
        <w:t xml:space="preserve">declara  bajo  juramento  lo  siguiente:  </w:t>
      </w:r>
      <w:r w:rsidRPr="00BA360B">
        <w:rPr>
          <w:rFonts w:cs="Calibri"/>
          <w:b/>
          <w:bCs/>
          <w:spacing w:val="20"/>
          <w:sz w:val="24"/>
          <w:szCs w:val="24"/>
          <w:lang w:val="es-EC"/>
        </w:rPr>
        <w:t>a.</w:t>
      </w:r>
      <w:r w:rsidRPr="00BA360B">
        <w:rPr>
          <w:rFonts w:cs="Calibri"/>
          <w:spacing w:val="20"/>
          <w:sz w:val="24"/>
          <w:szCs w:val="24"/>
          <w:lang w:val="es-EC"/>
        </w:rPr>
        <w:t xml:space="preserve">  Todos  los  datos  que  constan  en  el  presente  instrumento  y  los  documentos  habilitantes  adjuntos,  son  la  expresión  fiel  de  la  verdad,  asumiendo  plenamente  la  responsabilidad  legal  correspondiente.  </w:t>
      </w:r>
      <w:r w:rsidRPr="00BA360B">
        <w:rPr>
          <w:rFonts w:cs="Calibri"/>
          <w:b/>
          <w:bCs/>
          <w:spacing w:val="20"/>
          <w:sz w:val="24"/>
          <w:szCs w:val="24"/>
          <w:lang w:val="es-EC"/>
        </w:rPr>
        <w:t>b.</w:t>
      </w:r>
      <w:r w:rsidRPr="00BA360B">
        <w:rPr>
          <w:rFonts w:cs="Calibri"/>
          <w:spacing w:val="20"/>
          <w:sz w:val="24"/>
          <w:szCs w:val="24"/>
          <w:lang w:val="es-EC"/>
        </w:rPr>
        <w:t xml:space="preserve">  El  dinero  con  el  cual  ha  cancelado  el  precio  no  provienen  de  actividades  ilícitas,  ni  son  producto  de  ninguna  actividad  que  esté  relacionada  con  el  cultivo,  producción  transporte,  trafico,  distribución,  almacenamiento,  etc.,  de  estupefacientes  o  sustancias  psicotrópicas  o  prohibidas  Así  declara  además  que  los  fondos  con  los  que  adquiere  el  departamento  objeto  del  presente  contrato  y  sus  áreas  comunes  tienen  origen  licito  y  no  provienen  de  ninguna  actividad  relacionada  con  el  lavado  de  activos  ni  con  el  financiamiento  del  terrorismo  u  otros  delitos.  </w:t>
      </w:r>
      <w:r w:rsidRPr="00BA360B">
        <w:rPr>
          <w:rFonts w:cs="Calibri"/>
          <w:b/>
          <w:spacing w:val="20"/>
          <w:sz w:val="24"/>
          <w:szCs w:val="24"/>
          <w:lang w:val="es-EC"/>
        </w:rPr>
        <w:t>c.</w:t>
      </w:r>
      <w:r w:rsidRPr="00BA360B">
        <w:rPr>
          <w:rFonts w:cs="Calibri"/>
          <w:spacing w:val="20"/>
          <w:sz w:val="24"/>
          <w:szCs w:val="24"/>
          <w:lang w:val="es-EC"/>
        </w:rPr>
        <w:t xml:space="preserve">  "LA  PARTE  COMPRADORA"  declara  que  por  el  presente  instrumento  quedan  satisfechas  todas  las  obligaciones  que  "LA  PARTE  VENDEDORA"  y  LA  CONSTRUCTORA  tenían  con  "LA  PARTE  COMPRADORA",  y  que  esta  recibe  y  acepta  la  transferencia  del  dominio  de  los  bienes  descritos  a  su  entera  satisfacción. </w:t>
      </w:r>
      <w:r w:rsidR="00584344" w:rsidRPr="00BA360B">
        <w:rPr>
          <w:rFonts w:cs="Calibri"/>
          <w:b/>
          <w:spacing w:val="20"/>
          <w:sz w:val="24"/>
          <w:szCs w:val="24"/>
        </w:rPr>
        <w:t>d.</w:t>
      </w:r>
      <w:r w:rsidR="00584344" w:rsidRPr="00BA360B">
        <w:rPr>
          <w:rFonts w:cs="Calibri"/>
          <w:spacing w:val="20"/>
          <w:sz w:val="24"/>
          <w:szCs w:val="24"/>
        </w:rPr>
        <w:t xml:space="preserve"> LA PARTE COMPRADORA declara que conoce y acepta someterse a las disposiciones del reglamento</w:t>
      </w:r>
      <w:r w:rsidRPr="00BA360B">
        <w:rPr>
          <w:rFonts w:cs="Calibri"/>
          <w:spacing w:val="20"/>
          <w:sz w:val="24"/>
          <w:szCs w:val="24"/>
          <w:lang w:val="es-EC"/>
        </w:rPr>
        <w:t xml:space="preserve"> </w:t>
      </w:r>
      <w:r w:rsidR="00584344" w:rsidRPr="00BA360B">
        <w:rPr>
          <w:rFonts w:cs="Calibri"/>
          <w:spacing w:val="20"/>
          <w:sz w:val="24"/>
          <w:szCs w:val="24"/>
        </w:rPr>
        <w:t xml:space="preserve">interno de la urbanización y del condominio. </w:t>
      </w:r>
      <w:r w:rsidR="00584344" w:rsidRPr="00BA360B">
        <w:rPr>
          <w:rFonts w:cs="Calibri"/>
          <w:b/>
          <w:spacing w:val="20"/>
          <w:sz w:val="24"/>
          <w:szCs w:val="24"/>
        </w:rPr>
        <w:t>e.</w:t>
      </w:r>
      <w:r w:rsidR="00584344" w:rsidRPr="00BA360B">
        <w:rPr>
          <w:rFonts w:cs="Calibri"/>
          <w:spacing w:val="20"/>
          <w:sz w:val="24"/>
          <w:szCs w:val="24"/>
        </w:rPr>
        <w:t xml:space="preserve"> LA PARTE COMPRADORA declara que al ser una urbanización en desarrollo está obligada a permitir el ingreso del Fideicomiso y el personal autorizado por éste, hasta la conclusión de las obras respectivas para la finalización de la urbanización</w:t>
      </w:r>
      <w:r w:rsidR="00D15886" w:rsidRPr="00BA360B">
        <w:rPr>
          <w:rFonts w:cs="Calibri"/>
          <w:spacing w:val="20"/>
          <w:sz w:val="24"/>
          <w:szCs w:val="24"/>
        </w:rPr>
        <w:t xml:space="preserve"> en los horarios y plazos que el fideicomiso establezca sin limitación alguna</w:t>
      </w:r>
      <w:r w:rsidR="00584344" w:rsidRPr="00BA360B">
        <w:rPr>
          <w:rFonts w:cs="Calibri"/>
          <w:spacing w:val="20"/>
          <w:sz w:val="24"/>
          <w:szCs w:val="24"/>
        </w:rPr>
        <w:t>.</w:t>
      </w:r>
      <w:r w:rsidRPr="00BA360B">
        <w:rPr>
          <w:rFonts w:cs="Calibri"/>
          <w:spacing w:val="20"/>
          <w:sz w:val="24"/>
          <w:szCs w:val="24"/>
          <w:lang w:val="es-EC"/>
        </w:rPr>
        <w:t xml:space="preserve"> </w:t>
      </w:r>
      <w:r w:rsidR="00584344" w:rsidRPr="00BA360B">
        <w:rPr>
          <w:rFonts w:cs="Calibri"/>
          <w:b/>
          <w:spacing w:val="20"/>
          <w:sz w:val="24"/>
          <w:szCs w:val="24"/>
        </w:rPr>
        <w:t>f.</w:t>
      </w:r>
      <w:r w:rsidR="00584344" w:rsidRPr="00BA360B">
        <w:rPr>
          <w:rFonts w:cs="Calibri"/>
          <w:spacing w:val="20"/>
          <w:sz w:val="24"/>
          <w:szCs w:val="24"/>
        </w:rPr>
        <w:t xml:space="preserve"> LA </w:t>
      </w:r>
      <w:r w:rsidR="00584344" w:rsidRPr="00BA360B">
        <w:rPr>
          <w:rFonts w:cs="Calibri"/>
          <w:spacing w:val="20"/>
          <w:sz w:val="24"/>
          <w:szCs w:val="24"/>
        </w:rPr>
        <w:lastRenderedPageBreak/>
        <w:t>PARTE COMPRADORA declara que acepta y conoce que el periodo de garantía de la construcción será de cinco años</w:t>
      </w:r>
      <w:r w:rsidR="00D15886" w:rsidRPr="00BA360B">
        <w:rPr>
          <w:rFonts w:cs="Calibri"/>
          <w:spacing w:val="20"/>
          <w:sz w:val="24"/>
          <w:szCs w:val="24"/>
        </w:rPr>
        <w:t xml:space="preserve"> contados desde la suscripción de este instrumento o desde la entrega recepción lo que hubiera ocurrido primero</w:t>
      </w:r>
      <w:r w:rsidR="00584344" w:rsidRPr="00BA360B">
        <w:rPr>
          <w:rFonts w:cs="Calibri"/>
          <w:spacing w:val="20"/>
          <w:sz w:val="24"/>
          <w:szCs w:val="24"/>
        </w:rPr>
        <w:t>, renunciando a su derecho a realizar reclamos una vez vencido el plazo mencionado.</w:t>
      </w:r>
      <w:r w:rsidRPr="00BA360B">
        <w:rPr>
          <w:rFonts w:cs="Calibri"/>
          <w:spacing w:val="20"/>
          <w:sz w:val="24"/>
          <w:szCs w:val="24"/>
          <w:lang w:val="es-EC"/>
        </w:rPr>
        <w:t xml:space="preserve"> </w:t>
      </w:r>
    </w:p>
    <w:p w14:paraId="2711D916" w14:textId="77777777" w:rsidR="009C6A51" w:rsidRPr="00BA360B" w:rsidRDefault="009C6A51" w:rsidP="00BA360B">
      <w:pPr>
        <w:spacing w:line="500" w:lineRule="exact"/>
        <w:ind w:right="-426"/>
        <w:jc w:val="both"/>
        <w:rPr>
          <w:rFonts w:cs="Calibri"/>
          <w:spacing w:val="20"/>
          <w:sz w:val="24"/>
          <w:szCs w:val="24"/>
        </w:rPr>
      </w:pPr>
    </w:p>
    <w:p w14:paraId="72C1E3C0" w14:textId="77777777" w:rsidR="00D15886" w:rsidRPr="00BA360B" w:rsidRDefault="009C6A51" w:rsidP="00BA360B">
      <w:pPr>
        <w:spacing w:line="500" w:lineRule="exact"/>
        <w:ind w:right="-426"/>
        <w:jc w:val="both"/>
        <w:rPr>
          <w:rFonts w:cs="Calibri"/>
          <w:b/>
          <w:bCs/>
          <w:spacing w:val="20"/>
          <w:sz w:val="24"/>
          <w:szCs w:val="24"/>
          <w:lang w:val="es-EC"/>
        </w:rPr>
      </w:pPr>
      <w:r w:rsidRPr="00BA360B">
        <w:rPr>
          <w:rFonts w:cs="Calibri"/>
          <w:b/>
          <w:bCs/>
          <w:spacing w:val="20"/>
          <w:sz w:val="24"/>
          <w:szCs w:val="24"/>
          <w:lang w:val="es-EC"/>
        </w:rPr>
        <w:t xml:space="preserve">CLAUSULA  </w:t>
      </w:r>
      <w:r w:rsidR="007A7434" w:rsidRPr="00BA360B">
        <w:rPr>
          <w:rFonts w:cs="Calibri"/>
          <w:b/>
          <w:bCs/>
          <w:spacing w:val="20"/>
          <w:sz w:val="24"/>
          <w:szCs w:val="24"/>
        </w:rPr>
        <w:t>DECIMA</w:t>
      </w:r>
      <w:r w:rsidRPr="00BA360B">
        <w:rPr>
          <w:rFonts w:cs="Calibri"/>
          <w:b/>
          <w:bCs/>
          <w:spacing w:val="20"/>
          <w:sz w:val="24"/>
          <w:szCs w:val="24"/>
          <w:lang w:val="es-EC"/>
        </w:rPr>
        <w:t>:  GASTOS</w:t>
      </w:r>
      <w:r w:rsidR="00485984" w:rsidRPr="00BA360B">
        <w:rPr>
          <w:rFonts w:cs="Calibri"/>
          <w:b/>
          <w:bCs/>
          <w:spacing w:val="20"/>
          <w:sz w:val="24"/>
          <w:szCs w:val="24"/>
          <w:lang w:val="es-EC"/>
        </w:rPr>
        <w:t>, TRIBUTOS Y HONORARIOS</w:t>
      </w:r>
      <w:r w:rsidRPr="00BA360B">
        <w:rPr>
          <w:rFonts w:cs="Calibri"/>
          <w:b/>
          <w:bCs/>
          <w:spacing w:val="20"/>
          <w:sz w:val="24"/>
          <w:szCs w:val="24"/>
          <w:lang w:val="es-EC"/>
        </w:rPr>
        <w:t xml:space="preserve">.-  </w:t>
      </w:r>
      <w:r w:rsidRPr="00BA360B">
        <w:rPr>
          <w:rFonts w:cs="Calibri"/>
          <w:spacing w:val="20"/>
          <w:sz w:val="24"/>
          <w:szCs w:val="24"/>
          <w:lang w:val="es-EC"/>
        </w:rPr>
        <w:t>Todos  los  gastos,  impuestos,  tasas  y  contribuciones  que  se  ocasionen  por  motivo  del  otorgamiento  de  la  escritura  pública</w:t>
      </w:r>
      <w:r w:rsidR="00485984" w:rsidRPr="00BA360B">
        <w:rPr>
          <w:rFonts w:cs="Calibri"/>
          <w:spacing w:val="20"/>
          <w:sz w:val="24"/>
          <w:szCs w:val="24"/>
          <w:lang w:val="es-EC"/>
        </w:rPr>
        <w:t>, de la entrega de obra y de la cancelación de hipoteca</w:t>
      </w:r>
      <w:r w:rsidRPr="00BA360B">
        <w:rPr>
          <w:rFonts w:cs="Calibri"/>
          <w:spacing w:val="20"/>
          <w:sz w:val="24"/>
          <w:szCs w:val="24"/>
          <w:lang w:val="es-EC"/>
        </w:rPr>
        <w:t xml:space="preserve">  hasta  su  inscripción  en  el  Registro  de  la  Propiedad  y  Catastro  en  el  Municipio,  serán  por  cuenta  de  "EL  COMPRADOR",  incluyendo  el  pago  del  </w:t>
      </w:r>
      <w:r w:rsidRPr="00BA360B">
        <w:rPr>
          <w:rFonts w:cs="Calibri"/>
          <w:b/>
          <w:bCs/>
          <w:spacing w:val="20"/>
          <w:sz w:val="24"/>
          <w:szCs w:val="24"/>
          <w:lang w:val="es-EC"/>
        </w:rPr>
        <w:t xml:space="preserve">impuesto  a  la  utilidad  en  la  venta  </w:t>
      </w:r>
      <w:r w:rsidRPr="00BA360B">
        <w:rPr>
          <w:rFonts w:cs="Calibri"/>
          <w:spacing w:val="20"/>
          <w:sz w:val="24"/>
          <w:szCs w:val="24"/>
          <w:lang w:val="es-EC"/>
        </w:rPr>
        <w:t xml:space="preserve">de  predios  urbanos  o  </w:t>
      </w:r>
      <w:r w:rsidRPr="00BA360B">
        <w:rPr>
          <w:rFonts w:cs="Calibri"/>
          <w:b/>
          <w:bCs/>
          <w:spacing w:val="20"/>
          <w:sz w:val="24"/>
          <w:szCs w:val="24"/>
          <w:lang w:val="es-EC"/>
        </w:rPr>
        <w:t>plusvalía</w:t>
      </w:r>
      <w:r w:rsidR="00D15886" w:rsidRPr="00BA360B">
        <w:rPr>
          <w:rFonts w:cs="Calibri"/>
          <w:b/>
          <w:bCs/>
          <w:spacing w:val="20"/>
          <w:sz w:val="24"/>
          <w:szCs w:val="24"/>
          <w:lang w:val="es-EC"/>
        </w:rPr>
        <w:t>, sin derecho o acción a reclamación al vendedor por haber realizado este pago.</w:t>
      </w:r>
    </w:p>
    <w:p w14:paraId="134B36E3" w14:textId="42E21EED" w:rsidR="009C6A51" w:rsidRDefault="009C6A51" w:rsidP="00BA360B">
      <w:pPr>
        <w:spacing w:line="500" w:lineRule="exact"/>
        <w:ind w:right="-426"/>
        <w:jc w:val="both"/>
        <w:rPr>
          <w:rFonts w:cs="Calibri"/>
          <w:b/>
          <w:bCs/>
          <w:spacing w:val="20"/>
          <w:sz w:val="24"/>
          <w:szCs w:val="24"/>
        </w:rPr>
      </w:pPr>
    </w:p>
    <w:p w14:paraId="77C94B5A" w14:textId="77777777" w:rsidR="00D72CBF" w:rsidRPr="00BA360B" w:rsidRDefault="00D72CBF" w:rsidP="00BA360B">
      <w:pPr>
        <w:spacing w:line="500" w:lineRule="exact"/>
        <w:ind w:right="-426"/>
        <w:jc w:val="both"/>
        <w:rPr>
          <w:rFonts w:cs="Calibri"/>
          <w:b/>
          <w:bCs/>
          <w:spacing w:val="20"/>
          <w:sz w:val="24"/>
          <w:szCs w:val="24"/>
        </w:rPr>
      </w:pPr>
    </w:p>
    <w:p w14:paraId="478558F0" w14:textId="77777777" w:rsidR="00485984" w:rsidRPr="00BA360B" w:rsidRDefault="009C6A51" w:rsidP="00BA360B">
      <w:pPr>
        <w:spacing w:line="500" w:lineRule="exact"/>
        <w:ind w:right="-426"/>
        <w:jc w:val="both"/>
        <w:rPr>
          <w:rFonts w:cs="Calibri"/>
          <w:spacing w:val="20"/>
          <w:sz w:val="24"/>
          <w:szCs w:val="24"/>
          <w:lang w:val="es-EC"/>
        </w:rPr>
      </w:pPr>
      <w:proofErr w:type="gramStart"/>
      <w:r w:rsidRPr="00BA360B">
        <w:rPr>
          <w:rFonts w:cs="Calibri"/>
          <w:b/>
          <w:bCs/>
          <w:spacing w:val="20"/>
          <w:sz w:val="24"/>
          <w:szCs w:val="24"/>
          <w:lang w:val="es-EC"/>
        </w:rPr>
        <w:t>CLAUSULA  DECIMA</w:t>
      </w:r>
      <w:proofErr w:type="gramEnd"/>
      <w:r w:rsidRPr="00BA360B">
        <w:rPr>
          <w:rFonts w:cs="Calibri"/>
          <w:b/>
          <w:bCs/>
          <w:spacing w:val="20"/>
          <w:sz w:val="24"/>
          <w:szCs w:val="24"/>
          <w:lang w:val="es-EC"/>
        </w:rPr>
        <w:t xml:space="preserve">  PRIMERA:  JURISDICCION  Y  COMPETENCIA.-  </w:t>
      </w:r>
      <w:r w:rsidRPr="00BA360B">
        <w:rPr>
          <w:rFonts w:cs="Calibri"/>
          <w:spacing w:val="20"/>
          <w:sz w:val="24"/>
          <w:szCs w:val="24"/>
          <w:lang w:val="es-EC"/>
        </w:rPr>
        <w:t xml:space="preserve">En  caso  de  controversias,  las  partes  renuncian  expresamente  domicilio  y  se  someten  a  los  jueces  competentes  de  la  ciudad  de  Guayaquil  a  la  vía  verbal  sumaria  o  ejecutiva  a  elección  del  actor.  </w:t>
      </w:r>
    </w:p>
    <w:p w14:paraId="61B1CB0C" w14:textId="005CB30F" w:rsidR="00485984" w:rsidRDefault="00485984" w:rsidP="00BA360B">
      <w:pPr>
        <w:spacing w:line="500" w:lineRule="exact"/>
        <w:ind w:right="-426"/>
        <w:jc w:val="both"/>
        <w:rPr>
          <w:rFonts w:cs="Calibri"/>
          <w:spacing w:val="20"/>
          <w:sz w:val="24"/>
          <w:szCs w:val="24"/>
          <w:lang w:val="es-EC"/>
        </w:rPr>
      </w:pPr>
    </w:p>
    <w:p w14:paraId="7F4E078F" w14:textId="77777777" w:rsidR="00D72CBF" w:rsidRPr="00BA360B" w:rsidRDefault="00D72CBF" w:rsidP="00BA360B">
      <w:pPr>
        <w:spacing w:line="500" w:lineRule="exact"/>
        <w:ind w:right="-426"/>
        <w:jc w:val="both"/>
        <w:rPr>
          <w:rFonts w:cs="Calibri"/>
          <w:spacing w:val="20"/>
          <w:sz w:val="24"/>
          <w:szCs w:val="24"/>
          <w:lang w:val="es-EC"/>
        </w:rPr>
      </w:pPr>
    </w:p>
    <w:p w14:paraId="7CC77FB8" w14:textId="77777777" w:rsidR="005F4F0D" w:rsidRPr="00BA360B" w:rsidRDefault="00485984" w:rsidP="00BA360B">
      <w:pPr>
        <w:spacing w:line="500" w:lineRule="exact"/>
        <w:ind w:right="-426"/>
        <w:jc w:val="both"/>
        <w:rPr>
          <w:rFonts w:cs="Calibri"/>
          <w:spacing w:val="20"/>
          <w:sz w:val="24"/>
          <w:szCs w:val="24"/>
          <w:lang w:val="es-EC"/>
        </w:rPr>
      </w:pPr>
      <w:r w:rsidRPr="00BA360B">
        <w:rPr>
          <w:rFonts w:cs="Calibri"/>
          <w:b/>
          <w:spacing w:val="20"/>
          <w:sz w:val="24"/>
          <w:szCs w:val="24"/>
          <w:lang w:val="es-EC"/>
        </w:rPr>
        <w:t xml:space="preserve">CLAUSULA DECIMO SEGUNDA: AUTORIZACION DE REGISTRO: </w:t>
      </w:r>
      <w:proofErr w:type="gramStart"/>
      <w:r w:rsidR="009C6A51" w:rsidRPr="00BA360B">
        <w:rPr>
          <w:rFonts w:cs="Calibri"/>
          <w:spacing w:val="20"/>
          <w:sz w:val="24"/>
          <w:szCs w:val="24"/>
          <w:lang w:val="es-EC"/>
        </w:rPr>
        <w:t>Queda  autorizada</w:t>
      </w:r>
      <w:proofErr w:type="gramEnd"/>
      <w:r w:rsidR="009C6A51" w:rsidRPr="00BA360B">
        <w:rPr>
          <w:rFonts w:cs="Calibri"/>
          <w:spacing w:val="20"/>
          <w:sz w:val="24"/>
          <w:szCs w:val="24"/>
          <w:lang w:val="es-EC"/>
        </w:rPr>
        <w:t xml:space="preserve">  cualquiera  de  las  partes  para  solicitar  por  si  sola  la  inscripción  de  esta  transferencia  de  dominio  en  el  Registro  de  la  Propiedad  Correspondiente.  </w:t>
      </w:r>
    </w:p>
    <w:p w14:paraId="0C7BB96C" w14:textId="77777777" w:rsidR="005F4F0D" w:rsidRPr="00BA360B" w:rsidRDefault="005F4F0D" w:rsidP="00BA360B">
      <w:pPr>
        <w:spacing w:line="500" w:lineRule="exact"/>
        <w:ind w:right="-426"/>
        <w:jc w:val="both"/>
        <w:rPr>
          <w:rStyle w:val="normaltextrun"/>
          <w:rFonts w:cs="Microsoft Tai Le"/>
          <w:spacing w:val="20"/>
          <w:sz w:val="24"/>
          <w:szCs w:val="24"/>
        </w:rPr>
      </w:pPr>
    </w:p>
    <w:p w14:paraId="01851637" w14:textId="77777777" w:rsidR="009C6A51" w:rsidRPr="00BA360B" w:rsidRDefault="009C6A51" w:rsidP="00BA360B">
      <w:pPr>
        <w:spacing w:line="500" w:lineRule="exact"/>
        <w:ind w:right="-426"/>
        <w:jc w:val="both"/>
        <w:rPr>
          <w:rStyle w:val="normaltextrun"/>
          <w:rFonts w:cs="Microsoft Tai Le"/>
          <w:spacing w:val="20"/>
          <w:sz w:val="24"/>
          <w:szCs w:val="24"/>
        </w:rPr>
      </w:pPr>
      <w:proofErr w:type="gramStart"/>
      <w:r w:rsidRPr="00BA360B">
        <w:rPr>
          <w:rStyle w:val="normaltextrun"/>
          <w:rFonts w:cs="Microsoft Tai Le"/>
          <w:spacing w:val="20"/>
          <w:sz w:val="24"/>
          <w:szCs w:val="24"/>
        </w:rPr>
        <w:t>Agregue  usted</w:t>
      </w:r>
      <w:proofErr w:type="gramEnd"/>
      <w:r w:rsidRPr="00BA360B">
        <w:rPr>
          <w:rStyle w:val="normaltextrun"/>
          <w:rFonts w:cs="Microsoft Tai Le"/>
          <w:spacing w:val="20"/>
          <w:sz w:val="24"/>
          <w:szCs w:val="24"/>
        </w:rPr>
        <w:t xml:space="preserve">  señora  Notaria  las  demás  cláusulas  y  demás  documentos  para  la  correcta  validez  de  este  instrumento  público.-    </w:t>
      </w:r>
    </w:p>
    <w:p w14:paraId="69B1F560" w14:textId="77777777" w:rsidR="00655257" w:rsidRPr="00BA360B" w:rsidRDefault="00655257" w:rsidP="00BA360B">
      <w:pPr>
        <w:spacing w:line="500" w:lineRule="exact"/>
        <w:ind w:right="-426"/>
        <w:jc w:val="both"/>
        <w:rPr>
          <w:rStyle w:val="normaltextrun"/>
          <w:rFonts w:cs="Microsoft Tai Le"/>
          <w:spacing w:val="20"/>
          <w:sz w:val="24"/>
          <w:szCs w:val="24"/>
        </w:rPr>
      </w:pPr>
    </w:p>
    <w:p w14:paraId="6B1F42F5" w14:textId="77777777" w:rsidR="00655257" w:rsidRPr="00BA360B" w:rsidRDefault="00655257" w:rsidP="00BA360B">
      <w:pPr>
        <w:spacing w:line="500" w:lineRule="exact"/>
        <w:ind w:right="-426"/>
        <w:jc w:val="both"/>
        <w:rPr>
          <w:rStyle w:val="normaltextrun"/>
          <w:rFonts w:cs="Microsoft Tai Le"/>
          <w:spacing w:val="20"/>
          <w:sz w:val="24"/>
          <w:szCs w:val="24"/>
        </w:rPr>
      </w:pPr>
    </w:p>
    <w:p w14:paraId="2958A991" w14:textId="77777777" w:rsidR="000C6AF1" w:rsidRPr="00BA360B" w:rsidRDefault="00B37263" w:rsidP="00BA360B">
      <w:pPr>
        <w:spacing w:line="500" w:lineRule="exact"/>
        <w:ind w:right="-426"/>
        <w:jc w:val="both"/>
        <w:rPr>
          <w:rStyle w:val="normaltextrun"/>
          <w:rFonts w:cs="Microsoft Tai Le"/>
          <w:b/>
          <w:bCs/>
          <w:spacing w:val="20"/>
          <w:sz w:val="24"/>
          <w:szCs w:val="24"/>
        </w:rPr>
      </w:pPr>
      <w:r w:rsidRPr="00BA360B">
        <w:rPr>
          <w:rStyle w:val="normaltextrun"/>
          <w:rFonts w:cs="Microsoft Tai Le"/>
          <w:b/>
          <w:bCs/>
          <w:spacing w:val="20"/>
          <w:sz w:val="24"/>
          <w:szCs w:val="24"/>
        </w:rPr>
        <w:t xml:space="preserve">Ab. </w:t>
      </w:r>
      <w:r w:rsidR="009C6A51" w:rsidRPr="00BA360B">
        <w:rPr>
          <w:rStyle w:val="normaltextrun"/>
          <w:rFonts w:cs="Microsoft Tai Le"/>
          <w:b/>
          <w:bCs/>
          <w:spacing w:val="20"/>
          <w:sz w:val="24"/>
          <w:szCs w:val="24"/>
        </w:rPr>
        <w:t xml:space="preserve">María José Santos </w:t>
      </w:r>
      <w:proofErr w:type="spellStart"/>
      <w:r w:rsidR="009C6A51" w:rsidRPr="00BA360B">
        <w:rPr>
          <w:rStyle w:val="normaltextrun"/>
          <w:rFonts w:cs="Microsoft Tai Le"/>
          <w:b/>
          <w:bCs/>
          <w:spacing w:val="20"/>
          <w:sz w:val="24"/>
          <w:szCs w:val="24"/>
        </w:rPr>
        <w:t>Massuh</w:t>
      </w:r>
      <w:proofErr w:type="spellEnd"/>
    </w:p>
    <w:p w14:paraId="496DDD31" w14:textId="77777777" w:rsidR="009C6A51" w:rsidRPr="00BA360B" w:rsidRDefault="009C6A51" w:rsidP="00BA360B">
      <w:pPr>
        <w:spacing w:line="500" w:lineRule="exact"/>
        <w:ind w:right="-426"/>
        <w:jc w:val="both"/>
        <w:rPr>
          <w:rFonts w:cs="Calibri"/>
          <w:spacing w:val="20"/>
          <w:sz w:val="24"/>
          <w:szCs w:val="24"/>
        </w:rPr>
      </w:pPr>
      <w:r w:rsidRPr="00BA360B">
        <w:rPr>
          <w:rStyle w:val="normaltextrun"/>
          <w:rFonts w:cs="Microsoft Tai Le"/>
          <w:b/>
          <w:bCs/>
          <w:spacing w:val="20"/>
          <w:sz w:val="24"/>
          <w:szCs w:val="24"/>
        </w:rPr>
        <w:t>Reg. No. 09-2013-855</w:t>
      </w:r>
    </w:p>
    <w:sectPr w:rsidR="009C6A51" w:rsidRPr="00BA360B" w:rsidSect="00BA360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F705D0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451A2F"/>
    <w:multiLevelType w:val="multilevel"/>
    <w:tmpl w:val="5254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E7562"/>
    <w:multiLevelType w:val="multilevel"/>
    <w:tmpl w:val="269A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DA3B92"/>
    <w:multiLevelType w:val="hybridMultilevel"/>
    <w:tmpl w:val="054A4B52"/>
    <w:lvl w:ilvl="0" w:tplc="2DE88AF2">
      <w:start w:val="1"/>
      <w:numFmt w:val="lowerLetter"/>
      <w:lvlText w:val="%1)"/>
      <w:lvlJc w:val="left"/>
      <w:pPr>
        <w:ind w:left="720" w:hanging="360"/>
      </w:pPr>
      <w:rPr>
        <w:rFonts w:cs="Times New Roman"/>
        <w:b/>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51"/>
    <w:rsid w:val="00020680"/>
    <w:rsid w:val="000620D7"/>
    <w:rsid w:val="000C6AF1"/>
    <w:rsid w:val="000D7B36"/>
    <w:rsid w:val="00101A55"/>
    <w:rsid w:val="00164CE7"/>
    <w:rsid w:val="001E63CD"/>
    <w:rsid w:val="002456C0"/>
    <w:rsid w:val="00263623"/>
    <w:rsid w:val="00294F01"/>
    <w:rsid w:val="002C5552"/>
    <w:rsid w:val="002D6BBE"/>
    <w:rsid w:val="0030612C"/>
    <w:rsid w:val="00351E1D"/>
    <w:rsid w:val="003575A1"/>
    <w:rsid w:val="00357F62"/>
    <w:rsid w:val="00412376"/>
    <w:rsid w:val="00485984"/>
    <w:rsid w:val="004911D1"/>
    <w:rsid w:val="004938C0"/>
    <w:rsid w:val="0054246E"/>
    <w:rsid w:val="005445D3"/>
    <w:rsid w:val="00584344"/>
    <w:rsid w:val="005F4F0D"/>
    <w:rsid w:val="00655257"/>
    <w:rsid w:val="006C5517"/>
    <w:rsid w:val="00784705"/>
    <w:rsid w:val="007A7434"/>
    <w:rsid w:val="007D7FAC"/>
    <w:rsid w:val="008173CE"/>
    <w:rsid w:val="00831E35"/>
    <w:rsid w:val="0097470B"/>
    <w:rsid w:val="009C6A51"/>
    <w:rsid w:val="00AD6063"/>
    <w:rsid w:val="00B345D6"/>
    <w:rsid w:val="00B37263"/>
    <w:rsid w:val="00B8645C"/>
    <w:rsid w:val="00BA360B"/>
    <w:rsid w:val="00BC7CF8"/>
    <w:rsid w:val="00C47887"/>
    <w:rsid w:val="00C55018"/>
    <w:rsid w:val="00C83360"/>
    <w:rsid w:val="00C9731C"/>
    <w:rsid w:val="00D15886"/>
    <w:rsid w:val="00D40392"/>
    <w:rsid w:val="00D72CBF"/>
    <w:rsid w:val="00DF1AAF"/>
    <w:rsid w:val="00E3728A"/>
    <w:rsid w:val="00E63652"/>
    <w:rsid w:val="00F223AE"/>
    <w:rsid w:val="00F65746"/>
    <w:rsid w:val="00F74EA0"/>
    <w:rsid w:val="00FD60E1"/>
    <w:rsid w:val="00FE4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1993"/>
  <w15:docId w15:val="{56925565-1416-412A-B279-80B7FD63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A51"/>
    <w:pPr>
      <w:spacing w:after="0" w:line="240" w:lineRule="auto"/>
    </w:pPr>
    <w:rPr>
      <w:rFonts w:ascii="Palatino Linotype" w:eastAsia="Calibri" w:hAnsi="Palatino Linotype" w:cs="Times New Roman"/>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9C6A51"/>
  </w:style>
  <w:style w:type="paragraph" w:styleId="Encabezado">
    <w:name w:val="header"/>
    <w:basedOn w:val="Normal"/>
    <w:link w:val="EncabezadoCar"/>
    <w:uiPriority w:val="99"/>
    <w:unhideWhenUsed/>
    <w:rsid w:val="009C6A51"/>
    <w:pPr>
      <w:tabs>
        <w:tab w:val="center" w:pos="4419"/>
        <w:tab w:val="right" w:pos="8838"/>
      </w:tabs>
    </w:pPr>
  </w:style>
  <w:style w:type="character" w:customStyle="1" w:styleId="EncabezadoCar">
    <w:name w:val="Encabezado Car"/>
    <w:basedOn w:val="Fuentedeprrafopredeter"/>
    <w:link w:val="Encabezado"/>
    <w:uiPriority w:val="99"/>
    <w:rsid w:val="009C6A51"/>
    <w:rPr>
      <w:rFonts w:ascii="Palatino Linotype" w:eastAsia="Calibri" w:hAnsi="Palatino Linotype" w:cs="Times New Roman"/>
      <w:sz w:val="26"/>
      <w:szCs w:val="26"/>
      <w:lang w:val="es-ES" w:eastAsia="es-ES"/>
    </w:rPr>
  </w:style>
  <w:style w:type="paragraph" w:styleId="Piedepgina">
    <w:name w:val="footer"/>
    <w:basedOn w:val="Normal"/>
    <w:link w:val="PiedepginaCar"/>
    <w:uiPriority w:val="99"/>
    <w:unhideWhenUsed/>
    <w:rsid w:val="009C6A51"/>
    <w:pPr>
      <w:tabs>
        <w:tab w:val="center" w:pos="4419"/>
        <w:tab w:val="right" w:pos="8838"/>
      </w:tabs>
    </w:pPr>
  </w:style>
  <w:style w:type="character" w:customStyle="1" w:styleId="PiedepginaCar">
    <w:name w:val="Pie de página Car"/>
    <w:basedOn w:val="Fuentedeprrafopredeter"/>
    <w:link w:val="Piedepgina"/>
    <w:uiPriority w:val="99"/>
    <w:rsid w:val="009C6A51"/>
    <w:rPr>
      <w:rFonts w:ascii="Palatino Linotype" w:eastAsia="Calibri" w:hAnsi="Palatino Linotype" w:cs="Times New Roman"/>
      <w:sz w:val="26"/>
      <w:szCs w:val="26"/>
      <w:lang w:val="es-ES" w:eastAsia="es-ES"/>
    </w:rPr>
  </w:style>
  <w:style w:type="paragraph" w:styleId="Textodebloque">
    <w:name w:val="Block Text"/>
    <w:basedOn w:val="Normal"/>
    <w:uiPriority w:val="99"/>
    <w:semiHidden/>
    <w:unhideWhenUsed/>
    <w:rsid w:val="009C6A51"/>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Listaconvietas">
    <w:name w:val="List Bullet"/>
    <w:basedOn w:val="Normal"/>
    <w:uiPriority w:val="99"/>
    <w:unhideWhenUsed/>
    <w:rsid w:val="009C6A51"/>
    <w:pPr>
      <w:numPr>
        <w:numId w:val="1"/>
      </w:numPr>
      <w:contextualSpacing/>
    </w:pPr>
  </w:style>
  <w:style w:type="paragraph" w:styleId="Textodeglobo">
    <w:name w:val="Balloon Text"/>
    <w:basedOn w:val="Normal"/>
    <w:link w:val="TextodegloboCar"/>
    <w:uiPriority w:val="99"/>
    <w:semiHidden/>
    <w:unhideWhenUsed/>
    <w:rsid w:val="009C6A5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A51"/>
    <w:rPr>
      <w:rFonts w:ascii="Segoe UI" w:eastAsia="Calibri" w:hAnsi="Segoe UI" w:cs="Segoe UI"/>
      <w:sz w:val="18"/>
      <w:szCs w:val="18"/>
      <w:lang w:val="es-ES" w:eastAsia="es-ES"/>
    </w:rPr>
  </w:style>
  <w:style w:type="character" w:customStyle="1" w:styleId="TextosinformatoCar">
    <w:name w:val="Texto sin formato Car"/>
    <w:link w:val="Textosinformato"/>
    <w:locked/>
    <w:rsid w:val="009C6A51"/>
    <w:rPr>
      <w:rFonts w:ascii="Courier New" w:hAnsi="Courier New" w:cs="Courier New"/>
    </w:rPr>
  </w:style>
  <w:style w:type="paragraph" w:styleId="Textosinformato">
    <w:name w:val="Plain Text"/>
    <w:basedOn w:val="Normal"/>
    <w:link w:val="TextosinformatoCar"/>
    <w:rsid w:val="009C6A51"/>
    <w:rPr>
      <w:rFonts w:ascii="Courier New" w:eastAsiaTheme="minorHAnsi" w:hAnsi="Courier New" w:cs="Courier New"/>
      <w:sz w:val="22"/>
      <w:szCs w:val="22"/>
      <w:lang w:val="es-EC" w:eastAsia="en-US"/>
    </w:rPr>
  </w:style>
  <w:style w:type="character" w:customStyle="1" w:styleId="TextosinformatoCar1">
    <w:name w:val="Texto sin formato Car1"/>
    <w:basedOn w:val="Fuentedeprrafopredeter"/>
    <w:uiPriority w:val="99"/>
    <w:semiHidden/>
    <w:rsid w:val="009C6A51"/>
    <w:rPr>
      <w:rFonts w:ascii="Consolas" w:eastAsia="Calibri" w:hAnsi="Consolas" w:cs="Times New Roman"/>
      <w:sz w:val="21"/>
      <w:szCs w:val="21"/>
      <w:lang w:val="es-ES" w:eastAsia="es-ES"/>
    </w:rPr>
  </w:style>
  <w:style w:type="paragraph" w:customStyle="1" w:styleId="Sinespaciado1">
    <w:name w:val="Sin espaciado1"/>
    <w:rsid w:val="009C6A51"/>
    <w:pPr>
      <w:spacing w:after="0" w:line="240" w:lineRule="auto"/>
    </w:pPr>
    <w:rPr>
      <w:rFonts w:ascii="Calibri" w:eastAsia="Times New Roman" w:hAnsi="Calibri" w:cs="Times New Roman"/>
      <w:lang w:val="es-ES" w:eastAsia="es-ES"/>
    </w:rPr>
  </w:style>
  <w:style w:type="character" w:styleId="Hipervnculo">
    <w:name w:val="Hyperlink"/>
    <w:uiPriority w:val="99"/>
    <w:unhideWhenUsed/>
    <w:rsid w:val="009C6A51"/>
    <w:rPr>
      <w:color w:val="0563C1"/>
      <w:u w:val="single"/>
    </w:rPr>
  </w:style>
  <w:style w:type="character" w:customStyle="1" w:styleId="spellingerror">
    <w:name w:val="spellingerror"/>
    <w:rsid w:val="009C6A51"/>
  </w:style>
  <w:style w:type="character" w:customStyle="1" w:styleId="normaltextrun">
    <w:name w:val="normaltextrun"/>
    <w:rsid w:val="009C6A51"/>
  </w:style>
  <w:style w:type="character" w:styleId="Refdecomentario">
    <w:name w:val="annotation reference"/>
    <w:basedOn w:val="Fuentedeprrafopredeter"/>
    <w:uiPriority w:val="99"/>
    <w:semiHidden/>
    <w:unhideWhenUsed/>
    <w:rsid w:val="00F223AE"/>
    <w:rPr>
      <w:sz w:val="16"/>
      <w:szCs w:val="16"/>
    </w:rPr>
  </w:style>
  <w:style w:type="paragraph" w:styleId="Textocomentario">
    <w:name w:val="annotation text"/>
    <w:basedOn w:val="Normal"/>
    <w:link w:val="TextocomentarioCar"/>
    <w:uiPriority w:val="99"/>
    <w:semiHidden/>
    <w:unhideWhenUsed/>
    <w:rsid w:val="00F223AE"/>
    <w:rPr>
      <w:sz w:val="20"/>
      <w:szCs w:val="20"/>
    </w:rPr>
  </w:style>
  <w:style w:type="character" w:customStyle="1" w:styleId="TextocomentarioCar">
    <w:name w:val="Texto comentario Car"/>
    <w:basedOn w:val="Fuentedeprrafopredeter"/>
    <w:link w:val="Textocomentario"/>
    <w:uiPriority w:val="99"/>
    <w:semiHidden/>
    <w:rsid w:val="00F223AE"/>
    <w:rPr>
      <w:rFonts w:ascii="Palatino Linotype" w:eastAsia="Calibri" w:hAnsi="Palatino Linotype"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223AE"/>
    <w:rPr>
      <w:b/>
      <w:bCs/>
    </w:rPr>
  </w:style>
  <w:style w:type="character" w:customStyle="1" w:styleId="AsuntodelcomentarioCar">
    <w:name w:val="Asunto del comentario Car"/>
    <w:basedOn w:val="TextocomentarioCar"/>
    <w:link w:val="Asuntodelcomentario"/>
    <w:uiPriority w:val="99"/>
    <w:semiHidden/>
    <w:rsid w:val="00F223AE"/>
    <w:rPr>
      <w:rFonts w:ascii="Palatino Linotype" w:eastAsia="Calibri" w:hAnsi="Palatino Linotype"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33487">
      <w:bodyDiv w:val="1"/>
      <w:marLeft w:val="0"/>
      <w:marRight w:val="0"/>
      <w:marTop w:val="0"/>
      <w:marBottom w:val="0"/>
      <w:divBdr>
        <w:top w:val="none" w:sz="0" w:space="0" w:color="auto"/>
        <w:left w:val="none" w:sz="0" w:space="0" w:color="auto"/>
        <w:bottom w:val="none" w:sz="0" w:space="0" w:color="auto"/>
        <w:right w:val="none" w:sz="0" w:space="0" w:color="auto"/>
      </w:divBdr>
      <w:divsChild>
        <w:div w:id="912200087">
          <w:marLeft w:val="0"/>
          <w:marRight w:val="0"/>
          <w:marTop w:val="0"/>
          <w:marBottom w:val="0"/>
          <w:divBdr>
            <w:top w:val="none" w:sz="0" w:space="0" w:color="auto"/>
            <w:left w:val="none" w:sz="0" w:space="0" w:color="auto"/>
            <w:bottom w:val="none" w:sz="0" w:space="0" w:color="auto"/>
            <w:right w:val="none" w:sz="0" w:space="0" w:color="auto"/>
          </w:divBdr>
          <w:divsChild>
            <w:div w:id="1058867762">
              <w:marLeft w:val="0"/>
              <w:marRight w:val="0"/>
              <w:marTop w:val="0"/>
              <w:marBottom w:val="0"/>
              <w:divBdr>
                <w:top w:val="none" w:sz="0" w:space="0" w:color="auto"/>
                <w:left w:val="none" w:sz="0" w:space="0" w:color="auto"/>
                <w:bottom w:val="none" w:sz="0" w:space="0" w:color="auto"/>
                <w:right w:val="none" w:sz="0" w:space="0" w:color="auto"/>
              </w:divBdr>
            </w:div>
          </w:divsChild>
        </w:div>
        <w:div w:id="1734962901">
          <w:marLeft w:val="0"/>
          <w:marRight w:val="0"/>
          <w:marTop w:val="0"/>
          <w:marBottom w:val="0"/>
          <w:divBdr>
            <w:top w:val="none" w:sz="0" w:space="0" w:color="auto"/>
            <w:left w:val="none" w:sz="0" w:space="0" w:color="auto"/>
            <w:bottom w:val="none" w:sz="0" w:space="0" w:color="auto"/>
            <w:right w:val="none" w:sz="0" w:space="0" w:color="auto"/>
          </w:divBdr>
        </w:div>
        <w:div w:id="44577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82683-E27E-4768-93BE-0D1B11E5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1462</Words>
  <Characters>8337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Santos</dc:creator>
  <cp:lastModifiedBy>José Luis Arens Hidalgo</cp:lastModifiedBy>
  <cp:revision>11</cp:revision>
  <dcterms:created xsi:type="dcterms:W3CDTF">2017-12-02T01:27:00Z</dcterms:created>
  <dcterms:modified xsi:type="dcterms:W3CDTF">2017-12-07T06:12:00Z</dcterms:modified>
</cp:coreProperties>
</file>