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FB34D4" w:rsidRDefault="00FB34D4">
          <w:pPr>
            <w:pStyle w:val="TtuloTDC"/>
          </w:pPr>
          <w:r>
            <w:t>Índice</w:t>
          </w:r>
        </w:p>
        <w:p w:rsidR="00A9551C"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795727" w:history="1">
            <w:r w:rsidR="00A9551C" w:rsidRPr="00F6422D">
              <w:rPr>
                <w:rStyle w:val="Hipervnculo"/>
                <w:noProof/>
              </w:rPr>
              <w:t>Introducción</w:t>
            </w:r>
            <w:r w:rsidR="00A9551C">
              <w:rPr>
                <w:noProof/>
                <w:webHidden/>
              </w:rPr>
              <w:tab/>
            </w:r>
            <w:r w:rsidR="00A9551C">
              <w:rPr>
                <w:noProof/>
                <w:webHidden/>
              </w:rPr>
              <w:fldChar w:fldCharType="begin"/>
            </w:r>
            <w:r w:rsidR="00A9551C">
              <w:rPr>
                <w:noProof/>
                <w:webHidden/>
              </w:rPr>
              <w:instrText xml:space="preserve"> PAGEREF _Toc534795727 \h </w:instrText>
            </w:r>
            <w:r w:rsidR="00A9551C">
              <w:rPr>
                <w:noProof/>
                <w:webHidden/>
              </w:rPr>
            </w:r>
            <w:r w:rsidR="00A9551C">
              <w:rPr>
                <w:noProof/>
                <w:webHidden/>
              </w:rPr>
              <w:fldChar w:fldCharType="separate"/>
            </w:r>
            <w:r w:rsidR="00A9551C">
              <w:rPr>
                <w:noProof/>
                <w:webHidden/>
              </w:rPr>
              <w:t>3</w:t>
            </w:r>
            <w:r w:rsidR="00A9551C">
              <w:rPr>
                <w:noProof/>
                <w:webHidden/>
              </w:rPr>
              <w:fldChar w:fldCharType="end"/>
            </w:r>
          </w:hyperlink>
        </w:p>
        <w:p w:rsidR="00A9551C" w:rsidRDefault="00AC2F03">
          <w:pPr>
            <w:pStyle w:val="TDC1"/>
            <w:tabs>
              <w:tab w:val="right" w:leader="dot" w:pos="8828"/>
            </w:tabs>
            <w:rPr>
              <w:rFonts w:eastAsiaTheme="minorEastAsia" w:cstheme="minorBidi"/>
              <w:b w:val="0"/>
              <w:bCs w:val="0"/>
              <w:i w:val="0"/>
              <w:iCs w:val="0"/>
              <w:noProof/>
              <w:lang w:eastAsia="es-ES_tradnl"/>
            </w:rPr>
          </w:pPr>
          <w:hyperlink w:anchor="_Toc534795729" w:history="1">
            <w:r w:rsidR="00A9551C" w:rsidRPr="00F6422D">
              <w:rPr>
                <w:rStyle w:val="Hipervnculo"/>
                <w:noProof/>
              </w:rPr>
              <w:t>Algoritmos y estrategias de diseño</w:t>
            </w:r>
            <w:r w:rsidR="00A9551C">
              <w:rPr>
                <w:noProof/>
                <w:webHidden/>
              </w:rPr>
              <w:tab/>
            </w:r>
            <w:r w:rsidR="00A9551C">
              <w:rPr>
                <w:noProof/>
                <w:webHidden/>
              </w:rPr>
              <w:fldChar w:fldCharType="begin"/>
            </w:r>
            <w:r w:rsidR="00A9551C">
              <w:rPr>
                <w:noProof/>
                <w:webHidden/>
              </w:rPr>
              <w:instrText xml:space="preserve"> PAGEREF _Toc534795729 \h </w:instrText>
            </w:r>
            <w:r w:rsidR="00A9551C">
              <w:rPr>
                <w:noProof/>
                <w:webHidden/>
              </w:rPr>
            </w:r>
            <w:r w:rsidR="00A9551C">
              <w:rPr>
                <w:noProof/>
                <w:webHidden/>
              </w:rPr>
              <w:fldChar w:fldCharType="separate"/>
            </w:r>
            <w:r w:rsidR="00A9551C">
              <w:rPr>
                <w:noProof/>
                <w:webHidden/>
              </w:rPr>
              <w:t>4</w:t>
            </w:r>
            <w:r w:rsidR="00A9551C">
              <w:rPr>
                <w:noProof/>
                <w:webHidden/>
              </w:rPr>
              <w:fldChar w:fldCharType="end"/>
            </w:r>
          </w:hyperlink>
        </w:p>
        <w:p w:rsidR="00A9551C" w:rsidRDefault="00AC2F03">
          <w:pPr>
            <w:pStyle w:val="TDC1"/>
            <w:tabs>
              <w:tab w:val="right" w:leader="dot" w:pos="8828"/>
            </w:tabs>
            <w:rPr>
              <w:rFonts w:eastAsiaTheme="minorEastAsia" w:cstheme="minorBidi"/>
              <w:b w:val="0"/>
              <w:bCs w:val="0"/>
              <w:i w:val="0"/>
              <w:iCs w:val="0"/>
              <w:noProof/>
              <w:lang w:eastAsia="es-ES_tradnl"/>
            </w:rPr>
          </w:pPr>
          <w:hyperlink w:anchor="_Toc534795730" w:history="1">
            <w:r w:rsidR="00A9551C" w:rsidRPr="00F6422D">
              <w:rPr>
                <w:rStyle w:val="Hipervnculo"/>
                <w:noProof/>
              </w:rPr>
              <w:t>Diagramas</w:t>
            </w:r>
            <w:r w:rsidR="00A9551C">
              <w:rPr>
                <w:noProof/>
                <w:webHidden/>
              </w:rPr>
              <w:tab/>
            </w:r>
            <w:r w:rsidR="00A9551C">
              <w:rPr>
                <w:noProof/>
                <w:webHidden/>
              </w:rPr>
              <w:fldChar w:fldCharType="begin"/>
            </w:r>
            <w:r w:rsidR="00A9551C">
              <w:rPr>
                <w:noProof/>
                <w:webHidden/>
              </w:rPr>
              <w:instrText xml:space="preserve"> PAGEREF _Toc534795730 \h </w:instrText>
            </w:r>
            <w:r w:rsidR="00A9551C">
              <w:rPr>
                <w:noProof/>
                <w:webHidden/>
              </w:rPr>
            </w:r>
            <w:r w:rsidR="00A9551C">
              <w:rPr>
                <w:noProof/>
                <w:webHidden/>
              </w:rPr>
              <w:fldChar w:fldCharType="separate"/>
            </w:r>
            <w:r w:rsidR="00A9551C">
              <w:rPr>
                <w:noProof/>
                <w:webHidden/>
              </w:rPr>
              <w:t>5</w:t>
            </w:r>
            <w:r w:rsidR="00A9551C">
              <w:rPr>
                <w:noProof/>
                <w:webHidden/>
              </w:rPr>
              <w:fldChar w:fldCharType="end"/>
            </w:r>
          </w:hyperlink>
        </w:p>
        <w:p w:rsidR="00A9551C" w:rsidRDefault="00AC2F03">
          <w:pPr>
            <w:pStyle w:val="TDC1"/>
            <w:tabs>
              <w:tab w:val="right" w:leader="dot" w:pos="8828"/>
            </w:tabs>
            <w:rPr>
              <w:rFonts w:eastAsiaTheme="minorEastAsia" w:cstheme="minorBidi"/>
              <w:b w:val="0"/>
              <w:bCs w:val="0"/>
              <w:i w:val="0"/>
              <w:iCs w:val="0"/>
              <w:noProof/>
              <w:lang w:eastAsia="es-ES_tradnl"/>
            </w:rPr>
          </w:pPr>
          <w:hyperlink w:anchor="_Toc534795731" w:history="1">
            <w:r w:rsidR="00A9551C" w:rsidRPr="00F6422D">
              <w:rPr>
                <w:rStyle w:val="Hipervnculo"/>
                <w:noProof/>
              </w:rPr>
              <w:t>Funcionamiento de los componentes</w:t>
            </w:r>
            <w:r w:rsidR="00A9551C">
              <w:rPr>
                <w:noProof/>
                <w:webHidden/>
              </w:rPr>
              <w:tab/>
            </w:r>
            <w:r w:rsidR="00A9551C">
              <w:rPr>
                <w:noProof/>
                <w:webHidden/>
              </w:rPr>
              <w:fldChar w:fldCharType="begin"/>
            </w:r>
            <w:r w:rsidR="00A9551C">
              <w:rPr>
                <w:noProof/>
                <w:webHidden/>
              </w:rPr>
              <w:instrText xml:space="preserve"> PAGEREF _Toc534795731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AC2F03">
          <w:pPr>
            <w:pStyle w:val="TDC2"/>
            <w:tabs>
              <w:tab w:val="right" w:leader="dot" w:pos="8828"/>
            </w:tabs>
            <w:rPr>
              <w:rFonts w:eastAsiaTheme="minorEastAsia" w:cstheme="minorBidi"/>
              <w:b w:val="0"/>
              <w:bCs w:val="0"/>
              <w:noProof/>
              <w:sz w:val="24"/>
              <w:szCs w:val="24"/>
              <w:lang w:eastAsia="es-ES_tradnl"/>
            </w:rPr>
          </w:pPr>
          <w:hyperlink w:anchor="_Toc534795732" w:history="1">
            <w:r w:rsidR="00A9551C" w:rsidRPr="00F6422D">
              <w:rPr>
                <w:rStyle w:val="Hipervnculo"/>
                <w:noProof/>
              </w:rPr>
              <w:t>Decodificador BCD a 7 segmentos</w:t>
            </w:r>
            <w:r w:rsidR="00A9551C">
              <w:rPr>
                <w:noProof/>
                <w:webHidden/>
              </w:rPr>
              <w:tab/>
            </w:r>
            <w:r w:rsidR="00A9551C">
              <w:rPr>
                <w:noProof/>
                <w:webHidden/>
              </w:rPr>
              <w:fldChar w:fldCharType="begin"/>
            </w:r>
            <w:r w:rsidR="00A9551C">
              <w:rPr>
                <w:noProof/>
                <w:webHidden/>
              </w:rPr>
              <w:instrText xml:space="preserve"> PAGEREF _Toc534795732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AC2F03">
          <w:pPr>
            <w:pStyle w:val="TDC2"/>
            <w:tabs>
              <w:tab w:val="right" w:leader="dot" w:pos="8828"/>
            </w:tabs>
            <w:rPr>
              <w:rFonts w:eastAsiaTheme="minorEastAsia" w:cstheme="minorBidi"/>
              <w:b w:val="0"/>
              <w:bCs w:val="0"/>
              <w:noProof/>
              <w:sz w:val="24"/>
              <w:szCs w:val="24"/>
              <w:lang w:eastAsia="es-ES_tradnl"/>
            </w:rPr>
          </w:pPr>
          <w:hyperlink w:anchor="_Toc534795733" w:history="1">
            <w:r w:rsidR="00A9551C" w:rsidRPr="00F6422D">
              <w:rPr>
                <w:rStyle w:val="Hipervnculo"/>
                <w:noProof/>
              </w:rPr>
              <w:t>Máquina de estados</w:t>
            </w:r>
            <w:r w:rsidR="00A9551C">
              <w:rPr>
                <w:noProof/>
                <w:webHidden/>
              </w:rPr>
              <w:tab/>
            </w:r>
            <w:r w:rsidR="00A9551C">
              <w:rPr>
                <w:noProof/>
                <w:webHidden/>
              </w:rPr>
              <w:fldChar w:fldCharType="begin"/>
            </w:r>
            <w:r w:rsidR="00A9551C">
              <w:rPr>
                <w:noProof/>
                <w:webHidden/>
              </w:rPr>
              <w:instrText xml:space="preserve"> PAGEREF _Toc534795733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AC2F03">
          <w:pPr>
            <w:pStyle w:val="TDC2"/>
            <w:tabs>
              <w:tab w:val="right" w:leader="dot" w:pos="8828"/>
            </w:tabs>
            <w:rPr>
              <w:rFonts w:eastAsiaTheme="minorEastAsia" w:cstheme="minorBidi"/>
              <w:b w:val="0"/>
              <w:bCs w:val="0"/>
              <w:noProof/>
              <w:sz w:val="24"/>
              <w:szCs w:val="24"/>
              <w:lang w:eastAsia="es-ES_tradnl"/>
            </w:rPr>
          </w:pPr>
          <w:hyperlink w:anchor="_Toc534795734" w:history="1">
            <w:r w:rsidR="00A9551C" w:rsidRPr="00F6422D">
              <w:rPr>
                <w:rStyle w:val="Hipervnculo"/>
                <w:noProof/>
              </w:rPr>
              <w:t>Clk divider</w:t>
            </w:r>
            <w:r w:rsidR="00A9551C">
              <w:rPr>
                <w:noProof/>
                <w:webHidden/>
              </w:rPr>
              <w:tab/>
            </w:r>
            <w:r w:rsidR="00A9551C">
              <w:rPr>
                <w:noProof/>
                <w:webHidden/>
              </w:rPr>
              <w:fldChar w:fldCharType="begin"/>
            </w:r>
            <w:r w:rsidR="00A9551C">
              <w:rPr>
                <w:noProof/>
                <w:webHidden/>
              </w:rPr>
              <w:instrText xml:space="preserve"> PAGEREF _Toc534795734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AC2F03">
          <w:pPr>
            <w:pStyle w:val="TDC1"/>
            <w:tabs>
              <w:tab w:val="right" w:leader="dot" w:pos="8828"/>
            </w:tabs>
            <w:rPr>
              <w:rFonts w:eastAsiaTheme="minorEastAsia" w:cstheme="minorBidi"/>
              <w:b w:val="0"/>
              <w:bCs w:val="0"/>
              <w:i w:val="0"/>
              <w:iCs w:val="0"/>
              <w:noProof/>
              <w:lang w:eastAsia="es-ES_tradnl"/>
            </w:rPr>
          </w:pPr>
          <w:hyperlink w:anchor="_Toc534795735" w:history="1">
            <w:r w:rsidR="00A9551C" w:rsidRPr="00F6422D">
              <w:rPr>
                <w:rStyle w:val="Hipervnculo"/>
                <w:noProof/>
              </w:rPr>
              <w:t>Anexo</w:t>
            </w:r>
            <w:r w:rsidR="00A9551C">
              <w:rPr>
                <w:noProof/>
                <w:webHidden/>
              </w:rPr>
              <w:tab/>
            </w:r>
            <w:r w:rsidR="00A9551C">
              <w:rPr>
                <w:noProof/>
                <w:webHidden/>
              </w:rPr>
              <w:fldChar w:fldCharType="begin"/>
            </w:r>
            <w:r w:rsidR="00A9551C">
              <w:rPr>
                <w:noProof/>
                <w:webHidden/>
              </w:rPr>
              <w:instrText xml:space="preserve"> PAGEREF _Toc534795735 \h </w:instrText>
            </w:r>
            <w:r w:rsidR="00A9551C">
              <w:rPr>
                <w:noProof/>
                <w:webHidden/>
              </w:rPr>
            </w:r>
            <w:r w:rsidR="00A9551C">
              <w:rPr>
                <w:noProof/>
                <w:webHidden/>
              </w:rPr>
              <w:fldChar w:fldCharType="separate"/>
            </w:r>
            <w:r w:rsidR="00A9551C">
              <w:rPr>
                <w:noProof/>
                <w:webHidden/>
              </w:rPr>
              <w:t>7</w:t>
            </w:r>
            <w:r w:rsidR="00A9551C">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4795727"/>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r>
        <w:rPr>
          <w:noProof/>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4" w:name="_Toc534795729"/>
      <w:r>
        <w:lastRenderedPageBreak/>
        <w:t>Algoritmos y estrategias de diseño</w:t>
      </w:r>
      <w:bookmarkEnd w:id="4"/>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5" w:name="_Toc534795730"/>
      <w:r>
        <w:lastRenderedPageBreak/>
        <w:t>Diagramas</w:t>
      </w:r>
      <w:bookmarkEnd w:id="5"/>
    </w:p>
    <w:p w:rsidR="00434ADA" w:rsidRDefault="00434ADA" w:rsidP="00434ADA"/>
    <w:p w:rsidR="00434ADA" w:rsidRDefault="00AC2F03" w:rsidP="00434ADA">
      <w:r>
        <w:rPr>
          <w:noProof/>
        </w:rPr>
        <w:object w:dxaOrig="15630" w:dyaOrig="16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42.5pt;height:475.75pt;mso-width-percent:0;mso-height-percent:0;mso-width-percent:0;mso-height-percent:0" o:ole="">
            <v:imagedata r:id="rId11" o:title=""/>
          </v:shape>
          <o:OLEObject Type="Embed" ProgID="Visio.Drawing.15" ShapeID="_x0000_i1027" DrawAspect="Content" ObjectID="_1608620318" r:id="rId12"/>
        </w:object>
      </w:r>
    </w:p>
    <w:p w:rsidR="00434ADA" w:rsidRPr="00434ADA" w:rsidRDefault="00434ADA" w:rsidP="00434ADA"/>
    <w:p w:rsidR="00434ADA" w:rsidRPr="00434ADA" w:rsidRDefault="00A9551C" w:rsidP="00A9551C">
      <w:r>
        <w:br w:type="page"/>
      </w:r>
    </w:p>
    <w:p w:rsidR="00FB34D4" w:rsidRDefault="00A9551C" w:rsidP="000847FE">
      <w:pPr>
        <w:pStyle w:val="Ttulo1"/>
      </w:pPr>
      <w:bookmarkStart w:id="6" w:name="_Toc534795731"/>
      <w:r>
        <w:lastRenderedPageBreak/>
        <w:t>F</w:t>
      </w:r>
      <w:r w:rsidR="000847FE">
        <w:t>uncionamiento</w:t>
      </w:r>
      <w:r>
        <w:t xml:space="preserve"> de los componentes</w:t>
      </w:r>
      <w:bookmarkEnd w:id="6"/>
    </w:p>
    <w:p w:rsidR="000847FE" w:rsidRDefault="000847FE" w:rsidP="000847FE"/>
    <w:p w:rsidR="000847FE" w:rsidRDefault="000847FE" w:rsidP="000847FE">
      <w:pPr>
        <w:pStyle w:val="Ttulo2"/>
      </w:pPr>
      <w:bookmarkStart w:id="7" w:name="_Toc534795732"/>
      <w:r>
        <w:t>Decodificador BCD a 7 segmentos</w:t>
      </w:r>
      <w:bookmarkEnd w:id="7"/>
    </w:p>
    <w:p w:rsidR="00434ADA" w:rsidRDefault="00434ADA" w:rsidP="00A9551C">
      <w:bookmarkStart w:id="8" w:name="_GoBack"/>
      <w:bookmarkEnd w:id="8"/>
    </w:p>
    <w:p w:rsidR="00A9551C" w:rsidRPr="00A9551C" w:rsidRDefault="00654364" w:rsidP="00A9551C">
      <w:r>
        <w:rPr>
          <w:noProof/>
        </w:rPr>
        <w:drawing>
          <wp:inline distT="0" distB="0" distL="0" distR="0">
            <wp:extent cx="6044906" cy="897038"/>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5).png"/>
                    <pic:cNvPicPr/>
                  </pic:nvPicPr>
                  <pic:blipFill rotWithShape="1">
                    <a:blip r:embed="rId13">
                      <a:extLst>
                        <a:ext uri="{28A0092B-C50C-407E-A947-70E740481C1C}">
                          <a14:useLocalDpi xmlns:a14="http://schemas.microsoft.com/office/drawing/2010/main" val="0"/>
                        </a:ext>
                      </a:extLst>
                    </a:blip>
                    <a:srcRect l="20521" t="24395" r="2325" b="55242"/>
                    <a:stretch/>
                  </pic:blipFill>
                  <pic:spPr bwMode="auto">
                    <a:xfrm>
                      <a:off x="0" y="0"/>
                      <a:ext cx="6129598" cy="909606"/>
                    </a:xfrm>
                    <a:prstGeom prst="rect">
                      <a:avLst/>
                    </a:prstGeom>
                    <a:ln>
                      <a:noFill/>
                    </a:ln>
                    <a:extLst>
                      <a:ext uri="{53640926-AAD7-44D8-BBD7-CCE9431645EC}">
                        <a14:shadowObscured xmlns:a14="http://schemas.microsoft.com/office/drawing/2010/main"/>
                      </a:ext>
                    </a:extLst>
                  </pic:spPr>
                </pic:pic>
              </a:graphicData>
            </a:graphic>
          </wp:inline>
        </w:drawing>
      </w:r>
      <w:r w:rsidR="00434ADA">
        <w:br w:type="page"/>
      </w:r>
    </w:p>
    <w:p w:rsidR="000847FE" w:rsidRDefault="000847FE" w:rsidP="000847FE">
      <w:pPr>
        <w:pStyle w:val="Ttulo2"/>
      </w:pPr>
      <w:bookmarkStart w:id="9" w:name="_Toc534795733"/>
      <w:r>
        <w:lastRenderedPageBreak/>
        <w:t>Máquina de estados</w:t>
      </w:r>
      <w:bookmarkEnd w:id="9"/>
    </w:p>
    <w:p w:rsidR="00434ADA" w:rsidRDefault="00434ADA" w:rsidP="00434ADA"/>
    <w:p w:rsidR="00434ADA" w:rsidRPr="00434ADA" w:rsidRDefault="00AC2F03" w:rsidP="00434ADA">
      <w:r>
        <w:rPr>
          <w:noProof/>
        </w:rPr>
        <w:object w:dxaOrig="10035" w:dyaOrig="6585">
          <v:shape id="_x0000_i1026" type="#_x0000_t75" alt="" style="width:442.05pt;height:290.3pt;mso-width-percent:0;mso-height-percent:0;mso-width-percent:0;mso-height-percent:0" o:ole="">
            <v:imagedata r:id="rId14" o:title=""/>
          </v:shape>
          <o:OLEObject Type="Embed" ProgID="Visio.Drawing.15" ShapeID="_x0000_i1026" DrawAspect="Content" ObjectID="_1608620319" r:id="rId15"/>
        </w:object>
      </w:r>
    </w:p>
    <w:p w:rsidR="00A9551C" w:rsidRDefault="00A9551C" w:rsidP="00A9551C"/>
    <w:p w:rsidR="0057565A" w:rsidRDefault="003D3836" w:rsidP="0057565A">
      <w:pPr>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eastAsia="es-ES_tradnl"/>
        </w:rPr>
        <w:drawing>
          <wp:inline distT="0" distB="0" distL="0" distR="0">
            <wp:extent cx="6287356" cy="20832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53334"/>
                    <a:stretch/>
                  </pic:blipFill>
                  <pic:spPr bwMode="auto">
                    <a:xfrm>
                      <a:off x="0" y="0"/>
                      <a:ext cx="6447646" cy="2136352"/>
                    </a:xfrm>
                    <a:prstGeom prst="rect">
                      <a:avLst/>
                    </a:prstGeom>
                    <a:noFill/>
                    <a:ln>
                      <a:noFill/>
                    </a:ln>
                    <a:extLst>
                      <a:ext uri="{53640926-AAD7-44D8-BBD7-CCE9431645EC}">
                        <a14:shadowObscured xmlns:a14="http://schemas.microsoft.com/office/drawing/2010/main"/>
                      </a:ext>
                    </a:extLst>
                  </pic:spPr>
                </pic:pic>
              </a:graphicData>
            </a:graphic>
          </wp:inline>
        </w:drawing>
      </w:r>
    </w:p>
    <w:p w:rsidR="003D3836" w:rsidRPr="0057565A" w:rsidRDefault="003D3836" w:rsidP="0057565A">
      <w:pPr>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eastAsia="es-ES_tradnl"/>
        </w:rPr>
        <w:lastRenderedPageBreak/>
        <w:drawing>
          <wp:inline distT="0" distB="0" distL="0" distR="0">
            <wp:extent cx="6282312" cy="1669774"/>
            <wp:effectExtent l="0" t="0" r="444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1825"/>
                    <a:stretch/>
                  </pic:blipFill>
                  <pic:spPr bwMode="auto">
                    <a:xfrm>
                      <a:off x="0" y="0"/>
                      <a:ext cx="6439684" cy="1711602"/>
                    </a:xfrm>
                    <a:prstGeom prst="rect">
                      <a:avLst/>
                    </a:prstGeom>
                    <a:noFill/>
                    <a:ln>
                      <a:noFill/>
                    </a:ln>
                    <a:extLst>
                      <a:ext uri="{53640926-AAD7-44D8-BBD7-CCE9431645EC}">
                        <a14:shadowObscured xmlns:a14="http://schemas.microsoft.com/office/drawing/2010/main"/>
                      </a:ext>
                    </a:extLst>
                  </pic:spPr>
                </pic:pic>
              </a:graphicData>
            </a:graphic>
          </wp:inline>
        </w:drawing>
      </w:r>
    </w:p>
    <w:p w:rsidR="00A9551C" w:rsidRPr="00A9551C" w:rsidRDefault="00434ADA" w:rsidP="00A9551C">
      <w:r>
        <w:br w:type="page"/>
      </w:r>
    </w:p>
    <w:p w:rsidR="000847FE" w:rsidRPr="000847FE" w:rsidRDefault="000847FE" w:rsidP="000847FE">
      <w:pPr>
        <w:pStyle w:val="Ttulo2"/>
      </w:pPr>
      <w:bookmarkStart w:id="10" w:name="_Toc534795734"/>
      <w:proofErr w:type="spellStart"/>
      <w:r>
        <w:lastRenderedPageBreak/>
        <w:t>Clk</w:t>
      </w:r>
      <w:proofErr w:type="spellEnd"/>
      <w:r>
        <w:t xml:space="preserve"> </w:t>
      </w:r>
      <w:proofErr w:type="spellStart"/>
      <w:r>
        <w:t>divider</w:t>
      </w:r>
      <w:bookmarkEnd w:id="10"/>
      <w:proofErr w:type="spellEnd"/>
    </w:p>
    <w:p w:rsidR="00434ADA" w:rsidRDefault="00434ADA"/>
    <w:p w:rsidR="000847FE" w:rsidRDefault="00AC2F03" w:rsidP="00434ADA">
      <w:pPr>
        <w:jc w:val="center"/>
      </w:pPr>
      <w:r>
        <w:rPr>
          <w:noProof/>
        </w:rPr>
        <w:object w:dxaOrig="9121" w:dyaOrig="10320">
          <v:shape id="_x0000_i1025" type="#_x0000_t75" alt="" style="width:308.05pt;height:348.6pt;mso-width-percent:0;mso-height-percent:0;mso-width-percent:0;mso-height-percent:0" o:ole="">
            <v:imagedata r:id="rId17" o:title=""/>
          </v:shape>
          <o:OLEObject Type="Embed" ProgID="Visio.Drawing.15" ShapeID="_x0000_i1025" DrawAspect="Content" ObjectID="_1608620320" r:id="rId18"/>
        </w:object>
      </w:r>
      <w:r w:rsidR="000847FE">
        <w:br w:type="page"/>
      </w:r>
    </w:p>
    <w:p w:rsidR="000847FE" w:rsidRDefault="000847FE" w:rsidP="000847FE">
      <w:pPr>
        <w:pStyle w:val="Ttulo1"/>
      </w:pPr>
      <w:bookmarkStart w:id="11" w:name="_Toc534795735"/>
      <w:r>
        <w:lastRenderedPageBreak/>
        <w:t>Anexo</w:t>
      </w:r>
      <w:bookmarkEnd w:id="11"/>
    </w:p>
    <w:p w:rsidR="00FB34D4" w:rsidRPr="00FB34D4" w:rsidRDefault="00FB34D4" w:rsidP="00FB34D4"/>
    <w:sectPr w:rsidR="00FB34D4" w:rsidRPr="00FB34D4" w:rsidSect="000847FE">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F03" w:rsidRDefault="00AC2F03" w:rsidP="00064222">
      <w:pPr>
        <w:spacing w:after="0" w:line="240" w:lineRule="auto"/>
      </w:pPr>
      <w:r>
        <w:separator/>
      </w:r>
    </w:p>
  </w:endnote>
  <w:endnote w:type="continuationSeparator" w:id="0">
    <w:p w:rsidR="00AC2F03" w:rsidRDefault="00AC2F03"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rsidR="00064222" w:rsidRDefault="000847FE" w:rsidP="000847FE">
    <w:pPr>
      <w:pStyle w:val="Piedepgina"/>
      <w:ind w:right="360"/>
    </w:pPr>
    <w:r>
      <w:rPr>
        <w:noProof/>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AC2F03">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205F98">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F03" w:rsidRDefault="00AC2F03" w:rsidP="00064222">
      <w:pPr>
        <w:spacing w:after="0" w:line="240" w:lineRule="auto"/>
      </w:pPr>
      <w:r>
        <w:separator/>
      </w:r>
    </w:p>
  </w:footnote>
  <w:footnote w:type="continuationSeparator" w:id="0">
    <w:p w:rsidR="00AC2F03" w:rsidRDefault="00AC2F03"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val="en-U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35"/>
    <w:rsid w:val="00035670"/>
    <w:rsid w:val="00064222"/>
    <w:rsid w:val="00074F8D"/>
    <w:rsid w:val="0008343C"/>
    <w:rsid w:val="000847FE"/>
    <w:rsid w:val="00087D41"/>
    <w:rsid w:val="000E1D42"/>
    <w:rsid w:val="000E7DA4"/>
    <w:rsid w:val="00196E54"/>
    <w:rsid w:val="001D0B21"/>
    <w:rsid w:val="001D59B7"/>
    <w:rsid w:val="001E5BAD"/>
    <w:rsid w:val="00205F98"/>
    <w:rsid w:val="002570F6"/>
    <w:rsid w:val="00265170"/>
    <w:rsid w:val="00314D6E"/>
    <w:rsid w:val="00316BDB"/>
    <w:rsid w:val="00334644"/>
    <w:rsid w:val="00362A45"/>
    <w:rsid w:val="003D2D1F"/>
    <w:rsid w:val="003D3836"/>
    <w:rsid w:val="00434ADA"/>
    <w:rsid w:val="004D54C2"/>
    <w:rsid w:val="00512B74"/>
    <w:rsid w:val="0054467C"/>
    <w:rsid w:val="005736D5"/>
    <w:rsid w:val="0057565A"/>
    <w:rsid w:val="005F504C"/>
    <w:rsid w:val="005F5779"/>
    <w:rsid w:val="006201C0"/>
    <w:rsid w:val="006342D3"/>
    <w:rsid w:val="00654364"/>
    <w:rsid w:val="00663673"/>
    <w:rsid w:val="006656DE"/>
    <w:rsid w:val="00680FAC"/>
    <w:rsid w:val="006F1D0C"/>
    <w:rsid w:val="00706BD3"/>
    <w:rsid w:val="00723685"/>
    <w:rsid w:val="00726D35"/>
    <w:rsid w:val="00746C99"/>
    <w:rsid w:val="007761F8"/>
    <w:rsid w:val="007D0A21"/>
    <w:rsid w:val="0082360F"/>
    <w:rsid w:val="008B38D9"/>
    <w:rsid w:val="008D3D77"/>
    <w:rsid w:val="008F014A"/>
    <w:rsid w:val="00926DC5"/>
    <w:rsid w:val="009459F4"/>
    <w:rsid w:val="009A26B2"/>
    <w:rsid w:val="009A7A4F"/>
    <w:rsid w:val="00A2051A"/>
    <w:rsid w:val="00A44A84"/>
    <w:rsid w:val="00A54131"/>
    <w:rsid w:val="00A90ACF"/>
    <w:rsid w:val="00A9551C"/>
    <w:rsid w:val="00AC2F03"/>
    <w:rsid w:val="00AD1B52"/>
    <w:rsid w:val="00AE50AA"/>
    <w:rsid w:val="00B224DE"/>
    <w:rsid w:val="00B7539D"/>
    <w:rsid w:val="00B95890"/>
    <w:rsid w:val="00B95F6C"/>
    <w:rsid w:val="00BD4218"/>
    <w:rsid w:val="00BD4649"/>
    <w:rsid w:val="00BF4E04"/>
    <w:rsid w:val="00CB750F"/>
    <w:rsid w:val="00D4693B"/>
    <w:rsid w:val="00D87C4E"/>
    <w:rsid w:val="00D90E12"/>
    <w:rsid w:val="00E12BD4"/>
    <w:rsid w:val="00E15E6B"/>
    <w:rsid w:val="00E169ED"/>
    <w:rsid w:val="00E231DA"/>
    <w:rsid w:val="00E25FD5"/>
    <w:rsid w:val="00E41D61"/>
    <w:rsid w:val="00E83FC0"/>
    <w:rsid w:val="00F26A3D"/>
    <w:rsid w:val="00F522AC"/>
    <w:rsid w:val="00F80645"/>
    <w:rsid w:val="00F87B68"/>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58F67"/>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semiHidden/>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package" Target="embeddings/Microsoft_Visio_Drawing2.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36AEA-2A3F-5346-BAF8-F21D0147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281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Javier Laserna Moratalla</cp:lastModifiedBy>
  <cp:revision>8</cp:revision>
  <cp:lastPrinted>2015-04-19T23:15:00Z</cp:lastPrinted>
  <dcterms:created xsi:type="dcterms:W3CDTF">2019-01-09T10:42:00Z</dcterms:created>
  <dcterms:modified xsi:type="dcterms:W3CDTF">2019-01-10T09:12:00Z</dcterms:modified>
</cp:coreProperties>
</file>