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anual del Centro Cívico Alhama</w:t>
      </w:r>
    </w:p>
    <w:p>
      <w:r>
        <w:t>En 2025 el centro ofreció 14 talleres y contó con 210 socios.</w:t>
      </w:r>
    </w:p>
    <w:p>
      <w:r>
        <w:t>La gimnasia de mantenimiento fue el taller más frecuentado.</w:t>
      </w:r>
    </w:p>
    <w:p>
      <w:r>
        <w:t>El saldo económico cerró en positivo.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