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511" w:rsidRDefault="00790511" w:rsidP="00666082">
      <w:pPr>
        <w:rPr>
          <w:rFonts w:ascii="Century Schoolbook" w:hAnsi="Century Schoolbook"/>
          <w:b/>
        </w:rPr>
      </w:pPr>
      <w:r w:rsidRPr="00B567A6">
        <w:rPr>
          <w:rFonts w:ascii="Century Schoolbook" w:hAnsi="Century Schoolbook"/>
          <w:b/>
        </w:rPr>
        <w:t>Josiah Kephart</w:t>
      </w:r>
      <w:r w:rsidRPr="00B567A6">
        <w:rPr>
          <w:rFonts w:ascii="Century Schoolbook" w:hAnsi="Century Schoolbook"/>
          <w:b/>
        </w:rPr>
        <w:br/>
        <w:t>ADS1 Final Project</w:t>
      </w:r>
    </w:p>
    <w:p w:rsidR="00790511" w:rsidRDefault="00790511" w:rsidP="00790511">
      <w:pPr>
        <w:rPr>
          <w:rFonts w:ascii="Century Schoolbook" w:hAnsi="Century Schoolbook"/>
          <w:b/>
        </w:rPr>
      </w:pPr>
      <w:r w:rsidRPr="00B567A6">
        <w:rPr>
          <w:rFonts w:ascii="Century Schoolbook" w:hAnsi="Century Schoolbook"/>
          <w:b/>
        </w:rPr>
        <w:t>Household PM2.5 concentrations in rural and urban households in Peru</w:t>
      </w:r>
    </w:p>
    <w:p w:rsidR="00790511" w:rsidRDefault="00790511" w:rsidP="00666082">
      <w:pPr>
        <w:rPr>
          <w:rFonts w:ascii="Century Schoolbook" w:hAnsi="Century Schoolbook"/>
          <w:b/>
        </w:rPr>
      </w:pPr>
    </w:p>
    <w:p w:rsidR="00572D47" w:rsidRPr="00B567A6" w:rsidRDefault="00572D47" w:rsidP="00666082">
      <w:pPr>
        <w:rPr>
          <w:rFonts w:ascii="Century Schoolbook" w:hAnsi="Century Schoolbook"/>
          <w:b/>
        </w:rPr>
      </w:pPr>
      <w:r w:rsidRPr="00B567A6">
        <w:rPr>
          <w:rFonts w:ascii="Century Schoolbook" w:hAnsi="Century Schoolbook"/>
          <w:b/>
        </w:rPr>
        <w:t>Introduction</w:t>
      </w:r>
    </w:p>
    <w:p w:rsidR="00666082" w:rsidRPr="00B567A6" w:rsidRDefault="00666082" w:rsidP="00666082">
      <w:pPr>
        <w:rPr>
          <w:rFonts w:ascii="Century Schoolbook" w:hAnsi="Century Schoolbook"/>
        </w:rPr>
      </w:pPr>
      <w:r w:rsidRPr="00B567A6">
        <w:rPr>
          <w:rFonts w:ascii="Century Schoolbook" w:hAnsi="Century Schoolbook"/>
        </w:rPr>
        <w:t xml:space="preserve">Peru, along with other low and middle-income countries (LMICs) is experience a transition in the burden of disease from infectious diseases to </w:t>
      </w:r>
      <w:r w:rsidR="00AA7CF8" w:rsidRPr="00B567A6">
        <w:rPr>
          <w:rFonts w:ascii="Century Schoolbook" w:hAnsi="Century Schoolbook"/>
        </w:rPr>
        <w:t>non-communicable</w:t>
      </w:r>
      <w:r w:rsidRPr="00B567A6">
        <w:rPr>
          <w:rFonts w:ascii="Century Schoolbook" w:hAnsi="Century Schoolbook"/>
        </w:rPr>
        <w:t xml:space="preserve"> diseases</w:t>
      </w:r>
      <w:r w:rsidR="00AA7CF8" w:rsidRPr="00B567A6">
        <w:rPr>
          <w:rFonts w:ascii="Century Schoolbook" w:hAnsi="Century Schoolbook"/>
        </w:rPr>
        <w:t xml:space="preserve"> </w:t>
      </w:r>
      <w:r w:rsidR="00AA7CF8"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"&lt;sup&gt;1&lt;/sup&gt;", "plainTextFormattedCitation" : "1", "previouslyFormattedCitation" : "(WHO 2016)" }, "properties" : { "noteIndex" : 0 }, "schema" : "https://github.com/citation-style-language/schema/raw/master/csl-citation.json" }</w:instrText>
      </w:r>
      <w:r w:rsidR="00AA7CF8" w:rsidRPr="00B567A6">
        <w:rPr>
          <w:rFonts w:ascii="Century Schoolbook" w:hAnsi="Century Schoolbook"/>
        </w:rPr>
        <w:fldChar w:fldCharType="separate"/>
      </w:r>
      <w:r w:rsidR="004D100A" w:rsidRPr="004D100A">
        <w:rPr>
          <w:rFonts w:ascii="Century Schoolbook" w:hAnsi="Century Schoolbook"/>
          <w:noProof/>
          <w:vertAlign w:val="superscript"/>
        </w:rPr>
        <w:t>1</w:t>
      </w:r>
      <w:r w:rsidR="00AA7CF8" w:rsidRPr="00B567A6">
        <w:rPr>
          <w:rFonts w:ascii="Century Schoolbook" w:hAnsi="Century Schoolbook"/>
        </w:rPr>
        <w:fldChar w:fldCharType="end"/>
      </w:r>
      <w:r w:rsidRPr="00B567A6">
        <w:rPr>
          <w:rFonts w:ascii="Century Schoolbook" w:hAnsi="Century Schoolbook"/>
        </w:rPr>
        <w:t xml:space="preserve">. </w:t>
      </w:r>
      <w:r w:rsidR="00AA7CF8" w:rsidRPr="00B567A6">
        <w:rPr>
          <w:rFonts w:ascii="Century Schoolbook" w:hAnsi="Century Schoolbook"/>
        </w:rPr>
        <w:t xml:space="preserve">Non-communicable disease are the cause of 66% of total deaths in Peru </w:t>
      </w:r>
      <w:r w:rsidR="00AA7CF8"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"http://www.who.int/gho/countries/per.pdf?ua=1", "accessed" : { "date-parts" : [ [ "2016", "10", "22" ] ] }, "author" : [ { "dropping-particle" : "", "family" : "WHO", "given" : "", "non-dropping-particle" : "", "parse-names" : false, "suffix" : "" } ], "container-title" : "WHO", "id" : "ITEM-1", "issued" : { "date-parts" : [ [ "2016" ] ] }, "publisher" : "World Health Organization", "title" : "Peru: WHO Statistical Profile", "type" : "webpage" }, "uris" : [ "http://www.mendeley.com/documents/?uuid=95ddc119-a725-3a04-ae67-3d114539f5b7" ] } ], "mendeley" : { "formattedCitation" : "&lt;sup&gt;1&lt;/sup&gt;", "plainTextFormattedCitation" : "1", "previouslyFormattedCitation" : "(WHO 2016)" }, "properties" : { "noteIndex" : 0 }, "schema" : "https://github.com/citation-style-language/schema/raw/master/csl-citation.json" }</w:instrText>
      </w:r>
      <w:r w:rsidR="00AA7CF8" w:rsidRPr="00B567A6">
        <w:rPr>
          <w:rFonts w:ascii="Century Schoolbook" w:hAnsi="Century Schoolbook"/>
        </w:rPr>
        <w:fldChar w:fldCharType="separate"/>
      </w:r>
      <w:r w:rsidR="004D100A" w:rsidRPr="004D100A">
        <w:rPr>
          <w:rFonts w:ascii="Century Schoolbook" w:hAnsi="Century Schoolbook"/>
          <w:noProof/>
          <w:vertAlign w:val="superscript"/>
        </w:rPr>
        <w:t>1</w:t>
      </w:r>
      <w:r w:rsidR="00AA7CF8" w:rsidRPr="00B567A6">
        <w:rPr>
          <w:rFonts w:ascii="Century Schoolbook" w:hAnsi="Century Schoolbook"/>
        </w:rPr>
        <w:fldChar w:fldCharType="end"/>
      </w:r>
      <w:r w:rsidR="00AA7CF8" w:rsidRPr="00B567A6">
        <w:rPr>
          <w:rFonts w:ascii="Century Schoolbook" w:hAnsi="Century Schoolbook"/>
        </w:rPr>
        <w:t xml:space="preserve">, and cardiovascular disease and diabetes are the largest source of years lost due to premature mortality </w:t>
      </w:r>
      <w:r w:rsidR="00AA7CF8"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"http://www.who.int/nmh/countries/per_en.pdf?ua=1", "accessed" : { "date-parts" : [ [ "2016", "10", "22" ] ] }, "author" : [ { "dropping-particle" : "", "family" : "WHO", "given" : "", "non-dropping-particle" : "", "parse-names" : false, "suffix" : "" } ], "container-title" : "WHO", "id" : "ITEM-1", "issued" : { "date-parts" : [ [ "2014" ] ] }, "page" : "2014", "title" : "Peru: Non-communicable diseases", "type" : "webpage" }, "uris" : [ "http://www.mendeley.com/documents/?uuid=560dad12-8ca5-30bd-b2b7-a2583d5df25e" ] } ], "mendeley" : { "formattedCitation" : "&lt;sup&gt;2&lt;/sup&gt;", "plainTextFormattedCitation" : "2", "previouslyFormattedCitation" : "(WHO 2014)" }, "properties" : { "noteIndex" : 0 }, "schema" : "https://github.com/citation-style-language/schema/raw/master/csl-citation.json" }</w:instrText>
      </w:r>
      <w:r w:rsidR="00AA7CF8" w:rsidRPr="00B567A6">
        <w:rPr>
          <w:rFonts w:ascii="Century Schoolbook" w:hAnsi="Century Schoolbook"/>
        </w:rPr>
        <w:fldChar w:fldCharType="separate"/>
      </w:r>
      <w:r w:rsidR="004D100A" w:rsidRPr="004D100A">
        <w:rPr>
          <w:rFonts w:ascii="Century Schoolbook" w:hAnsi="Century Schoolbook"/>
          <w:noProof/>
          <w:vertAlign w:val="superscript"/>
        </w:rPr>
        <w:t>2</w:t>
      </w:r>
      <w:r w:rsidR="00AA7CF8" w:rsidRPr="00B567A6">
        <w:rPr>
          <w:rFonts w:ascii="Century Schoolbook" w:hAnsi="Century Schoolbook"/>
        </w:rPr>
        <w:fldChar w:fldCharType="end"/>
      </w:r>
      <w:r w:rsidR="00AA7CF8" w:rsidRPr="00B567A6">
        <w:rPr>
          <w:rFonts w:ascii="Century Schoolbook" w:hAnsi="Century Schoolbook"/>
        </w:rPr>
        <w:t xml:space="preserve">. </w:t>
      </w:r>
      <w:r w:rsidRPr="00B567A6">
        <w:rPr>
          <w:rFonts w:ascii="Century Schoolbook" w:hAnsi="Century Schoolbook"/>
        </w:rPr>
        <w:t xml:space="preserve">Air pollution, both ambient and indoor, is a </w:t>
      </w:r>
      <w:r w:rsidR="00AE42DB" w:rsidRPr="00B567A6">
        <w:rPr>
          <w:rFonts w:ascii="Century Schoolbook" w:hAnsi="Century Schoolbook"/>
        </w:rPr>
        <w:t>known</w:t>
      </w:r>
      <w:r w:rsidRPr="00B567A6">
        <w:rPr>
          <w:rFonts w:ascii="Century Schoolbook" w:hAnsi="Century Schoolbook"/>
        </w:rPr>
        <w:t xml:space="preserve"> risk factor for </w:t>
      </w:r>
      <w:r w:rsidR="00AE42DB" w:rsidRPr="00B567A6">
        <w:rPr>
          <w:rFonts w:ascii="Century Schoolbook" w:hAnsi="Century Schoolbook"/>
        </w:rPr>
        <w:t xml:space="preserve">chronic </w:t>
      </w:r>
      <w:r w:rsidRPr="00B567A6">
        <w:rPr>
          <w:rFonts w:ascii="Century Schoolbook" w:hAnsi="Century Schoolbook"/>
        </w:rPr>
        <w:t>disease of the lungs and heart</w:t>
      </w:r>
      <w:r w:rsidR="004A0251" w:rsidRPr="00B567A6">
        <w:rPr>
          <w:rFonts w:ascii="Century Schoolbook" w:hAnsi="Century Schoolbook"/>
        </w:rPr>
        <w:t xml:space="preserve"> </w:t>
      </w:r>
      <w:r w:rsidR="004A0251"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"ISSN" : "1053-4245", "PMID" : "7492903", "abstract" : "Seventh-Day Adventists (SDAs), nonsmokers who had resided since 1966 in the vicinity of nine airports throughout California (n = 1,868), completed a standardized respiratory symptoms questionnaire in 1977 and again in 1987. For each participant, cumulative ambient concentrations of fine particulates less than 2.5 microns (microns) in aerodynamic diameter (PM2.5) were estimated from airport visibility data. Long-term ambient concentrations of estimated PM2.5 in excess of 20 micrograms per cubic meter (micrograms/m3) were found to be associated with development of definite symptoms of chronic bronchitis between 1977 and 1987. Estimated mean concentrations of PM2.5 were associated with increasing severity of respiratory symptoms related to general airway obstructive disease, chronic bronchitis, and asthma. It was felt that the observed relationships, with the exception of the relationship between increasing severity of chronic bronchitis symptoms and PM2.5, could be due to surrogate relationships with other ambient pollutants.", "author" : [ { "dropping-particle" : "", "family" : "Abbey", "given" : "D E", "non-dropping-particle" : "", "parse-names" : false, "suffix" : "" }, { "dropping-particle" : "", "family" : "Ostro", "given" : "B E", "non-dropping-particle" : "", "parse-names" : false, "suffix" : "" }, { "dropping-particle" : "", "family" : "Petersen", "given" : "F", "non-dropping-particle" : "", "parse-names" : false, "suffix" : "" }, { "dropping-particle" : "", "family" : "Burchette", "given" : "R J", "non-dropping-particle" : "", "parse-names" : false, "suffix" : "" } ], "container-title" : "Journal of exposure analysis and environmental epidemiology", "id" : "ITEM-1", "issue" : "2", "issued" : { "date-parts" : [ [ "1994" ] ] }, "page" : "137-59", "title" : "Chronic respiratory symptoms associated with estimated long-term ambient concentrations of fine particulates less than 2.5 microns in aerodynamic diameter (PM2.5) and other air pollutants.", "type" : "article-journal", "volume" : "5" }, "uris" : [ "http://www.mendeley.com/documents/?uuid=29bd96ed-b54a-3826-80cc-94a5fd16eeb1" ] } ], "mendeley" : { "formattedCitation" : "&lt;sup&gt;3&lt;/sup&gt;", "plainTextFormattedCitation" : "3", "previouslyFormattedCitation" : "(Abbey et al. 1994)" }, "properties" : { "noteIndex" : 0 }, "schema" : "https://github.com/citation-style-language/schema/raw/master/csl-citation.json" }</w:instrText>
      </w:r>
      <w:r w:rsidR="004A0251" w:rsidRPr="00B567A6">
        <w:rPr>
          <w:rFonts w:ascii="Century Schoolbook" w:hAnsi="Century Schoolbook"/>
        </w:rPr>
        <w:fldChar w:fldCharType="separate"/>
      </w:r>
      <w:r w:rsidR="004D100A" w:rsidRPr="004D100A">
        <w:rPr>
          <w:rFonts w:ascii="Century Schoolbook" w:hAnsi="Century Schoolbook"/>
          <w:noProof/>
          <w:vertAlign w:val="superscript"/>
        </w:rPr>
        <w:t>3</w:t>
      </w:r>
      <w:r w:rsidR="004A0251" w:rsidRPr="00B567A6">
        <w:rPr>
          <w:rFonts w:ascii="Century Schoolbook" w:hAnsi="Century Schoolbook"/>
        </w:rPr>
        <w:fldChar w:fldCharType="end"/>
      </w:r>
      <w:r w:rsidR="004A0251"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"ISSN" : "0091-6765", "PMID" : "11544151", "abstract" : "In the past decade researchers have developed a body of epidemiologic evidence showing increased daily cardiovascular mortality and morbidity associated with acute exposures to particulate air pollution. Associations have been found not only with cardiovascular deaths reported on death certificates but also with myocardial infarctions and ventricular fibrillation. Particulate air pollution exposure has been associated with indicators of autonomic function of the heart including increased heart rate, decreased heart rate variability, and increased cardiac arrhythmias. Several markers of increased risk for sudden cardiac death have also been associated with such exposures. These epidemiologic studies provide early guidance to possible pathways of particulate air pollution health effects, which can only be addressed fully in toxicologic and physiologic studies.", "author" : [ { "dropping-particle" : "", "family" : "Dockery", "given" : "D W", "non-dropping-particle" : "", "parse-names" : false, "suffix" : "" } ], "container-title" : "Environmental health perspectives", "id" : "ITEM-1", "issue" : "Suppl 4", "issued" : { "date-parts" : [ [ "2001", "8" ] ] }, "page" : "483-6", "publisher" : "National Institute of Environmental Health Science", "title" : "Epidemiologic evidence of cardiovascular effects of particulate air pollution.", "type" : "article-journal" }, "uris" : [ "http://www.mendeley.com/documents/?uuid=530985d4-6208-344f-bf12-5fed0a722635" ] } ], "mendeley" : { "formattedCitation" : "&lt;sup&gt;4&lt;/sup&gt;", "plainTextFormattedCitation" : "4", "previouslyFormattedCitation" : "(Dockery 2001)" }, "properties" : { "noteIndex" : 0 }, "schema" : "https://github.com/citation-style-language/schema/raw/master/csl-citation.json" }</w:instrText>
      </w:r>
      <w:r w:rsidR="004A0251" w:rsidRPr="00B567A6">
        <w:rPr>
          <w:rFonts w:ascii="Century Schoolbook" w:hAnsi="Century Schoolbook"/>
        </w:rPr>
        <w:fldChar w:fldCharType="separate"/>
      </w:r>
      <w:r w:rsidR="004D100A" w:rsidRPr="004D100A">
        <w:rPr>
          <w:rFonts w:ascii="Century Schoolbook" w:hAnsi="Century Schoolbook"/>
          <w:noProof/>
          <w:vertAlign w:val="superscript"/>
        </w:rPr>
        <w:t>4</w:t>
      </w:r>
      <w:r w:rsidR="004A0251" w:rsidRPr="00B567A6">
        <w:rPr>
          <w:rFonts w:ascii="Century Schoolbook" w:hAnsi="Century Schoolbook"/>
        </w:rPr>
        <w:fldChar w:fldCharType="end"/>
      </w:r>
      <w:r w:rsidRPr="00B567A6">
        <w:rPr>
          <w:rFonts w:ascii="Century Schoolbook" w:hAnsi="Century Schoolbook"/>
        </w:rPr>
        <w:t xml:space="preserve">. </w:t>
      </w:r>
      <w:r w:rsidR="004A0251" w:rsidRPr="00B567A6">
        <w:rPr>
          <w:rFonts w:ascii="Century Schoolbook" w:hAnsi="Century Schoolbook"/>
        </w:rPr>
        <w:t>In Peru, a</w:t>
      </w:r>
      <w:r w:rsidRPr="00B567A6">
        <w:rPr>
          <w:rFonts w:ascii="Century Schoolbook" w:hAnsi="Century Schoolbook"/>
        </w:rPr>
        <w:t xml:space="preserve">ir pollution is known to vary by geography due to differences in both </w:t>
      </w:r>
      <w:r w:rsidR="00270B47" w:rsidRPr="00B567A6">
        <w:rPr>
          <w:rFonts w:ascii="Century Schoolbook" w:hAnsi="Century Schoolbook"/>
        </w:rPr>
        <w:t>urbanicity</w:t>
      </w:r>
      <w:r w:rsidRPr="00B567A6">
        <w:rPr>
          <w:rFonts w:ascii="Century Schoolbook" w:hAnsi="Century Schoolbook"/>
        </w:rPr>
        <w:t xml:space="preserve"> and </w:t>
      </w:r>
      <w:r w:rsidR="003C4AA5" w:rsidRPr="00B567A6">
        <w:rPr>
          <w:rFonts w:ascii="Century Schoolbook" w:hAnsi="Century Schoolbook"/>
        </w:rPr>
        <w:t>household</w:t>
      </w:r>
      <w:r w:rsidRPr="00B567A6">
        <w:rPr>
          <w:rFonts w:ascii="Century Schoolbook" w:hAnsi="Century Schoolbook"/>
        </w:rPr>
        <w:t xml:space="preserve"> behaviors</w:t>
      </w:r>
      <w:r w:rsidR="00270B47" w:rsidRPr="00B567A6">
        <w:rPr>
          <w:rFonts w:ascii="Century Schoolbook" w:hAnsi="Century Schoolbook"/>
        </w:rPr>
        <w:t xml:space="preserve"> </w:t>
      </w:r>
      <w:r w:rsidR="00270B47"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"10.1080/19338244.2013.807761", "ISSN" : "1933-8244", "author" : [ { "dropping-particle" : "St.", "family" : "Helen", "given" : "Gideon", "non-dropping-particle" : "", "parse-names" : false, "suffix" : "" }, { "dropping-particle" : "", "family" : "Aguilar-Villalobos", "given" : "Manuel", "non-dropping-particle" : "", "parse-names" : false, "suffix" : "" }, { "dropping-particle" : "", "family" : "Adetona", "given" : "Olorunfemi", "non-dropping-particle" : "", "parse-names" : false, "suffix" : "" }, { "dropping-particle" : "", "family" : "Cassidy", "given" : "Brandon", "non-dropping-particle" : "", "parse-names" : false, "suffix" : "" }, { "dropping-particle" : "", "family" : "Bayer", "given" : "Charlene W.", "non-dropping-particle" : "", "parse-names" : false, "suffix" : "" }, { "dropping-particle" : "", "family" : "Hendry", "given" : "Robert", "non-dropping-particle" : "", "parse-names" : false, "suffix" : "" }, { "dropping-particle" : "", "family" : "Hall", "given" : "Daniel B.", "non-dropping-particle" : "", "parse-names" : false, "suffix" : "" }, { "dropping-particle" : "", "family" : "Naeher", "given" : "Luke P.", "non-dropping-particle" : "", "parse-names" : false, "suffix" : "" } ], "container-title" : "Archives of Environmental &amp; Occupational Health", "id" : "ITEM-1", "issue" : "1", "issued" : { "date-parts" : [ [ "2015", "1", "2" ] ] }, "page" : "10-18", "title" : "Exposure of Pregnant Women to Cookstove-Related Household Air Pollution in Urban and Periurban Trujillo, Peru", "type" : "article-journal", "volume" : "70" }, "uris" : [ "http://www.mendeley.com/documents/?uuid=0a41428b-a3f6-300a-8502-01a8f083ec0a" ] } ], "mendeley" : { "formattedCitation" : "&lt;sup&gt;5&lt;/sup&gt;", "plainTextFormattedCitation" : "5", "previouslyFormattedCitation" : "(Helen et al. 2015)" }, "properties" : { "noteIndex" : 0 }, "schema" : "https://github.com/citation-style-language/schema/raw/master/csl-citation.json" }</w:instrText>
      </w:r>
      <w:r w:rsidR="00270B47" w:rsidRPr="00B567A6">
        <w:rPr>
          <w:rFonts w:ascii="Century Schoolbook" w:hAnsi="Century Schoolbook"/>
        </w:rPr>
        <w:fldChar w:fldCharType="separate"/>
      </w:r>
      <w:r w:rsidR="004D100A" w:rsidRPr="004D100A">
        <w:rPr>
          <w:rFonts w:ascii="Century Schoolbook" w:hAnsi="Century Schoolbook"/>
          <w:noProof/>
          <w:vertAlign w:val="superscript"/>
        </w:rPr>
        <w:t>5</w:t>
      </w:r>
      <w:r w:rsidR="00270B47" w:rsidRPr="00B567A6">
        <w:rPr>
          <w:rFonts w:ascii="Century Schoolbook" w:hAnsi="Century Schoolbook"/>
        </w:rPr>
        <w:fldChar w:fldCharType="end"/>
      </w:r>
      <w:r w:rsidR="00270B47" w:rsidRPr="00B567A6">
        <w:rPr>
          <w:rFonts w:ascii="Century Schoolbook" w:hAnsi="Century Schoolbook"/>
        </w:rPr>
        <w:t>.</w:t>
      </w:r>
      <w:r w:rsidR="00AE42DB" w:rsidRPr="00B567A6">
        <w:rPr>
          <w:rFonts w:ascii="Century Schoolbook" w:hAnsi="Century Schoolbook"/>
        </w:rPr>
        <w:t xml:space="preserve"> </w:t>
      </w:r>
      <w:r w:rsidRPr="00B567A6">
        <w:rPr>
          <w:rFonts w:ascii="Century Schoolbook" w:hAnsi="Century Schoolbook"/>
        </w:rPr>
        <w:t xml:space="preserve">Characterizing the airborne exposures faced by Peruvians in both urban and rural areas is critical to understanding the contribution of air pollution to </w:t>
      </w:r>
      <w:r w:rsidR="00AE42DB" w:rsidRPr="00B567A6">
        <w:rPr>
          <w:rFonts w:ascii="Century Schoolbook" w:hAnsi="Century Schoolbook"/>
        </w:rPr>
        <w:t>rising non-communicable</w:t>
      </w:r>
      <w:r w:rsidR="00C84158" w:rsidRPr="00B567A6">
        <w:rPr>
          <w:rFonts w:ascii="Century Schoolbook" w:hAnsi="Century Schoolbook"/>
        </w:rPr>
        <w:t xml:space="preserve"> disease and to inform interventions that reduce exposures.</w:t>
      </w:r>
    </w:p>
    <w:p w:rsidR="00FD039C" w:rsidRPr="00B567A6" w:rsidRDefault="00AE42DB" w:rsidP="00666082">
      <w:pPr>
        <w:rPr>
          <w:rFonts w:ascii="Century Schoolbook" w:hAnsi="Century Schoolbook"/>
        </w:rPr>
      </w:pPr>
      <w:r w:rsidRPr="00B567A6">
        <w:rPr>
          <w:rFonts w:ascii="Century Schoolbook" w:hAnsi="Century Schoolbook"/>
        </w:rPr>
        <w:t>Particulate matter are small, airborne part</w:t>
      </w:r>
      <w:r w:rsidR="00667F56" w:rsidRPr="00B567A6">
        <w:rPr>
          <w:rFonts w:ascii="Century Schoolbook" w:hAnsi="Century Schoolbook"/>
        </w:rPr>
        <w:t xml:space="preserve">icles that are </w:t>
      </w:r>
      <w:r w:rsidRPr="00B567A6">
        <w:rPr>
          <w:rFonts w:ascii="Century Schoolbook" w:hAnsi="Century Schoolbook"/>
        </w:rPr>
        <w:t>a major contributor to air pollution</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"&lt;sup&gt;6&lt;/sup&gt;", "plainTextFormattedCitation" : "6", "previouslyFormattedCitation" : "(US EPA 2016b)"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6</w:t>
      </w:r>
      <w:r w:rsidR="00667F56" w:rsidRPr="00B567A6">
        <w:rPr>
          <w:rFonts w:ascii="Century Schoolbook" w:hAnsi="Century Schoolbook"/>
        </w:rPr>
        <w:fldChar w:fldCharType="end"/>
      </w:r>
      <w:r w:rsidRPr="00B567A6">
        <w:rPr>
          <w:rFonts w:ascii="Century Schoolbook" w:hAnsi="Century Schoolbook"/>
        </w:rPr>
        <w:t>.</w:t>
      </w:r>
      <w:r w:rsidR="00690D26" w:rsidRPr="00B567A6">
        <w:rPr>
          <w:rFonts w:ascii="Century Schoolbook" w:hAnsi="Century Schoolbook"/>
        </w:rPr>
        <w:t xml:space="preserve"> T</w:t>
      </w:r>
      <w:r w:rsidRPr="00B567A6">
        <w:rPr>
          <w:rFonts w:ascii="Century Schoolbook" w:hAnsi="Century Schoolbook"/>
        </w:rPr>
        <w:t xml:space="preserve">he size of particulate matter particles </w:t>
      </w:r>
      <w:r w:rsidR="00690D26" w:rsidRPr="00B567A6">
        <w:rPr>
          <w:rFonts w:ascii="Century Schoolbook" w:hAnsi="Century Schoolbook"/>
        </w:rPr>
        <w:t>is inversely associated with the health risk</w:t>
      </w:r>
      <w:r w:rsidRPr="00B567A6">
        <w:rPr>
          <w:rFonts w:ascii="Century Schoolbook" w:hAnsi="Century Schoolbook"/>
        </w:rPr>
        <w:t>, as small particles are able to lodge deep</w:t>
      </w:r>
      <w:r w:rsidR="00690D26" w:rsidRPr="00B567A6">
        <w:rPr>
          <w:rFonts w:ascii="Century Schoolbook" w:hAnsi="Century Schoolbook"/>
        </w:rPr>
        <w:t>er</w:t>
      </w:r>
      <w:r w:rsidRPr="00B567A6">
        <w:rPr>
          <w:rFonts w:ascii="Century Schoolbook" w:hAnsi="Century Schoolbook"/>
        </w:rPr>
        <w:t xml:space="preserve"> into the lungs</w:t>
      </w:r>
      <w:r w:rsidR="00690D26" w:rsidRPr="00B567A6">
        <w:rPr>
          <w:rFonts w:ascii="Century Schoolbook" w:hAnsi="Century Schoolbook"/>
        </w:rPr>
        <w:t xml:space="preserve"> and cause </w:t>
      </w:r>
      <w:r w:rsidR="00790511">
        <w:rPr>
          <w:rFonts w:ascii="Century Schoolbook" w:hAnsi="Century Schoolbook"/>
        </w:rPr>
        <w:t xml:space="preserve">greater </w:t>
      </w:r>
      <w:r w:rsidR="00690D26" w:rsidRPr="00B567A6">
        <w:rPr>
          <w:rFonts w:ascii="Century Schoolbook" w:hAnsi="Century Schoolbook"/>
        </w:rPr>
        <w:t>damage</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"https://www.epa.gov/pm-pollution/health-and-environmental-effects-particulate-matter-pm", "abstract" : "Particles less than 10 micrometers in diameter pose the greatest problems, because they can get deep into your lungs, and some may even get into your bloodstream. Fine particles (PM2.5) are the main cause of reduced visibility (haze).", "accessed" : { "date-parts" : [ [ "2016", "10", "24" ] ] }, "author" : [ { "dropping-particle" : "", "family" : "US EPA", "given" : "", "non-dropping-particle" : "", "parse-names" : false, "suffix" : "" } ], "container-title" : "US Environmental Protection Agency", "id" : "ITEM-1", "issued" : { "date-parts" : [ [ "2003" ] ] }, "page" : "1", "title" : "Health and Environmental Effects of Particulate Matter (PM)", "type" : "webpage" }, "uris" : [ "http://www.mendeley.com/documents/?uuid=a830c445-1039-3cd8-b7b2-5b5cbb24dd65" ] } ], "mendeley" : { "formattedCitation" : "&lt;sup&gt;7&lt;/sup&gt;", "plainTextFormattedCitation" : "7", "previouslyFormattedCitation" : "(US EPA 2003)"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7</w:t>
      </w:r>
      <w:r w:rsidR="00667F56" w:rsidRPr="00B567A6">
        <w:rPr>
          <w:rFonts w:ascii="Century Schoolbook" w:hAnsi="Century Schoolbook"/>
        </w:rPr>
        <w:fldChar w:fldCharType="end"/>
      </w:r>
      <w:r w:rsidRPr="00B567A6">
        <w:rPr>
          <w:rFonts w:ascii="Century Schoolbook" w:hAnsi="Century Schoolbook"/>
        </w:rPr>
        <w:t>. Particulate matter with diameter smaller than 2.5 micrometers</w:t>
      </w:r>
      <w:r w:rsidR="00907806" w:rsidRPr="00B567A6">
        <w:rPr>
          <w:rFonts w:ascii="Century Schoolbook" w:hAnsi="Century Schoolbook"/>
        </w:rPr>
        <w:t xml:space="preserve"> are know</w:t>
      </w:r>
      <w:r w:rsidR="006E34A3" w:rsidRPr="00B567A6">
        <w:rPr>
          <w:rFonts w:ascii="Century Schoolbook" w:hAnsi="Century Schoolbook"/>
        </w:rPr>
        <w:t>n</w:t>
      </w:r>
      <w:r w:rsidR="00907806" w:rsidRPr="00B567A6">
        <w:rPr>
          <w:rFonts w:ascii="Century Schoolbook" w:hAnsi="Century Schoolbook"/>
        </w:rPr>
        <w:t xml:space="preserve"> as PM</w:t>
      </w:r>
      <w:r w:rsidR="00907806" w:rsidRPr="00790511">
        <w:rPr>
          <w:rFonts w:ascii="Century Schoolbook" w:hAnsi="Century Schoolbook"/>
          <w:vertAlign w:val="subscript"/>
        </w:rPr>
        <w:t>2.5</w:t>
      </w:r>
      <w:r w:rsidR="00907806" w:rsidRPr="00B567A6">
        <w:rPr>
          <w:rFonts w:ascii="Century Schoolbook" w:hAnsi="Century Schoolbook"/>
        </w:rPr>
        <w:t xml:space="preserve"> or fine particles, and</w:t>
      </w:r>
      <w:r w:rsidRPr="00B567A6">
        <w:rPr>
          <w:rFonts w:ascii="Century Schoolbook" w:hAnsi="Century Schoolbook"/>
        </w:rPr>
        <w:t xml:space="preserve"> can trave</w:t>
      </w:r>
      <w:r w:rsidR="00907806" w:rsidRPr="00B567A6">
        <w:rPr>
          <w:rFonts w:ascii="Century Schoolbook" w:hAnsi="Century Schoolbook"/>
        </w:rPr>
        <w:t xml:space="preserve">l deep into the lungs, causing </w:t>
      </w:r>
      <w:r w:rsidR="00FD039C" w:rsidRPr="00B567A6">
        <w:rPr>
          <w:rFonts w:ascii="Century Schoolbook" w:hAnsi="Century Schoolbook"/>
        </w:rPr>
        <w:t xml:space="preserve">a range of </w:t>
      </w:r>
      <w:r w:rsidR="00907806" w:rsidRPr="00B567A6">
        <w:rPr>
          <w:rFonts w:ascii="Century Schoolbook" w:hAnsi="Century Schoolbook"/>
        </w:rPr>
        <w:t>heart and lung disease</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"10.1007/s10654-006-9014-0", "ISSN" : "0393-2990", "author" : [ { "dropping-particle" : "", "family" : "Boldo", "given" : "Elena", "non-dropping-particle" : "", "parse-names" : false, "suffix" : "" }, { "dropping-particle" : "", "family" : "Medina", "given" : "Sylvia", "non-dropping-particle" : "", "parse-names" : false, "suffix" : "" }, { "dropping-particle" : "", "family" : "Tertre", "given" : "Alain", "non-dropping-particle" : "Le", "parse-names" : false, "suffix" : "" }, { "dropping-particle" : "", "family" : "Hurley", "given" : "Fintan", "non-dropping-particle" : "", "parse-names" : false, "suffix" : "" }, { "dropping-particle" : "", "family" : "M\u00fccke", "given" : "Hans-Guido", "non-dropping-particle" : "", "parse-names" : false, "suffix" : "" }, { "dropping-particle" : "", "family" : "Ballester", "given" : "Ferr\u00e1n", "non-dropping-particle" : "", "parse-names" : false, "suffix" : "" }, { "dropping-particle" : "", "family" : "Aguilera", "given" : "Inmaculada", "non-dropping-particle" : "", "parse-names" : false, "suffix" : "" }, { "dropping-particle" : "", "family" : "group", "given" : "Daniel Eilstein on behalf of the Apheis", "non-dropping-particle" : "", "parse-names" : false, "suffix" : "" } ], "container-title" : "European Journal of Epidemiology", "id" : "ITEM-1", "issue" : "6", "issued" : { "date-parts" : [ [ "2006", "6", "7" ] ] }, "page" : "449-458", "publisher" : "Springer Netherlands", "title" : "Apheis: Health Impact Assessment of Long-term Exposure to PM2.5 in 23 European Cities", "type" : "article-journal", "volume" : "21" }, "uris" : [ "http://www.mendeley.com/documents/?uuid=f57012c7-64ea-396f-8d42-5c0a9f4b2b36" ] } ], "mendeley" : { "formattedCitation" : "&lt;sup&gt;8&lt;/sup&gt;", "plainTextFormattedCitation" : "8", "previouslyFormattedCitation" : "(Boldo et al. 2006)"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8</w:t>
      </w:r>
      <w:r w:rsidR="00667F56" w:rsidRPr="00B567A6">
        <w:rPr>
          <w:rFonts w:ascii="Century Schoolbook" w:hAnsi="Century Schoolbook"/>
        </w:rPr>
        <w:fldChar w:fldCharType="end"/>
      </w:r>
      <w:r w:rsidR="00907806" w:rsidRPr="00B567A6">
        <w:rPr>
          <w:rFonts w:ascii="Century Schoolbook" w:hAnsi="Century Schoolbook"/>
        </w:rPr>
        <w:t>.</w:t>
      </w:r>
      <w:r w:rsidR="002D65EE" w:rsidRPr="00B567A6">
        <w:rPr>
          <w:rFonts w:ascii="Century Schoolbook" w:hAnsi="Century Schoolbook"/>
        </w:rPr>
        <w:t xml:space="preserve"> </w:t>
      </w:r>
    </w:p>
    <w:p w:rsidR="00FD039C" w:rsidRPr="00B567A6" w:rsidRDefault="00790511" w:rsidP="00666082">
      <w:pPr>
        <w:rPr>
          <w:rFonts w:ascii="Century Schoolbook" w:hAnsi="Century Schoolbook"/>
        </w:rPr>
      </w:pP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vertAlign w:val="subscript"/>
        </w:rPr>
        <w:t xml:space="preserve"> </w:t>
      </w:r>
      <w:r w:rsidR="00FD039C" w:rsidRPr="00B567A6">
        <w:rPr>
          <w:rFonts w:ascii="Century Schoolbook" w:hAnsi="Century Schoolbook"/>
        </w:rPr>
        <w:t>can come from both natural and human-induced sources</w:t>
      </w:r>
      <w:r w:rsidR="002D65EE" w:rsidRPr="00B567A6">
        <w:rPr>
          <w:rFonts w:ascii="Century Schoolbook" w:hAnsi="Century Schoolbook"/>
        </w:rPr>
        <w:t xml:space="preserve"> and is a frequent target of environmental regulations</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"https://www.epa.gov/pm-pollution/particulate-matter-pm-basics#PM", "abstract" : "Particle pollution is the term for a mixture of solid particles and liquid droplets found in the air. These include \"inhalable coarse particles,\" with diameters between 2.5 micrometers and 10 micrometers, and \"fine particles,\" 2.5 micrometers and smaller.", "accessed" : { "date-parts" : [ [ "2016", "10", "24" ] ] }, "author" : [ { "dropping-particle" : "", "family" : "US EPA", "given" : "", "non-dropping-particle" : "", "parse-names" : false, "suffix" : "" } ], "id" : "ITEM-1", "issued" : { "date-parts" : [ [ "2016" ] ] }, "title" : "Particulate Matter", "type" : "webpage" }, "uris" : [ "http://www.mendeley.com/documents/?uuid=7de3ad88-6402-3790-b916-9675485f2631" ] } ], "mendeley" : { "formattedCitation" : "&lt;sup&gt;6&lt;/sup&gt;", "plainTextFormattedCitation" : "6", "previouslyFormattedCitation" : "(US EPA 2016b)"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6</w:t>
      </w:r>
      <w:r w:rsidR="00667F56" w:rsidRPr="00B567A6">
        <w:rPr>
          <w:rFonts w:ascii="Century Schoolbook" w:hAnsi="Century Schoolbook"/>
        </w:rPr>
        <w:fldChar w:fldCharType="end"/>
      </w:r>
      <w:r w:rsidR="00FD039C" w:rsidRPr="00B567A6">
        <w:rPr>
          <w:rFonts w:ascii="Century Schoolbook" w:hAnsi="Century Schoolbook"/>
        </w:rPr>
        <w:t>. Natural sources</w:t>
      </w:r>
      <w:r>
        <w:rPr>
          <w:rFonts w:ascii="Century Schoolbook" w:hAnsi="Century Schoolbook"/>
        </w:rPr>
        <w:t xml:space="preserve"> of </w:t>
      </w: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rPr>
        <w:t xml:space="preserve"> include dust, sea-spray and</w:t>
      </w:r>
      <w:r w:rsidR="00FD039C" w:rsidRPr="00B567A6">
        <w:rPr>
          <w:rFonts w:ascii="Century Schoolbook" w:hAnsi="Century Schoolbook"/>
        </w:rPr>
        <w:t xml:space="preserve"> ash. The most common source of human-induced </w:t>
      </w:r>
      <w:r w:rsidRPr="00B567A6">
        <w:rPr>
          <w:rFonts w:ascii="Century Schoolbook" w:hAnsi="Century Schoolbook"/>
        </w:rPr>
        <w:t>PM</w:t>
      </w:r>
      <w:r w:rsidRPr="00790511">
        <w:rPr>
          <w:rFonts w:ascii="Century Schoolbook" w:hAnsi="Century Schoolbook"/>
          <w:vertAlign w:val="subscript"/>
        </w:rPr>
        <w:t>2.5</w:t>
      </w:r>
      <w:r w:rsidR="00FD039C" w:rsidRPr="00B567A6">
        <w:rPr>
          <w:rFonts w:ascii="Century Schoolbook" w:hAnsi="Century Schoolbook"/>
        </w:rPr>
        <w:t xml:space="preserve"> is the combustion of fossil fuels for </w:t>
      </w:r>
      <w:r w:rsidR="00667F56" w:rsidRPr="00B567A6">
        <w:rPr>
          <w:rFonts w:ascii="Century Schoolbook" w:hAnsi="Century Schoolbook"/>
        </w:rPr>
        <w:t>electricity</w:t>
      </w:r>
      <w:r w:rsidR="00FD039C" w:rsidRPr="00B567A6">
        <w:rPr>
          <w:rFonts w:ascii="Century Schoolbook" w:hAnsi="Century Schoolbook"/>
        </w:rPr>
        <w:t>, industrial processes, or transport</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"10.1021/ES011275X", "abstract" : "A chemical mass balance (CMB) receptor model using particle-phase organic compounds as tracers is applied to apportion the primary source contributions to fine particulate matter and fine particulate organic carbon concentrations in the southeastern United States to determine the seasonal variability of these concentrations. Source contributions to particles with aerodynamic diameter \u22642.5 \u03bcm (PM2.5) collected from four urban and four rural/suburban sites in AL, FL, GA, and MS during April, July, and October 1999 and January 2000 are calculated and presented. Organic compounds in monthly composite samples at each site are identified and quantified by gas chromatography/mass spectrometry and are used as molecular markers in the CMB model. The major contributors to identified PM2.5 organic carbon concentrations at these sites in the southeastern United States include wood combustion (25\u221266%), diesel exhaust (14\u221230%), meat cooking (5\u221212%), and gasoline-powered motor vehicle exhaust (0\u221210%), as well as smaller...", "author" : [ { "dropping-particle" : "", "family" : "Mei Zheng", "given" : "*,\u00a7,\u2020", "non-dropping-particle" : "", "parse-names" : false, "suffix" : "" }, { "dropping-particle" : "", "family" : "Glen R. Cass", "given" : "\u00a7,\u22a5", "non-dropping-particle" : "", "parse-names" : false, "suffix" : "" }, { "dropping-particle" : "", "family" : "James J. Schauer", "given" : "\u2020 and", "non-dropping-particle" : "", "parse-names" : false, "suffix" : "" }, { "dropping-particle" : "", "family" : "Edgerton\u2021", "given" : "Eric S.", "non-dropping-particle" : "", "parse-names" : false, "suffix" : "" } ], "id" : "ITEM-1", "issued" : { "date-parts" : [ [ "2002" ] ] }, "publisher" : " American Chemical Society ", "title" : "Source Apportionment of PM2.5 in the Southeastern United States Using Solvent-Extractable Organic Compounds as Tracers", "type" : "article-journal" }, "uris" : [ "http://www.mendeley.com/documents/?uuid=b45e4e5c-8a8e-382f-84ab-077e1986d127" ] } ], "mendeley" : { "formattedCitation" : "&lt;sup&gt;9&lt;/sup&gt;", "plainTextFormattedCitation" : "9", "previouslyFormattedCitation" : "(Mei Zheng et al. 2002)"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9</w:t>
      </w:r>
      <w:r w:rsidR="00667F56" w:rsidRPr="00B567A6">
        <w:rPr>
          <w:rFonts w:ascii="Century Schoolbook" w:hAnsi="Century Schoolbook"/>
        </w:rPr>
        <w:fldChar w:fldCharType="end"/>
      </w:r>
      <w:r w:rsidR="00FD039C" w:rsidRPr="00B567A6">
        <w:rPr>
          <w:rFonts w:ascii="Century Schoolbook" w:hAnsi="Century Schoolbook"/>
        </w:rPr>
        <w:t>.</w:t>
      </w:r>
      <w:r w:rsidR="009C66E6" w:rsidRPr="00B567A6">
        <w:rPr>
          <w:rFonts w:ascii="Century Schoolbook" w:hAnsi="Century Schoolbook"/>
        </w:rPr>
        <w:t xml:space="preserve"> The Environmental Protection Agency (EPA) has set a </w:t>
      </w:r>
      <w:r w:rsidRPr="00B567A6">
        <w:rPr>
          <w:rFonts w:ascii="Century Schoolbook" w:hAnsi="Century Schoolbook"/>
        </w:rPr>
        <w:t>PM</w:t>
      </w:r>
      <w:r w:rsidRPr="00790511">
        <w:rPr>
          <w:rFonts w:ascii="Century Schoolbook" w:hAnsi="Century Schoolbook"/>
          <w:vertAlign w:val="subscript"/>
        </w:rPr>
        <w:t>2.5</w:t>
      </w:r>
      <w:r w:rsidR="009C66E6" w:rsidRPr="00B567A6">
        <w:rPr>
          <w:rFonts w:ascii="Century Schoolbook" w:hAnsi="Century Schoolbook"/>
        </w:rPr>
        <w:t xml:space="preserve"> regulatory standard of 12 ug/m</w:t>
      </w:r>
      <w:r w:rsidR="009C66E6" w:rsidRPr="00790511">
        <w:rPr>
          <w:rFonts w:ascii="Century Schoolbook" w:hAnsi="Century Schoolbook"/>
          <w:vertAlign w:val="superscript"/>
        </w:rPr>
        <w:t>3</w:t>
      </w:r>
      <w:r w:rsidR="009C66E6" w:rsidRPr="00B567A6">
        <w:rPr>
          <w:rFonts w:ascii="Century Schoolbook" w:hAnsi="Century Schoolbook"/>
        </w:rPr>
        <w:t xml:space="preserve"> per annual mean</w:t>
      </w:r>
      <w:r w:rsidR="00204A9D" w:rsidRPr="00B567A6">
        <w:rPr>
          <w:rFonts w:ascii="Century Schoolbook" w:hAnsi="Century Schoolbook"/>
        </w:rPr>
        <w:t xml:space="preserve"> with the goal of protecting public health</w:t>
      </w:r>
      <w:r w:rsidR="00667F56" w:rsidRPr="00B567A6">
        <w:rPr>
          <w:rFonts w:ascii="Century Schoolbook" w:hAnsi="Century Schoolbook"/>
        </w:rPr>
        <w:t xml:space="preserve"> </w:t>
      </w:r>
      <w:r w:rsidR="00667F56"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"URL" : "https://www.epa.gov/criteria-air-pollutants/naaqs-table", "abstract" : "NAAQS Table", "accessed" : { "date-parts" : [ [ "2016", "10", "22" ] ] }, "author" : [ { "dropping-particle" : "", "family" : "US EPA", "given" : "", "non-dropping-particle" : "", "parse-names" : false, "suffix" : "" } ], "id" : "ITEM-1", "issued" : { "date-parts" : [ [ "2016" ] ] }, "title" : "NAAQS Table", "type" : "webpage" }, "uris" : [ "http://www.mendeley.com/documents/?uuid=1de55e16-d37f-3d20-b345-091c973d1ec0" ] } ], "mendeley" : { "formattedCitation" : "&lt;sup&gt;10&lt;/sup&gt;", "plainTextFormattedCitation" : "10", "previouslyFormattedCitation" : "(US EPA 2016a)" }, "properties" : { "noteIndex" : 0 }, "schema" : "https://github.com/citation-style-language/schema/raw/master/csl-citation.json" }</w:instrText>
      </w:r>
      <w:r w:rsidR="00667F56" w:rsidRPr="00B567A6">
        <w:rPr>
          <w:rFonts w:ascii="Century Schoolbook" w:hAnsi="Century Schoolbook"/>
        </w:rPr>
        <w:fldChar w:fldCharType="separate"/>
      </w:r>
      <w:r w:rsidR="004D100A" w:rsidRPr="004D100A">
        <w:rPr>
          <w:rFonts w:ascii="Century Schoolbook" w:hAnsi="Century Schoolbook"/>
          <w:noProof/>
          <w:vertAlign w:val="superscript"/>
        </w:rPr>
        <w:t>10</w:t>
      </w:r>
      <w:r w:rsidR="00667F56" w:rsidRPr="00B567A6">
        <w:rPr>
          <w:rFonts w:ascii="Century Schoolbook" w:hAnsi="Century Schoolbook"/>
        </w:rPr>
        <w:fldChar w:fldCharType="end"/>
      </w:r>
      <w:r w:rsidR="009C66E6" w:rsidRPr="00B567A6">
        <w:rPr>
          <w:rFonts w:ascii="Century Schoolbook" w:hAnsi="Century Schoolbook"/>
        </w:rPr>
        <w:t>.</w:t>
      </w:r>
    </w:p>
    <w:p w:rsidR="003C4AA5" w:rsidRPr="00B567A6" w:rsidRDefault="00FD039C" w:rsidP="00666082">
      <w:pPr>
        <w:rPr>
          <w:rFonts w:ascii="Century Schoolbook" w:hAnsi="Century Schoolbook"/>
        </w:rPr>
      </w:pPr>
      <w:r w:rsidRPr="00B567A6">
        <w:rPr>
          <w:rFonts w:ascii="Century Schoolbook" w:hAnsi="Century Schoolbook"/>
        </w:rPr>
        <w:t xml:space="preserve">Ambient, or outdoor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rPr>
        <w:t xml:space="preserve"> is frequently modeled through remote sensing via satellite images and/or samples taken by air quality monitors at strategic locations that are extrapolated to unmeasured locations</w:t>
      </w:r>
      <w:r w:rsidR="007A0E67" w:rsidRPr="00B567A6">
        <w:rPr>
          <w:rFonts w:ascii="Century Schoolbook" w:hAnsi="Century Schoolbook"/>
        </w:rPr>
        <w:t xml:space="preserve"> </w:t>
      </w:r>
      <w:r w:rsidR="007A0E67"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"10.1289/EHP575", "ISSN" : "1552-9924", "PMID" : "27611476", "abstract" : "BACKGROUND Remote sensing (RS) is increasingly used for exposure assessment in epidemiological and burden of disease studies, including those investigating whether chronic exposure to ambient fine particulate matter (PM2.5) is associated with mortality. OBJECTIVES To compare relative risk estimates of mortality from diseases of the circulatory system for PM2.5 modeled from RS with that for PM2.5 modeled using ground-level information. METHODS We geocoded the baseline residence of 668,629 American Cancer Society Cancer Prevention Study II (CPS-II) cohort participants followed from 1982 to 2004 and assigned PM2.5 levels to all participants using seven different exposure models. Most of the exposure models were averaged for the years 2002-2004, while one RS estimate was for a longer, contemporaneous period. We used Cox proportional hazards regression to estimate relative risks (RR) for the association of PM2.5 with circulatory mortality and ischemic heart disease. RESULTS Estimates of mortality risk differed among exposure models. The smallest relative risk was observed for the RS estimates that excluded ground-based monitors for circulatory deaths (RR = 1.02 (95% confidence interval (CI): 1.00-1.04 per 10 \u00b5g/m(3) increment in PM2.5). The largest relative risk was observed for the land use regression model that included traffic information (RR = 1.14, 95% CI: 1.11-1.17 per 10 \u00b5g/m(3) increment in PM2.5). CONCLUSIONS We found significant associations between PM2.5 and mortality in every model; however, relative risks estimated from exposure models using ground-based information were generally larger than those estimated with RS alone.", "author" : [ { "dropping-particle" : "", "family" : "Jerrett", "given" : "Michael", "non-dropping-particle" : "", "parse-names" : false, "suffix" : "" }, { "dropping-particle" : "", "family" : "Turner", "given" : "Michelle C", "non-dropping-particle" : "", "parse-names" : false, "suffix" : "" }, { "dropping-particle" : "", "family" : "Beckerman", "given" : "Bernardo S", "non-dropping-particle" : "", "parse-names" : false, "suffix" : "" }, { "dropping-particle" : "", "family" : "Pope", "given" : "C Arden", "non-dropping-particle" : "", "parse-names" : false, "suffix" : "" }, { "dropping-particle" : "", "family" : "Donkelaar", "given" : "Aaron", "non-dropping-particle" : "van", "parse-names" : false, "suffix" : "" }, { "dropping-particle" : "V", "family" : "Martin", "given" : "Randall", "non-dropping-particle" : "", "parse-names" : false, "suffix" : "" }, { "dropping-particle" : "", "family" : "Serre", "given" : "Marc", "non-dropping-particle" : "", "parse-names" : false, "suffix" : "" }, { "dropping-particle" : "", "family" : "Crouse", "given" : "Dan", "non-dropping-particle" : "", "parse-names" : false, "suffix" : "" }, { "dropping-particle" : "", "family" : "Gapstur", "given" : "Susan M", "non-dropping-particle" : "", "parse-names" : false, "suffix" : "" }, { "dropping-particle" : "", "family" : "Krewski", "given" : "Daniel", "non-dropping-particle" : "", "parse-names" : false, "suffix" : "" }, { "dropping-particle" : "", "family" : "Diver", "given" : "W Ryan", "non-dropping-particle" : "", "parse-names" : false, "suffix" : "" }, { "dropping-particle" : "", "family" : "Coogan", "given" : "Patricia F", "non-dropping-particle" : "", "parse-names" : false, "suffix" : "" }, { "dropping-particle" : "", "family" : "Thurston", "given" : "George D", "non-dropping-particle" : "", "parse-names" : false, "suffix" : "" }, { "dropping-particle" : "", "family" : "Burnett", "given" : "Richard T", "non-dropping-particle" : "", "parse-names" : false, "suffix" : "" } ], "container-title" : "Environmental health perspectives", "id" : "ITEM-1", "issued" : { "date-parts" : [ [ "2016" ] ] }, "title" : "Comparing the Health Effects of Ambient Particulate Matter Estimated Using Ground-Based versus Remote Sensing Exposure Estimates.", "type" : "article-journal" }, "uris" : [ "http://www.mendeley.com/documents/?uuid=73f45ce4-07cf-3e31-a023-200009f3c490" ] } ], "mendeley" : { "formattedCitation" : "&lt;sup&gt;11&lt;/sup&gt;", "plainTextFormattedCitation" : "11", "previouslyFormattedCitation" : "(Jerrett et al. 2016)" }, "properties" : { "noteIndex" : 0 }, "schema" : "https://github.com/citation-style-language/schema/raw/master/csl-citation.json" }</w:instrText>
      </w:r>
      <w:r w:rsidR="007A0E67" w:rsidRPr="00B567A6">
        <w:rPr>
          <w:rFonts w:ascii="Century Schoolbook" w:hAnsi="Century Schoolbook"/>
        </w:rPr>
        <w:fldChar w:fldCharType="separate"/>
      </w:r>
      <w:r w:rsidR="004D100A" w:rsidRPr="004D100A">
        <w:rPr>
          <w:rFonts w:ascii="Century Schoolbook" w:hAnsi="Century Schoolbook"/>
          <w:noProof/>
          <w:vertAlign w:val="superscript"/>
        </w:rPr>
        <w:t>11</w:t>
      </w:r>
      <w:r w:rsidR="007A0E67" w:rsidRPr="00B567A6">
        <w:rPr>
          <w:rFonts w:ascii="Century Schoolbook" w:hAnsi="Century Schoolbook"/>
        </w:rPr>
        <w:fldChar w:fldCharType="end"/>
      </w:r>
      <w:r w:rsidRPr="00B567A6">
        <w:rPr>
          <w:rFonts w:ascii="Century Schoolbook" w:hAnsi="Century Schoolbook"/>
        </w:rPr>
        <w:t>. However, l</w:t>
      </w:r>
      <w:r w:rsidR="00C03896" w:rsidRPr="00B567A6">
        <w:rPr>
          <w:rFonts w:ascii="Century Schoolbook" w:hAnsi="Century Schoolbook"/>
        </w:rPr>
        <w:t>ess is known about</w:t>
      </w:r>
      <w:r w:rsidRPr="00B567A6">
        <w:rPr>
          <w:rFonts w:ascii="Century Schoolbook" w:hAnsi="Century Schoolbook"/>
        </w:rPr>
        <w:t xml:space="preserve"> indoor concentrations of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rPr>
        <w:t xml:space="preserve"> due to the strong effect of household activities</w:t>
      </w:r>
      <w:r w:rsidR="00252852" w:rsidRPr="00B567A6">
        <w:rPr>
          <w:rFonts w:ascii="Century Schoolbook" w:hAnsi="Century Schoolbook"/>
        </w:rPr>
        <w:t xml:space="preserve"> </w:t>
      </w:r>
      <w:r w:rsidR="007A0E67" w:rsidRPr="00B567A6">
        <w:rPr>
          <w:rFonts w:ascii="Century Schoolbook" w:hAnsi="Century Schoolbook"/>
        </w:rPr>
        <w:t xml:space="preserve">and kitchen construction </w:t>
      </w:r>
      <w:r w:rsidR="00252852" w:rsidRPr="00B567A6">
        <w:rPr>
          <w:rFonts w:ascii="Century Schoolbook" w:hAnsi="Century Schoolbook"/>
        </w:rPr>
        <w:t>that can produce wide variability of co</w:t>
      </w:r>
      <w:r w:rsidR="007A0E67" w:rsidRPr="00B567A6">
        <w:rPr>
          <w:rFonts w:ascii="Century Schoolbook" w:hAnsi="Century Schoolbook"/>
        </w:rPr>
        <w:t>ncentrations between nearby</w:t>
      </w:r>
      <w:r w:rsidR="00252852" w:rsidRPr="00B567A6">
        <w:rPr>
          <w:rFonts w:ascii="Century Schoolbook" w:hAnsi="Century Schoolbook"/>
        </w:rPr>
        <w:t xml:space="preserve"> households</w:t>
      </w:r>
      <w:r w:rsidR="007A0E67" w:rsidRPr="00B567A6">
        <w:rPr>
          <w:rFonts w:ascii="Century Schoolbook" w:hAnsi="Century Schoolbook"/>
        </w:rPr>
        <w:t xml:space="preserve"> </w:t>
      </w:r>
      <w:r w:rsidR="007A0E67"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"10.1111/ina.12027", "ISSN" : "09056947", "author" : [ { "dropping-particle" : "", "family" : "Hartinger", "given" : "S. M.", "non-dropping-particle" : "", "parse-names" : false, "suffix" : "" }, { "dropping-particle" : "", "family" : "Commodore", "given" : "A. A.", "non-dropping-particle" : "", "parse-names" : false, "suffix" : "" }, { "dropping-particle" : "", "family" : "Hattendorf", "given" : "J.", "non-dropping-particle" : "", "parse-names" : false, "suffix" : "" }, { "dropping-particle" : "", "family" : "Lanata", "given" : "C. F.", "non-dropping-particle" : "", "parse-names" : false, "suffix" : "" }, { "dropping-particle" : "", "family" : "Gil", "given" : "A. I.", "non-dropping-particle" : "", "parse-names" : false, "suffix" : "" }, { "dropping-particle" : "", "family" : "Verastegui", "given" : "H.", "non-dropping-particle" : "", "parse-names" : false, "suffix" : "" }, { "dropping-particle" : "", "family" : "Aguilar-Villalobos", "given" : "M.", "non-dropping-particle" : "", "parse-names" : false, "suffix" : "" }, { "dropping-particle" : "", "family" : "M\u00e4usezahl", "given" : "D.", "non-dropping-particle" : "", "parse-names" : false, "suffix" : "" }, { "dropping-particle" : "", "family" : "Naeher", "given" : "L. P.", "non-dropping-particle" : "", "parse-names" : false, "suffix" : "" } ], "container-title" : "Indoor Air", "id" : "ITEM-1", "issue" : "4", "issued" : { "date-parts" : [ [ "2013", "8" ] ] }, "page" : "342-352", "title" : "Chimney stoves modestly improved Indoor Air Quality measurements compared with traditional open fire stoves: results from a small-scale intervention study in rural Peru", "type" : "article-journal", "volume" : "23" }, "uris" : [ "http://www.mendeley.com/documents/?uuid=a7711b28-8ead-34b4-a3d6-eea6e6349fe9" ] } ], "mendeley" : { "formattedCitation" : "&lt;sup&gt;12&lt;/sup&gt;", "plainTextFormattedCitation" : "12", "previouslyFormattedCitation" : "(Hartinger et al. 2013)" }, "properties" : { "noteIndex" : 0 }, "schema" : "https://github.com/citation-style-language/schema/raw/master/csl-citation.json" }</w:instrText>
      </w:r>
      <w:r w:rsidR="007A0E67" w:rsidRPr="00B567A6">
        <w:rPr>
          <w:rFonts w:ascii="Century Schoolbook" w:hAnsi="Century Schoolbook"/>
        </w:rPr>
        <w:fldChar w:fldCharType="separate"/>
      </w:r>
      <w:r w:rsidR="004D100A" w:rsidRPr="004D100A">
        <w:rPr>
          <w:rFonts w:ascii="Century Schoolbook" w:hAnsi="Century Schoolbook"/>
          <w:noProof/>
          <w:vertAlign w:val="superscript"/>
        </w:rPr>
        <w:t>12</w:t>
      </w:r>
      <w:r w:rsidR="007A0E67" w:rsidRPr="00B567A6">
        <w:rPr>
          <w:rFonts w:ascii="Century Schoolbook" w:hAnsi="Century Schoolbook"/>
        </w:rPr>
        <w:fldChar w:fldCharType="end"/>
      </w:r>
      <w:r w:rsidR="00252852" w:rsidRPr="00B567A6">
        <w:rPr>
          <w:rFonts w:ascii="Century Schoolbook" w:hAnsi="Century Schoolbook"/>
        </w:rPr>
        <w:t xml:space="preserve">. </w:t>
      </w:r>
      <w:r w:rsidR="00C17931" w:rsidRPr="00B567A6">
        <w:rPr>
          <w:rFonts w:ascii="Century Schoolbook" w:hAnsi="Century Schoolbook"/>
        </w:rPr>
        <w:t xml:space="preserve">For example, one household may cook with wood while another </w:t>
      </w:r>
      <w:proofErr w:type="gramStart"/>
      <w:r w:rsidR="00C17931" w:rsidRPr="00B567A6">
        <w:rPr>
          <w:rFonts w:ascii="Century Schoolbook" w:hAnsi="Century Schoolbook"/>
        </w:rPr>
        <w:t>cooks</w:t>
      </w:r>
      <w:proofErr w:type="gramEnd"/>
      <w:r w:rsidR="00C17931" w:rsidRPr="00B567A6">
        <w:rPr>
          <w:rFonts w:ascii="Century Schoolbook" w:hAnsi="Century Schoolbook"/>
        </w:rPr>
        <w:t xml:space="preserve"> with gas. The </w:t>
      </w:r>
      <w:r w:rsidR="003B23E1" w:rsidRPr="00B567A6">
        <w:rPr>
          <w:rFonts w:ascii="Century Schoolbook" w:hAnsi="Century Schoolbook"/>
        </w:rPr>
        <w:t xml:space="preserve">household </w:t>
      </w:r>
      <w:r w:rsidR="00C17931" w:rsidRPr="00B567A6">
        <w:rPr>
          <w:rFonts w:ascii="Century Schoolbook" w:hAnsi="Century Schoolbook"/>
        </w:rPr>
        <w:t xml:space="preserve">concentrations and subsequent personal exposures to </w:t>
      </w:r>
      <w:r w:rsidR="00790511" w:rsidRPr="00B567A6">
        <w:rPr>
          <w:rFonts w:ascii="Century Schoolbook" w:hAnsi="Century Schoolbook"/>
        </w:rPr>
        <w:t>PM</w:t>
      </w:r>
      <w:r w:rsidR="00790511" w:rsidRPr="00790511">
        <w:rPr>
          <w:rFonts w:ascii="Century Schoolbook" w:hAnsi="Century Schoolbook"/>
          <w:vertAlign w:val="subscript"/>
        </w:rPr>
        <w:t>2.5</w:t>
      </w:r>
      <w:r w:rsidR="00C17931" w:rsidRPr="00B567A6">
        <w:rPr>
          <w:rFonts w:ascii="Century Schoolbook" w:hAnsi="Century Schoolbook"/>
        </w:rPr>
        <w:t xml:space="preserve"> could vary in orders of magnitude between otherwise identical houses </w:t>
      </w:r>
      <w:r w:rsidR="003B23E1" w:rsidRPr="00B567A6">
        <w:rPr>
          <w:rFonts w:ascii="Century Schoolbook" w:hAnsi="Century Schoolbook"/>
        </w:rPr>
        <w:t>because of the different sources of cooking fuel</w:t>
      </w:r>
      <w:r w:rsidR="001A29A7" w:rsidRPr="00B567A6">
        <w:rPr>
          <w:rFonts w:ascii="Century Schoolbook" w:hAnsi="Century Schoolbook"/>
        </w:rPr>
        <w:t xml:space="preserve"> </w:t>
      </w:r>
      <w:r w:rsidR="001A29A7"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"10.1289/ehp.9479", "ISSN" : "0091-6765", "PMID" : "17589590", "abstract" : "OBJECTIVE Nearly all China's rural residents and a shrinking fraction of urban residents use solid fuels (biomass and coal) for household cooking and/or heating. Consequently, global meta-analyses of epidemiologic studies indicate that indoor air pollution from solid fuel use in China is responsible for approximately 420,000 premature deaths annually, more than the approximately 300,000 attributed to urban outdoor air pollution in the country. Our objective in this review was to help elucidate the extent of this indoor air pollution health hazard. DATA SOURCES We reviewed approximately 200 publications in both Chinese- and English-language journals that reported health effects, exposure characteristics, and fuel/stove intervention options. CONCLUSIONS Observed health effects include respiratory illnesses, lung cancer, chronic obstructive pulmonary disease, weakening of the immune system, and reduction in lung function. Arsenic poisoning and fluorosis resulting from the use of \"poisonous\" coal have been observed in certain regions of China. Although attempts have been made in a few studies to identify specific coal smoke constituents responsible for specific adverse health effects, the majority of indoor air measurements include those of only particulate matter, carbon monoxide, sulfur dioxide, and/or nitrogen dioxide. These measurements indicate that pollution levels in households using solid fuel generally exceed China's indoor air quality standards. Intervention technologies ranging from simply adding a chimney to the more complex modernized bioenergy program are available, but they can be viable only with coordinated support from the government and the commercial sector.", "author" : [ { "dropping-particle" : "", "family" : "Zhang", "given" : "Junfeng Jim", "non-dropping-particle" : "", "parse-names" : false, "suffix" : "" }, { "dropping-particle" : "", "family" : "Smith", "given" : "Kirk R", "non-dropping-particle" : "", "parse-names" : false, "suffix" : "" } ], "container-title" : "Environmental health perspectives", "id" : "ITEM-1", "issue" : "6", "issued" : { "date-parts" : [ [ "2007", "6" ] ] }, "page" : "848-55", "publisher" : "National Institute of Environmental Health Science", "title" : "Household air pollution from coal and biomass fuels in China: measurements, health impacts, and interventions.", "type" : "article-journal", "volume" : "115" }, "uris" : [ "http://www.mendeley.com/documents/?uuid=9e1a6431-b35e-332d-9c51-e271450dd9a2" ] } ], "mendeley" : { "formattedCitation" : "&lt;sup&gt;13&lt;/sup&gt;", "plainTextFormattedCitation" : "13", "previouslyFormattedCitation" : "(Zhang and Smith 2007)" }, "properties" : { "noteIndex" : 0 }, "schema" : "https://github.com/citation-style-language/schema/raw/master/csl-citation.json" }</w:instrText>
      </w:r>
      <w:r w:rsidR="001A29A7" w:rsidRPr="00B567A6">
        <w:rPr>
          <w:rFonts w:ascii="Century Schoolbook" w:hAnsi="Century Schoolbook"/>
        </w:rPr>
        <w:fldChar w:fldCharType="separate"/>
      </w:r>
      <w:r w:rsidR="004D100A" w:rsidRPr="004D100A">
        <w:rPr>
          <w:rFonts w:ascii="Century Schoolbook" w:hAnsi="Century Schoolbook"/>
          <w:noProof/>
          <w:vertAlign w:val="superscript"/>
        </w:rPr>
        <w:t>13</w:t>
      </w:r>
      <w:r w:rsidR="001A29A7" w:rsidRPr="00B567A6">
        <w:rPr>
          <w:rFonts w:ascii="Century Schoolbook" w:hAnsi="Century Schoolbook"/>
        </w:rPr>
        <w:fldChar w:fldCharType="end"/>
      </w:r>
      <w:r w:rsidR="003B23E1" w:rsidRPr="00B567A6">
        <w:rPr>
          <w:rFonts w:ascii="Century Schoolbook" w:hAnsi="Century Schoolbook"/>
        </w:rPr>
        <w:t>. The difficulty and</w:t>
      </w:r>
      <w:r w:rsidR="00252852" w:rsidRPr="00B567A6">
        <w:rPr>
          <w:rFonts w:ascii="Century Schoolbook" w:hAnsi="Century Schoolbook"/>
        </w:rPr>
        <w:t xml:space="preserve"> lack of measurement of indoor concentrations is impo</w:t>
      </w:r>
      <w:r w:rsidR="00790511">
        <w:rPr>
          <w:rFonts w:ascii="Century Schoolbook" w:hAnsi="Century Schoolbook"/>
        </w:rPr>
        <w:t xml:space="preserve">rtant, since many people spend </w:t>
      </w:r>
      <w:proofErr w:type="gramStart"/>
      <w:r w:rsidR="00790511">
        <w:rPr>
          <w:rFonts w:ascii="Century Schoolbook" w:hAnsi="Century Schoolbook"/>
        </w:rPr>
        <w:t>the</w:t>
      </w:r>
      <w:r w:rsidR="00252852" w:rsidRPr="00B567A6">
        <w:rPr>
          <w:rFonts w:ascii="Century Schoolbook" w:hAnsi="Century Schoolbook"/>
        </w:rPr>
        <w:t xml:space="preserve"> majority of</w:t>
      </w:r>
      <w:proofErr w:type="gramEnd"/>
      <w:r w:rsidR="00252852" w:rsidRPr="00B567A6">
        <w:rPr>
          <w:rFonts w:ascii="Century Schoolbook" w:hAnsi="Century Schoolbook"/>
        </w:rPr>
        <w:t xml:space="preserve"> their time indoors. U</w:t>
      </w:r>
      <w:r w:rsidR="00C03896" w:rsidRPr="00B567A6">
        <w:rPr>
          <w:rFonts w:ascii="Century Schoolbook" w:hAnsi="Century Schoolbook"/>
        </w:rPr>
        <w:t>nderstandi</w:t>
      </w:r>
      <w:r w:rsidR="00252852" w:rsidRPr="00B567A6">
        <w:rPr>
          <w:rFonts w:ascii="Century Schoolbook" w:hAnsi="Century Schoolbook"/>
        </w:rPr>
        <w:t xml:space="preserve">ng household concentrations of </w:t>
      </w:r>
      <w:r w:rsidR="00790511" w:rsidRPr="00B567A6">
        <w:rPr>
          <w:rFonts w:ascii="Century Schoolbook" w:hAnsi="Century Schoolbook"/>
        </w:rPr>
        <w:t>PM</w:t>
      </w:r>
      <w:r w:rsidR="00790511" w:rsidRPr="00790511">
        <w:rPr>
          <w:rFonts w:ascii="Century Schoolbook" w:hAnsi="Century Schoolbook"/>
          <w:vertAlign w:val="subscript"/>
        </w:rPr>
        <w:t>2.5</w:t>
      </w:r>
      <w:r w:rsidR="00252852" w:rsidRPr="00B567A6">
        <w:rPr>
          <w:rFonts w:ascii="Century Schoolbook" w:hAnsi="Century Schoolbook"/>
        </w:rPr>
        <w:t xml:space="preserve"> is critical</w:t>
      </w:r>
      <w:r w:rsidR="00C03896" w:rsidRPr="00B567A6">
        <w:rPr>
          <w:rFonts w:ascii="Century Schoolbook" w:hAnsi="Century Schoolbook"/>
        </w:rPr>
        <w:t xml:space="preserve"> to assess total air pollution exposure and </w:t>
      </w:r>
      <w:r w:rsidR="00252852" w:rsidRPr="00B567A6">
        <w:rPr>
          <w:rFonts w:ascii="Century Schoolbook" w:hAnsi="Century Schoolbook"/>
        </w:rPr>
        <w:t xml:space="preserve">to accurately quantify </w:t>
      </w:r>
      <w:r w:rsidR="00C03896" w:rsidRPr="00B567A6">
        <w:rPr>
          <w:rFonts w:ascii="Century Schoolbook" w:hAnsi="Century Schoolbook"/>
        </w:rPr>
        <w:t>the c</w:t>
      </w:r>
      <w:r w:rsidR="00252852" w:rsidRPr="00B567A6">
        <w:rPr>
          <w:rFonts w:ascii="Century Schoolbook" w:hAnsi="Century Schoolbook"/>
        </w:rPr>
        <w:t xml:space="preserve">onnections between </w:t>
      </w:r>
      <w:r w:rsidR="00790511" w:rsidRPr="00B567A6">
        <w:rPr>
          <w:rFonts w:ascii="Century Schoolbook" w:hAnsi="Century Schoolbook"/>
        </w:rPr>
        <w:t>PM</w:t>
      </w:r>
      <w:r w:rsidR="00790511" w:rsidRPr="00790511">
        <w:rPr>
          <w:rFonts w:ascii="Century Schoolbook" w:hAnsi="Century Schoolbook"/>
          <w:vertAlign w:val="subscript"/>
        </w:rPr>
        <w:t>2.5</w:t>
      </w:r>
      <w:r w:rsidR="00C03896" w:rsidRPr="00B567A6">
        <w:rPr>
          <w:rFonts w:ascii="Century Schoolbook" w:hAnsi="Century Schoolbook"/>
        </w:rPr>
        <w:t xml:space="preserve"> exposure and chronic disease.</w:t>
      </w:r>
    </w:p>
    <w:p w:rsidR="00E70266" w:rsidRPr="00B567A6" w:rsidRDefault="00E70266" w:rsidP="00666082">
      <w:pPr>
        <w:rPr>
          <w:rFonts w:ascii="Century Schoolbook" w:hAnsi="Century Schoolbook"/>
        </w:rPr>
      </w:pPr>
      <w:r w:rsidRPr="00B567A6">
        <w:rPr>
          <w:rFonts w:ascii="Century Schoolbook" w:hAnsi="Century Schoolbook"/>
        </w:rPr>
        <w:t xml:space="preserve">This analysis seeks to </w:t>
      </w:r>
      <w:r w:rsidR="00542406" w:rsidRPr="00B567A6">
        <w:rPr>
          <w:rFonts w:ascii="Century Schoolbook" w:hAnsi="Century Schoolbook"/>
        </w:rPr>
        <w:t>compare</w:t>
      </w:r>
      <w:r w:rsidRPr="00B567A6">
        <w:rPr>
          <w:rFonts w:ascii="Century Schoolbook" w:hAnsi="Century Schoolbook"/>
        </w:rPr>
        <w:t xml:space="preserve"> kitchen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rPr>
        <w:t xml:space="preserve"> concentrations among urban and rural households in Peru.</w:t>
      </w:r>
    </w:p>
    <w:p w:rsidR="00572D47" w:rsidRPr="00B567A6" w:rsidRDefault="00572D47" w:rsidP="00666082">
      <w:pPr>
        <w:rPr>
          <w:rFonts w:ascii="Century Schoolbook" w:hAnsi="Century Schoolbook"/>
          <w:b/>
        </w:rPr>
      </w:pPr>
      <w:r w:rsidRPr="00B567A6">
        <w:rPr>
          <w:rFonts w:ascii="Century Schoolbook" w:hAnsi="Century Schoolbook"/>
          <w:b/>
        </w:rPr>
        <w:lastRenderedPageBreak/>
        <w:t>Methods</w:t>
      </w:r>
    </w:p>
    <w:p w:rsidR="00572D47" w:rsidRPr="00B567A6" w:rsidRDefault="00572D47" w:rsidP="00666082">
      <w:pPr>
        <w:rPr>
          <w:rFonts w:ascii="Century Schoolbook" w:hAnsi="Century Schoolbook"/>
          <w:i/>
        </w:rPr>
      </w:pPr>
      <w:r w:rsidRPr="00B567A6">
        <w:rPr>
          <w:rFonts w:ascii="Century Schoolbook" w:hAnsi="Century Schoolbook"/>
          <w:i/>
        </w:rPr>
        <w:t>Data Collection</w:t>
      </w:r>
    </w:p>
    <w:p w:rsidR="00E117DC" w:rsidRPr="00B567A6" w:rsidRDefault="00C03896" w:rsidP="00666082">
      <w:pPr>
        <w:rPr>
          <w:rFonts w:ascii="Century Schoolbook" w:hAnsi="Century Schoolbook"/>
        </w:rPr>
      </w:pPr>
      <w:r w:rsidRPr="00B567A6">
        <w:rPr>
          <w:rFonts w:ascii="Century Schoolbook" w:hAnsi="Century Schoolbook"/>
        </w:rPr>
        <w:t>To accomplish this aim, a study of household air pollution and clinical outcomes, known as CRONICAS, was conducte</w:t>
      </w:r>
      <w:r w:rsidR="0091650A" w:rsidRPr="00B567A6">
        <w:rPr>
          <w:rFonts w:ascii="Century Schoolbook" w:hAnsi="Century Schoolbook"/>
        </w:rPr>
        <w:t>d in Lima and Puno, Peru from 2010</w:t>
      </w:r>
      <w:r w:rsidRPr="00B567A6">
        <w:rPr>
          <w:rFonts w:ascii="Century Schoolbook" w:hAnsi="Century Schoolbook"/>
        </w:rPr>
        <w:t>-2015</w:t>
      </w:r>
      <w:r w:rsidR="0091650A" w:rsidRPr="00B567A6">
        <w:rPr>
          <w:rFonts w:ascii="Century Schoolbook" w:hAnsi="Century Schoolbook"/>
        </w:rPr>
        <w:t xml:space="preserve"> </w:t>
      </w:r>
      <w:r w:rsidR="0091650A" w:rsidRPr="00B567A6">
        <w:rPr>
          <w:rFonts w:ascii="Century Schoolbook" w:hAnsi="Century Schoolbook"/>
        </w:rPr>
        <w:fldChar w:fldCharType="begin" w:fldLock="1"/>
      </w:r>
      <w:r w:rsidR="004D100A">
        <w:rPr>
          <w:rFonts w:ascii="Century Schoolbook" w:hAnsi="Century Schoolbook"/>
        </w:rPr>
        <w:instrText>ADDIN CSL_CITATION { "citationItems" : [ { "id" : "ITEM-1", "itemData" : { "DOI" : "10.1136/bmjopen-2011-000610", "ISSN" : "2044-6055", "PMID" : "22240652", "abstract" : "Background The rise in non-communicable diseases in developing countries has gained increased attention. Given that around 80% of deaths related to non-communicable diseases occur in low- and middle-income countries, there is a need for local knowledge to address such problems. Longitudinal studies can provide valuable information about disease burden of non-communicable diseases in Latin America to inform both public health and clinical settings. Methods The CRONICAS cohort is a longitudinal study performed in three Peruvian settings that differ by degree of urbanisation, level of outdoor and indoor pollution and altitude. The author sought to enrol an age- and sex-stratified random sample of 1000 participants at each site. Study procedures include questionnaires on socio-demographics and well-known risk factors for cardiopulmonary disease, blood draw, anthropometry and body composition, blood pressure and spirometry before and after bronchodilators. All participants will be visited at baseline, at 20 and 40 months. A random sample of 100 households at each site will be assessed for 24 h particulate matter concentration. Primary outcomes include prevalence of risk factors for cardiopulmonary diseases, changes in blood pressure and blood glucose over time and decline in lung function. Discussion There is an urgent need to characterise the prevalence and burden of non-communicable diseases in low- and middle-income countries. Peru is a middle-income country currently undergoing a rapid epidemiological transition. This longitudinal study will provide valuable information on cardiopulmonary outcomes in three different settings and will provide a platform to address potential interventions that are locally relevant or applicable to other similar settings in Latin America.", "author" : [ { "dropping-particle" : "", "family" : "Miranda", "given" : "J Jaime", "non-dropping-particle" : "", "parse-names" : false, "suffix" : "" }, { "dropping-particle" : "", "family" : "Bernabe-Ortiz", "given" : "Antonio", "non-dropping-particle" : "", "parse-names" : false, "suffix" : "" }, { "dropping-particle" : "", "family" : "Smeeth", "given" : "Liam", "non-dropping-particle" : "", "parse-names" : false, "suffix" : "" }, { "dropping-particle" : "", "family" : "Gilman", "given" : "Robert H", "non-dropping-particle" : "", "parse-names" : false, "suffix" : "" }, { "dropping-particle" : "", "family" : "Checkley", "given" : "William", "non-dropping-particle" : "", "parse-names" : false, "suffix" : "" }, { "dropping-particle" : "", "family" : "CRONICAS Cohort Study Group", "given" : "CRONICAS Cohort Study", "non-dropping-particle" : "", "parse-names" : false, "suffix" : "" } ], "container-title" : "BMJ open", "id" : "ITEM-1", "issue" : "1", "issued" : { "date-parts" : [ [ "2012" ] ] }, "page" : "e000610", "publisher" : "British Medical Journal Publishing Group", "title" : "Addressing geographical variation in the progression of non-communicable diseases in Peru: the CRONICAS cohort study protocol.", "type" : "article-journal", "volume" : "2" }, "uris" : [ "http://www.mendeley.com/documents/?uuid=8f89c990-5dcb-3f0c-9b31-c717748daad2" ] } ], "mendeley" : { "formattedCitation" : "&lt;sup&gt;14&lt;/sup&gt;", "plainTextFormattedCitation" : "14", "previouslyFormattedCitation" : "(Miranda et al. 2012)" }, "properties" : { "noteIndex" : 0 }, "schema" : "https://github.com/citation-style-language/schema/raw/master/csl-citation.json" }</w:instrText>
      </w:r>
      <w:r w:rsidR="0091650A" w:rsidRPr="00B567A6">
        <w:rPr>
          <w:rFonts w:ascii="Century Schoolbook" w:hAnsi="Century Schoolbook"/>
        </w:rPr>
        <w:fldChar w:fldCharType="separate"/>
      </w:r>
      <w:r w:rsidR="004D100A" w:rsidRPr="004D100A">
        <w:rPr>
          <w:rFonts w:ascii="Century Schoolbook" w:hAnsi="Century Schoolbook"/>
          <w:noProof/>
          <w:vertAlign w:val="superscript"/>
        </w:rPr>
        <w:t>14</w:t>
      </w:r>
      <w:r w:rsidR="0091650A" w:rsidRPr="00B567A6">
        <w:rPr>
          <w:rFonts w:ascii="Century Schoolbook" w:hAnsi="Century Schoolbook"/>
        </w:rPr>
        <w:fldChar w:fldCharType="end"/>
      </w:r>
      <w:r w:rsidRPr="00B567A6">
        <w:rPr>
          <w:rFonts w:ascii="Century Schoolbook" w:hAnsi="Century Schoolbook"/>
        </w:rPr>
        <w:t xml:space="preserve">. </w:t>
      </w:r>
      <w:r w:rsidR="00790511" w:rsidRPr="00B567A6">
        <w:rPr>
          <w:rFonts w:ascii="Century Schoolbook" w:hAnsi="Century Schoolbook"/>
        </w:rPr>
        <w:t>PM</w:t>
      </w:r>
      <w:r w:rsidR="00790511" w:rsidRPr="00790511">
        <w:rPr>
          <w:rFonts w:ascii="Century Schoolbook" w:hAnsi="Century Schoolbook"/>
          <w:vertAlign w:val="subscript"/>
        </w:rPr>
        <w:t>2.5</w:t>
      </w:r>
      <w:r w:rsidR="00E117DC" w:rsidRPr="00B567A6">
        <w:rPr>
          <w:rFonts w:ascii="Century Schoolbook" w:hAnsi="Century Schoolbook"/>
        </w:rPr>
        <w:t xml:space="preserve"> was measured for 48 hours at one-minute intervals in households in Lima (urban) and in Puno (rural).</w:t>
      </w:r>
      <w:r w:rsidR="00A93E39" w:rsidRPr="00B567A6">
        <w:rPr>
          <w:rFonts w:ascii="Century Schoolbook" w:hAnsi="Century Schoolbook"/>
        </w:rPr>
        <w:t xml:space="preserve"> The </w:t>
      </w:r>
      <w:r w:rsidR="00106060" w:rsidRPr="00B567A6">
        <w:rPr>
          <w:rFonts w:ascii="Century Schoolbook" w:hAnsi="Century Schoolbook"/>
        </w:rPr>
        <w:t xml:space="preserve">devices were placed inside the main kitchen area of all household at approximately 1.5 </w:t>
      </w:r>
      <w:proofErr w:type="gramStart"/>
      <w:r w:rsidR="00106060" w:rsidRPr="00B567A6">
        <w:rPr>
          <w:rFonts w:ascii="Century Schoolbook" w:hAnsi="Century Schoolbook"/>
        </w:rPr>
        <w:t>meters</w:t>
      </w:r>
      <w:proofErr w:type="gramEnd"/>
      <w:r w:rsidR="00106060" w:rsidRPr="00B567A6">
        <w:rPr>
          <w:rFonts w:ascii="Century Schoolbook" w:hAnsi="Century Schoolbook"/>
        </w:rPr>
        <w:t xml:space="preserve"> height from the floor. </w:t>
      </w:r>
    </w:p>
    <w:p w:rsidR="00E117DC" w:rsidRPr="00B567A6" w:rsidRDefault="00E117DC" w:rsidP="00666082">
      <w:pPr>
        <w:rPr>
          <w:rFonts w:ascii="Century Schoolbook" w:hAnsi="Century Schoolbook"/>
        </w:rPr>
      </w:pPr>
      <w:r w:rsidRPr="00B567A6">
        <w:rPr>
          <w:rFonts w:ascii="Century Schoolbook" w:hAnsi="Century Schoolbook"/>
        </w:rPr>
        <w:t xml:space="preserve">The </w:t>
      </w:r>
      <w:r w:rsidRPr="00B567A6">
        <w:rPr>
          <w:rFonts w:ascii="Century Schoolbook" w:hAnsi="Century Schoolbook" w:cs="Calibri"/>
        </w:rPr>
        <w:t xml:space="preserve">study used </w:t>
      </w:r>
      <w:proofErr w:type="spellStart"/>
      <w:r w:rsidR="00A93E39" w:rsidRPr="00B567A6">
        <w:rPr>
          <w:rFonts w:ascii="Century Schoolbook" w:hAnsi="Century Schoolbook" w:cs="Calibri"/>
          <w:color w:val="333333"/>
        </w:rPr>
        <w:t>DataRAM</w:t>
      </w:r>
      <w:proofErr w:type="spellEnd"/>
      <w:r w:rsidR="00A93E39" w:rsidRPr="00B567A6">
        <w:rPr>
          <w:rFonts w:ascii="Century Schoolbook" w:hAnsi="Century Schoolbook" w:cs="Calibri"/>
          <w:color w:val="333333"/>
        </w:rPr>
        <w:t xml:space="preserve"> pDR-1000 (PDR) monitors (</w:t>
      </w:r>
      <w:proofErr w:type="spellStart"/>
      <w:r w:rsidR="00A93E39" w:rsidRPr="00B567A6">
        <w:rPr>
          <w:rFonts w:ascii="Century Schoolbook" w:hAnsi="Century Schoolbook" w:cs="Calibri"/>
          <w:color w:val="333333"/>
        </w:rPr>
        <w:t>Thermo</w:t>
      </w:r>
      <w:proofErr w:type="spellEnd"/>
      <w:r w:rsidR="00A93E39" w:rsidRPr="00B567A6">
        <w:rPr>
          <w:rFonts w:ascii="Century Schoolbook" w:hAnsi="Century Schoolbook" w:cs="Calibri"/>
          <w:color w:val="333333"/>
        </w:rPr>
        <w:t xml:space="preserve"> Fisher Scientific, Waltham, Massachusetts, USA) </w:t>
      </w:r>
      <w:r w:rsidRPr="00B567A6">
        <w:rPr>
          <w:rFonts w:ascii="Century Schoolbook" w:hAnsi="Century Schoolbook" w:cs="Calibri"/>
        </w:rPr>
        <w:t xml:space="preserve">to measure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cs="Calibri"/>
        </w:rPr>
        <w:t xml:space="preserve"> levels </w:t>
      </w:r>
      <w:r w:rsidR="00A93E39" w:rsidRPr="00B567A6">
        <w:rPr>
          <w:rFonts w:ascii="Century Schoolbook" w:hAnsi="Century Schoolbook" w:cs="Calibri"/>
        </w:rPr>
        <w:t>in real-time. PDR</w:t>
      </w:r>
      <w:r w:rsidRPr="00B567A6">
        <w:rPr>
          <w:rFonts w:ascii="Century Schoolbook" w:hAnsi="Century Schoolbook" w:cs="Calibri"/>
        </w:rPr>
        <w:t xml:space="preserve"> monitors are battery-powered devices about the size of a VHS tape which use light-scattering to estimate concentrations of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cs="Calibri"/>
        </w:rPr>
        <w:t xml:space="preserve"> at one-minute temporal resolution.</w:t>
      </w:r>
      <w:r w:rsidR="00A93E39" w:rsidRPr="00B567A6">
        <w:rPr>
          <w:rFonts w:ascii="Century Schoolbook" w:hAnsi="Century Schoolbook" w:cs="Calibri"/>
        </w:rPr>
        <w:t xml:space="preserve"> As air enters the top of the PD</w:t>
      </w:r>
      <w:r w:rsidRPr="00B567A6">
        <w:rPr>
          <w:rFonts w:ascii="Century Schoolbook" w:hAnsi="Century Schoolbook" w:cs="Calibri"/>
        </w:rPr>
        <w:t>R</w:t>
      </w:r>
      <w:r w:rsidRPr="00B567A6">
        <w:rPr>
          <w:rFonts w:ascii="Century Schoolbook" w:hAnsi="Century Schoolbook"/>
        </w:rPr>
        <w:t xml:space="preserve">, a laser is directed through the air towards a light-sensing receptacle. As the laser encounters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rPr>
        <w:t>, the beam refle</w:t>
      </w:r>
      <w:r w:rsidR="004D100A">
        <w:rPr>
          <w:rFonts w:ascii="Century Schoolbook" w:hAnsi="Century Schoolbook"/>
        </w:rPr>
        <w:t>cts off</w:t>
      </w:r>
      <w:r w:rsidR="0091650A" w:rsidRPr="00B567A6">
        <w:rPr>
          <w:rFonts w:ascii="Century Schoolbook" w:hAnsi="Century Schoolbook"/>
        </w:rPr>
        <w:t xml:space="preserve"> the particles and scatters</w:t>
      </w:r>
      <w:r w:rsidRPr="00B567A6">
        <w:rPr>
          <w:rFonts w:ascii="Century Schoolbook" w:hAnsi="Century Schoolbook"/>
        </w:rPr>
        <w:t xml:space="preserve"> through</w:t>
      </w:r>
      <w:r w:rsidR="0091650A" w:rsidRPr="00B567A6">
        <w:rPr>
          <w:rFonts w:ascii="Century Schoolbook" w:hAnsi="Century Schoolbook"/>
        </w:rPr>
        <w:t>out</w:t>
      </w:r>
      <w:r w:rsidRPr="00B567A6">
        <w:rPr>
          <w:rFonts w:ascii="Century Schoolbook" w:hAnsi="Century Schoolbook"/>
        </w:rPr>
        <w:t xml:space="preserve"> the air chamb</w:t>
      </w:r>
      <w:r w:rsidR="0091650A" w:rsidRPr="00B567A6">
        <w:rPr>
          <w:rFonts w:ascii="Century Schoolbook" w:hAnsi="Century Schoolbook"/>
        </w:rPr>
        <w:t>er. The amount of light measured by the receptacle is inversely related to the concentration</w:t>
      </w:r>
      <w:r w:rsidRPr="00B567A6">
        <w:rPr>
          <w:rFonts w:ascii="Century Schoolbook" w:hAnsi="Century Schoolbook"/>
        </w:rPr>
        <w:t xml:space="preserve"> of </w:t>
      </w:r>
      <w:r w:rsidR="00790511" w:rsidRPr="00B567A6">
        <w:rPr>
          <w:rFonts w:ascii="Century Schoolbook" w:hAnsi="Century Schoolbook"/>
        </w:rPr>
        <w:t>PM</w:t>
      </w:r>
      <w:r w:rsidR="00790511" w:rsidRPr="00790511">
        <w:rPr>
          <w:rFonts w:ascii="Century Schoolbook" w:hAnsi="Century Schoolbook"/>
          <w:vertAlign w:val="subscript"/>
        </w:rPr>
        <w:t>2.5</w:t>
      </w:r>
      <w:r w:rsidRPr="00B567A6">
        <w:rPr>
          <w:rFonts w:ascii="Century Schoolbook" w:hAnsi="Century Schoolbook"/>
        </w:rPr>
        <w:t xml:space="preserve"> in the chamber.</w:t>
      </w:r>
      <w:r w:rsidR="006E34A3" w:rsidRPr="00B567A6">
        <w:rPr>
          <w:rFonts w:ascii="Century Schoolbook" w:hAnsi="Century Schoolbook"/>
        </w:rPr>
        <w:t xml:space="preserve"> The data is logged within the device and downloaded upon completion of the 48-hour sample.</w:t>
      </w:r>
    </w:p>
    <w:p w:rsidR="00572D47" w:rsidRPr="00B567A6" w:rsidRDefault="00572D47" w:rsidP="00666082">
      <w:pPr>
        <w:rPr>
          <w:rFonts w:ascii="Century Schoolbook" w:hAnsi="Century Schoolbook"/>
          <w:i/>
        </w:rPr>
      </w:pPr>
      <w:r w:rsidRPr="00B567A6">
        <w:rPr>
          <w:rFonts w:ascii="Century Schoolbook" w:hAnsi="Century Schoolbook"/>
          <w:i/>
        </w:rPr>
        <w:t>Exploratory Analysis</w:t>
      </w:r>
    </w:p>
    <w:p w:rsidR="007F0A68" w:rsidRPr="00B567A6" w:rsidRDefault="007F0A68" w:rsidP="00666082">
      <w:pPr>
        <w:rPr>
          <w:rFonts w:ascii="Century Schoolbook" w:hAnsi="Century Schoolbook"/>
        </w:rPr>
      </w:pPr>
      <w:r w:rsidRPr="00B567A6">
        <w:rPr>
          <w:rFonts w:ascii="Century Schoolbook" w:hAnsi="Century Schoolbook"/>
        </w:rPr>
        <w:t>Various plots and graphs were used to perform exploratory data anal</w:t>
      </w:r>
      <w:r w:rsidR="003B140E" w:rsidRPr="00B567A6">
        <w:rPr>
          <w:rFonts w:ascii="Century Schoolbook" w:hAnsi="Century Schoolbook"/>
        </w:rPr>
        <w:t>ysis on the raw data. PM levels were</w:t>
      </w:r>
      <w:r w:rsidRPr="00B567A6">
        <w:rPr>
          <w:rFonts w:ascii="Century Schoolbook" w:hAnsi="Century Schoolbook"/>
        </w:rPr>
        <w:t xml:space="preserve"> transformed to a log</w:t>
      </w:r>
      <w:r w:rsidR="0091650A" w:rsidRPr="00B567A6">
        <w:rPr>
          <w:rFonts w:ascii="Century Schoolbook" w:hAnsi="Century Schoolbook"/>
        </w:rPr>
        <w:t xml:space="preserve"> base </w:t>
      </w:r>
      <w:r w:rsidRPr="00B567A6">
        <w:rPr>
          <w:rFonts w:ascii="Century Schoolbook" w:hAnsi="Century Schoolbook"/>
        </w:rPr>
        <w:t xml:space="preserve">10 scale to assist in visualization and comparison </w:t>
      </w:r>
      <w:r w:rsidR="003B140E" w:rsidRPr="00B567A6">
        <w:rPr>
          <w:rFonts w:ascii="Century Schoolbook" w:hAnsi="Century Schoolbook"/>
        </w:rPr>
        <w:t>between</w:t>
      </w:r>
      <w:r w:rsidRPr="00B567A6">
        <w:rPr>
          <w:rFonts w:ascii="Century Schoolbook" w:hAnsi="Century Schoolbook"/>
        </w:rPr>
        <w:t xml:space="preserve"> geographic groups. </w:t>
      </w:r>
    </w:p>
    <w:p w:rsidR="00572D47" w:rsidRPr="00B567A6" w:rsidRDefault="00572D47" w:rsidP="00666082">
      <w:pPr>
        <w:rPr>
          <w:rFonts w:ascii="Century Schoolbook" w:hAnsi="Century Schoolbook"/>
          <w:i/>
        </w:rPr>
      </w:pPr>
      <w:r w:rsidRPr="00B567A6">
        <w:rPr>
          <w:rFonts w:ascii="Century Schoolbook" w:hAnsi="Century Schoolbook"/>
          <w:i/>
        </w:rPr>
        <w:t>Reproducibility</w:t>
      </w:r>
    </w:p>
    <w:p w:rsidR="007F0A68" w:rsidRPr="00B567A6" w:rsidRDefault="007F0A68" w:rsidP="00666082">
      <w:pPr>
        <w:rPr>
          <w:rFonts w:ascii="Century Schoolbook" w:hAnsi="Century Schoolbook"/>
        </w:rPr>
      </w:pPr>
      <w:r w:rsidRPr="00B567A6">
        <w:rPr>
          <w:rFonts w:ascii="Century Schoolbook" w:hAnsi="Century Schoolbook"/>
        </w:rPr>
        <w:t xml:space="preserve">To provide reproducibility, all analyses were </w:t>
      </w:r>
      <w:r w:rsidR="003B140E" w:rsidRPr="00B567A6">
        <w:rPr>
          <w:rFonts w:ascii="Century Schoolbook" w:hAnsi="Century Schoolbook"/>
        </w:rPr>
        <w:t>recorded in a R markdown file</w:t>
      </w:r>
      <w:r w:rsidR="0091650A" w:rsidRPr="00B567A6">
        <w:rPr>
          <w:rFonts w:ascii="Century Schoolbook" w:hAnsi="Century Schoolbook"/>
        </w:rPr>
        <w:t xml:space="preserve"> named “</w:t>
      </w:r>
      <w:proofErr w:type="spellStart"/>
      <w:proofErr w:type="gramStart"/>
      <w:r w:rsidR="0091650A" w:rsidRPr="00B567A6">
        <w:rPr>
          <w:rFonts w:ascii="Century Schoolbook" w:hAnsi="Century Schoolbook"/>
        </w:rPr>
        <w:t>analysis.Rmd</w:t>
      </w:r>
      <w:proofErr w:type="spellEnd"/>
      <w:proofErr w:type="gramEnd"/>
      <w:r w:rsidR="0091650A" w:rsidRPr="00B567A6">
        <w:rPr>
          <w:rFonts w:ascii="Century Schoolbook" w:hAnsi="Century Schoolbook"/>
        </w:rPr>
        <w:t>”</w:t>
      </w:r>
      <w:r w:rsidR="003B140E" w:rsidRPr="00B567A6">
        <w:rPr>
          <w:rFonts w:ascii="Century Schoolbook" w:hAnsi="Century Schoolbook"/>
        </w:rPr>
        <w:t>. The raw d</w:t>
      </w:r>
      <w:r w:rsidRPr="00B567A6">
        <w:rPr>
          <w:rFonts w:ascii="Century Schoolbook" w:hAnsi="Century Schoolbook"/>
        </w:rPr>
        <w:t>ata has been provided in a folder</w:t>
      </w:r>
      <w:r w:rsidR="00790511">
        <w:rPr>
          <w:rFonts w:ascii="Century Schoolbook" w:hAnsi="Century Schoolbook"/>
        </w:rPr>
        <w:t xml:space="preserve"> named “Data”</w:t>
      </w:r>
      <w:r w:rsidRPr="00B567A6">
        <w:rPr>
          <w:rFonts w:ascii="Century Schoolbook" w:hAnsi="Century Schoolbook"/>
        </w:rPr>
        <w:t xml:space="preserve">. </w:t>
      </w:r>
    </w:p>
    <w:p w:rsidR="00572D47" w:rsidRPr="00B567A6" w:rsidRDefault="00572D47" w:rsidP="00666082">
      <w:pPr>
        <w:rPr>
          <w:rFonts w:ascii="Century Schoolbook" w:hAnsi="Century Schoolbook"/>
          <w:b/>
        </w:rPr>
      </w:pPr>
      <w:r w:rsidRPr="00B567A6">
        <w:rPr>
          <w:rFonts w:ascii="Century Schoolbook" w:hAnsi="Century Schoolbook"/>
          <w:b/>
        </w:rPr>
        <w:t>Results</w:t>
      </w:r>
    </w:p>
    <w:p w:rsidR="003B140E" w:rsidRPr="00B567A6" w:rsidRDefault="00CC6350" w:rsidP="00666082">
      <w:pPr>
        <w:rPr>
          <w:rFonts w:ascii="Century Schoolbook" w:hAnsi="Century Schoolbook"/>
        </w:rPr>
      </w:pPr>
      <w:r w:rsidRPr="00B567A6">
        <w:rPr>
          <w:rFonts w:ascii="Century Schoolbook" w:hAnsi="Century Schoolbook"/>
        </w:rPr>
        <w:t>PM</w:t>
      </w:r>
      <w:r w:rsidRPr="00790511">
        <w:rPr>
          <w:rFonts w:ascii="Century Schoolbook" w:hAnsi="Century Schoolbook"/>
          <w:vertAlign w:val="subscript"/>
        </w:rPr>
        <w:t>2.5</w:t>
      </w:r>
      <w:r w:rsidR="00E70266" w:rsidRPr="00B567A6">
        <w:rPr>
          <w:rFonts w:ascii="Century Schoolbook" w:hAnsi="Century Schoolbook"/>
        </w:rPr>
        <w:t xml:space="preserve"> samples were taken in 336 urban households and 357 rural households. </w:t>
      </w:r>
      <w:r w:rsidR="0091650A" w:rsidRPr="00B567A6">
        <w:rPr>
          <w:rFonts w:ascii="Century Schoolbook" w:hAnsi="Century Schoolbook"/>
        </w:rPr>
        <w:t>At one-minute intervals, t</w:t>
      </w:r>
      <w:r w:rsidR="00374D31" w:rsidRPr="00B567A6">
        <w:rPr>
          <w:rFonts w:ascii="Century Schoolbook" w:hAnsi="Century Schoolbook"/>
        </w:rPr>
        <w:t xml:space="preserve">here were 503,742 PM2.5 estimates logged among urban households and 523,512 among rural households. An average of 25.0 and 24.4 hours of logging was recorded for </w:t>
      </w:r>
      <w:r>
        <w:rPr>
          <w:rFonts w:ascii="Century Schoolbook" w:hAnsi="Century Schoolbook"/>
        </w:rPr>
        <w:t>each sample</w:t>
      </w:r>
      <w:r w:rsidR="00374D31" w:rsidRPr="00B567A6">
        <w:rPr>
          <w:rFonts w:ascii="Century Schoolbook" w:hAnsi="Century Schoolbook"/>
        </w:rPr>
        <w:t xml:space="preserve"> among urban and rural households respectively, a significant </w:t>
      </w:r>
      <w:r w:rsidR="002324E4" w:rsidRPr="00B567A6">
        <w:rPr>
          <w:rFonts w:ascii="Century Schoolbook" w:hAnsi="Century Schoolbook"/>
        </w:rPr>
        <w:t>departure</w:t>
      </w:r>
      <w:r>
        <w:rPr>
          <w:rFonts w:ascii="Century Schoolbook" w:hAnsi="Century Schoolbook"/>
        </w:rPr>
        <w:t xml:space="preserve"> from the stated goal of 48-</w:t>
      </w:r>
      <w:r w:rsidR="00374D31" w:rsidRPr="00B567A6">
        <w:rPr>
          <w:rFonts w:ascii="Century Schoolbook" w:hAnsi="Century Schoolbook"/>
        </w:rPr>
        <w:t xml:space="preserve">hour samples, but </w:t>
      </w:r>
      <w:r>
        <w:rPr>
          <w:rFonts w:ascii="Century Schoolbook" w:hAnsi="Century Schoolbook"/>
        </w:rPr>
        <w:t>still</w:t>
      </w:r>
      <w:r w:rsidR="00374D31" w:rsidRPr="00B567A6">
        <w:rPr>
          <w:rFonts w:ascii="Century Schoolbook" w:hAnsi="Century Schoolbook"/>
        </w:rPr>
        <w:t xml:space="preserve"> providing </w:t>
      </w:r>
      <w:r w:rsidR="00113B9E" w:rsidRPr="00B567A6">
        <w:rPr>
          <w:rFonts w:ascii="Century Schoolbook" w:hAnsi="Century Schoolbook"/>
        </w:rPr>
        <w:t>concentration data</w:t>
      </w:r>
      <w:r w:rsidR="0091650A" w:rsidRPr="00B567A6">
        <w:rPr>
          <w:rFonts w:ascii="Century Schoolbook" w:hAnsi="Century Schoolbook"/>
        </w:rPr>
        <w:t xml:space="preserve"> for</w:t>
      </w:r>
      <w:r w:rsidR="00374D31" w:rsidRPr="00B567A6">
        <w:rPr>
          <w:rFonts w:ascii="Century Schoolbook" w:hAnsi="Century Schoolbook"/>
        </w:rPr>
        <w:t xml:space="preserve"> all hours of the day.</w:t>
      </w:r>
      <w:r w:rsidR="00113B9E" w:rsidRPr="00B567A6">
        <w:rPr>
          <w:rFonts w:ascii="Century Schoolbook" w:hAnsi="Century Schoolbook"/>
        </w:rPr>
        <w:t xml:space="preserve"> </w:t>
      </w:r>
    </w:p>
    <w:p w:rsidR="00572D47" w:rsidRPr="00B567A6" w:rsidRDefault="002324E4" w:rsidP="00666082">
      <w:pPr>
        <w:rPr>
          <w:rFonts w:ascii="Century Schoolbook" w:hAnsi="Century Schoolbook"/>
        </w:rPr>
      </w:pPr>
      <w:r w:rsidRPr="00B567A6">
        <w:rPr>
          <w:rFonts w:ascii="Century Schoolbook" w:hAnsi="Century Schoolbook"/>
        </w:rPr>
        <w:t>Due to the large amount of observations at one-minute intervals, all data were summarized into hourly</w:t>
      </w:r>
      <w:r w:rsidR="0091650A" w:rsidRPr="00B567A6">
        <w:rPr>
          <w:rFonts w:ascii="Century Schoolbook" w:hAnsi="Century Schoolbook"/>
        </w:rPr>
        <w:t xml:space="preserve"> median</w:t>
      </w:r>
      <w:r w:rsidRPr="00B567A6">
        <w:rPr>
          <w:rFonts w:ascii="Century Schoolbook" w:hAnsi="Century Schoolbook"/>
        </w:rPr>
        <w:t xml:space="preserve"> estimates</w:t>
      </w:r>
      <w:r w:rsidR="0091650A" w:rsidRPr="00B567A6">
        <w:rPr>
          <w:rFonts w:ascii="Century Schoolbook" w:hAnsi="Century Schoolbook"/>
        </w:rPr>
        <w:t xml:space="preserve"> by household. These hourly household estimates were then summarized across households by</w:t>
      </w:r>
      <w:r w:rsidR="008F708E" w:rsidRPr="00B567A6">
        <w:rPr>
          <w:rFonts w:ascii="Century Schoolbook" w:hAnsi="Century Schoolbook"/>
        </w:rPr>
        <w:t xml:space="preserve"> mean, median,</w:t>
      </w:r>
      <w:r w:rsidRPr="00B567A6">
        <w:rPr>
          <w:rFonts w:ascii="Century Schoolbook" w:hAnsi="Century Schoolbook"/>
        </w:rPr>
        <w:t xml:space="preserve"> 95</w:t>
      </w:r>
      <w:r w:rsidRPr="00B567A6">
        <w:rPr>
          <w:rFonts w:ascii="Century Schoolbook" w:hAnsi="Century Schoolbook"/>
          <w:vertAlign w:val="superscript"/>
        </w:rPr>
        <w:t>th</w:t>
      </w:r>
      <w:r w:rsidRPr="00B567A6">
        <w:rPr>
          <w:rFonts w:ascii="Century Schoolbook" w:hAnsi="Century Schoolbook"/>
        </w:rPr>
        <w:t xml:space="preserve"> interval concentrations</w:t>
      </w:r>
      <w:r w:rsidR="008F708E" w:rsidRPr="00B567A6">
        <w:rPr>
          <w:rFonts w:ascii="Century Schoolbook" w:hAnsi="Century Schoolbook"/>
        </w:rPr>
        <w:t xml:space="preserve"> as well as hourly standard deviation</w:t>
      </w:r>
      <w:r w:rsidRPr="00B567A6">
        <w:rPr>
          <w:rFonts w:ascii="Century Schoolbook" w:hAnsi="Century Schoolbook"/>
        </w:rPr>
        <w:t>.</w:t>
      </w:r>
      <w:r w:rsidR="008F708E" w:rsidRPr="00B567A6">
        <w:rPr>
          <w:rFonts w:ascii="Century Schoolbook" w:hAnsi="Century Schoolbook"/>
        </w:rPr>
        <w:t xml:space="preserve"> The m</w:t>
      </w:r>
      <w:r w:rsidR="00C604DD" w:rsidRPr="00B567A6">
        <w:rPr>
          <w:rFonts w:ascii="Century Schoolbook" w:hAnsi="Century Schoolbook"/>
        </w:rPr>
        <w:t>ean hourly concentration was 0.664 mg/m</w:t>
      </w:r>
      <w:r w:rsidR="00C604DD" w:rsidRPr="00CC6350">
        <w:rPr>
          <w:rFonts w:ascii="Century Schoolbook" w:hAnsi="Century Schoolbook"/>
          <w:vertAlign w:val="superscript"/>
        </w:rPr>
        <w:t>3</w:t>
      </w:r>
      <w:r w:rsidR="00C604DD" w:rsidRPr="00B567A6">
        <w:rPr>
          <w:rFonts w:ascii="Century Schoolbook" w:hAnsi="Century Schoolbook"/>
        </w:rPr>
        <w:t xml:space="preserve"> in rural samples and 0.016</w:t>
      </w:r>
      <w:r w:rsidR="008F708E" w:rsidRPr="00B567A6">
        <w:rPr>
          <w:rFonts w:ascii="Century Schoolbook" w:hAnsi="Century Schoolbook"/>
        </w:rPr>
        <w:t xml:space="preserve"> mg/m</w:t>
      </w:r>
      <w:r w:rsidR="00C604DD" w:rsidRPr="00CC6350">
        <w:rPr>
          <w:rFonts w:ascii="Century Schoolbook" w:hAnsi="Century Schoolbook"/>
          <w:vertAlign w:val="superscript"/>
        </w:rPr>
        <w:t>3</w:t>
      </w:r>
      <w:r w:rsidR="00C604DD" w:rsidRPr="00B567A6">
        <w:rPr>
          <w:rFonts w:ascii="Century Schoolbook" w:hAnsi="Century Schoolbook"/>
        </w:rPr>
        <w:t xml:space="preserve"> in urban samples. T</w:t>
      </w:r>
      <w:r w:rsidR="008F708E" w:rsidRPr="00B567A6">
        <w:rPr>
          <w:rFonts w:ascii="Century Schoolbook" w:hAnsi="Century Schoolbook"/>
        </w:rPr>
        <w:t>he median hou</w:t>
      </w:r>
      <w:r w:rsidR="00C604DD" w:rsidRPr="00B567A6">
        <w:rPr>
          <w:rFonts w:ascii="Century Schoolbook" w:hAnsi="Century Schoolbook"/>
        </w:rPr>
        <w:t>rly concentration was 0.003</w:t>
      </w:r>
      <w:r w:rsidR="008F708E" w:rsidRPr="00B567A6">
        <w:rPr>
          <w:rFonts w:ascii="Century Schoolbook" w:hAnsi="Century Schoolbook"/>
        </w:rPr>
        <w:t xml:space="preserve"> mg</w:t>
      </w:r>
      <w:r w:rsidR="00C604DD" w:rsidRPr="00B567A6">
        <w:rPr>
          <w:rFonts w:ascii="Century Schoolbook" w:hAnsi="Century Schoolbook"/>
        </w:rPr>
        <w:t>/m</w:t>
      </w:r>
      <w:r w:rsidR="00C604DD" w:rsidRPr="00CC6350">
        <w:rPr>
          <w:rFonts w:ascii="Century Schoolbook" w:hAnsi="Century Schoolbook"/>
          <w:vertAlign w:val="superscript"/>
        </w:rPr>
        <w:t>3</w:t>
      </w:r>
      <w:r w:rsidR="00C604DD" w:rsidRPr="00B567A6">
        <w:rPr>
          <w:rFonts w:ascii="Century Schoolbook" w:hAnsi="Century Schoolbook"/>
        </w:rPr>
        <w:t xml:space="preserve"> among rural samples and 0.005</w:t>
      </w:r>
      <w:r w:rsidR="008F708E" w:rsidRPr="00B567A6">
        <w:rPr>
          <w:rFonts w:ascii="Century Schoolbook" w:hAnsi="Century Schoolbook"/>
        </w:rPr>
        <w:t xml:space="preserve"> among urban samples. The 95</w:t>
      </w:r>
      <w:r w:rsidR="008F708E" w:rsidRPr="00B567A6">
        <w:rPr>
          <w:rFonts w:ascii="Century Schoolbook" w:hAnsi="Century Schoolbook"/>
          <w:vertAlign w:val="superscript"/>
        </w:rPr>
        <w:t>th</w:t>
      </w:r>
      <w:r w:rsidR="008F708E" w:rsidRPr="00B567A6">
        <w:rPr>
          <w:rFonts w:ascii="Century Schoolbook" w:hAnsi="Century Schoolbook"/>
        </w:rPr>
        <w:t xml:space="preserve"> percentile hourly e</w:t>
      </w:r>
      <w:r w:rsidR="00C604DD" w:rsidRPr="00B567A6">
        <w:rPr>
          <w:rFonts w:ascii="Century Schoolbook" w:hAnsi="Century Schoolbook"/>
        </w:rPr>
        <w:t>stimate in rural samples was 2.066</w:t>
      </w:r>
      <w:r w:rsidR="008F708E" w:rsidRPr="00B567A6">
        <w:rPr>
          <w:rFonts w:ascii="Century Schoolbook" w:hAnsi="Century Schoolbook"/>
        </w:rPr>
        <w:t xml:space="preserve"> mg/m</w:t>
      </w:r>
      <w:r w:rsidR="008F708E" w:rsidRPr="00CC6350">
        <w:rPr>
          <w:rFonts w:ascii="Century Schoolbook" w:hAnsi="Century Schoolbook"/>
          <w:vertAlign w:val="superscript"/>
        </w:rPr>
        <w:t>3</w:t>
      </w:r>
      <w:r w:rsidR="008F708E" w:rsidRPr="00B567A6">
        <w:rPr>
          <w:rFonts w:ascii="Century Schoolbook" w:hAnsi="Century Schoolbook"/>
        </w:rPr>
        <w:t>, wh</w:t>
      </w:r>
      <w:r w:rsidR="00C604DD" w:rsidRPr="00B567A6">
        <w:rPr>
          <w:rFonts w:ascii="Century Schoolbook" w:hAnsi="Century Schoolbook"/>
        </w:rPr>
        <w:t>ile among urban samples was 0.048</w:t>
      </w:r>
      <w:r w:rsidR="008F708E" w:rsidRPr="00B567A6">
        <w:rPr>
          <w:rFonts w:ascii="Century Schoolbook" w:hAnsi="Century Schoolbook"/>
        </w:rPr>
        <w:t xml:space="preserve"> mg/m</w:t>
      </w:r>
      <w:r w:rsidR="008F708E" w:rsidRPr="00CC6350">
        <w:rPr>
          <w:rFonts w:ascii="Century Schoolbook" w:hAnsi="Century Schoolbook"/>
          <w:vertAlign w:val="superscript"/>
        </w:rPr>
        <w:t>3</w:t>
      </w:r>
      <w:r w:rsidR="008F708E" w:rsidRPr="00B567A6">
        <w:rPr>
          <w:rFonts w:ascii="Century Schoolbook" w:hAnsi="Century Schoolbook"/>
        </w:rPr>
        <w:t>. The variability among rural samples was also higher, as the hourly standard devia</w:t>
      </w:r>
      <w:r w:rsidR="00C604DD" w:rsidRPr="00B567A6">
        <w:rPr>
          <w:rFonts w:ascii="Century Schoolbook" w:hAnsi="Century Schoolbook"/>
        </w:rPr>
        <w:t>tion among rural samples was 5.693 mg/m</w:t>
      </w:r>
      <w:r w:rsidR="00C604DD" w:rsidRPr="00CC6350">
        <w:rPr>
          <w:rFonts w:ascii="Century Schoolbook" w:hAnsi="Century Schoolbook"/>
          <w:vertAlign w:val="superscript"/>
        </w:rPr>
        <w:t>3</w:t>
      </w:r>
      <w:r w:rsidR="00C604DD" w:rsidRPr="00B567A6">
        <w:rPr>
          <w:rFonts w:ascii="Century Schoolbook" w:hAnsi="Century Schoolbook"/>
        </w:rPr>
        <w:t xml:space="preserve"> and 0.048 mg/m</w:t>
      </w:r>
      <w:r w:rsidR="00C604DD" w:rsidRPr="00CC6350">
        <w:rPr>
          <w:rFonts w:ascii="Century Schoolbook" w:hAnsi="Century Schoolbook"/>
          <w:vertAlign w:val="superscript"/>
        </w:rPr>
        <w:t>3</w:t>
      </w:r>
      <w:r w:rsidR="008F708E" w:rsidRPr="00B567A6">
        <w:rPr>
          <w:rFonts w:ascii="Century Schoolbook" w:hAnsi="Century Schoolbook"/>
        </w:rPr>
        <w:t xml:space="preserve"> among urban samples. </w:t>
      </w:r>
    </w:p>
    <w:p w:rsidR="002D65EE" w:rsidRPr="00B567A6" w:rsidRDefault="00204A9D" w:rsidP="00666082">
      <w:pPr>
        <w:rPr>
          <w:rFonts w:ascii="Century Schoolbook" w:hAnsi="Century Schoolbook"/>
        </w:rPr>
      </w:pPr>
      <w:r w:rsidRPr="00B567A6">
        <w:rPr>
          <w:rFonts w:ascii="Century Schoolbook" w:hAnsi="Century Schoolbook"/>
        </w:rPr>
        <w:lastRenderedPageBreak/>
        <w:t>Concentrations in both urban and rural households were consistently above the EPA standard, and rural concentrations were often two orders of magnitude higher than the standard</w:t>
      </w:r>
      <w:r w:rsidR="00A43179">
        <w:rPr>
          <w:rFonts w:ascii="Century Schoolbook" w:hAnsi="Century Schoolbook"/>
        </w:rPr>
        <w:t xml:space="preserve"> (Figures 1 &amp; 2)</w:t>
      </w:r>
      <w:r w:rsidRPr="00B567A6">
        <w:rPr>
          <w:rFonts w:ascii="Century Schoolbook" w:hAnsi="Century Schoolbook"/>
        </w:rPr>
        <w:t>.</w:t>
      </w:r>
      <w:r w:rsidR="008B3D6A" w:rsidRPr="00B567A6">
        <w:rPr>
          <w:rFonts w:ascii="Century Schoolbook" w:hAnsi="Century Schoolbook"/>
        </w:rPr>
        <w:t xml:space="preserve"> Among urban households, the mean hourly median </w:t>
      </w:r>
      <w:r w:rsidR="00EC2B1C" w:rsidRPr="00B567A6">
        <w:rPr>
          <w:rFonts w:ascii="Century Schoolbook" w:hAnsi="Century Schoolbook"/>
        </w:rPr>
        <w:t>PM</w:t>
      </w:r>
      <w:r w:rsidR="00EC2B1C" w:rsidRPr="00790511">
        <w:rPr>
          <w:rFonts w:ascii="Century Schoolbook" w:hAnsi="Century Schoolbook"/>
          <w:vertAlign w:val="subscript"/>
        </w:rPr>
        <w:t>2.5</w:t>
      </w:r>
      <w:r w:rsidR="008B3D6A" w:rsidRPr="00B567A6">
        <w:rPr>
          <w:rFonts w:ascii="Century Schoolbook" w:hAnsi="Century Schoolbook"/>
        </w:rPr>
        <w:t xml:space="preserve"> concentration was above the E</w:t>
      </w:r>
      <w:r w:rsidR="00C604DD" w:rsidRPr="00B567A6">
        <w:rPr>
          <w:rFonts w:ascii="Century Schoolbook" w:hAnsi="Century Schoolbook"/>
        </w:rPr>
        <w:t>PA standard (0.012 mg/m</w:t>
      </w:r>
      <w:r w:rsidR="00C604DD" w:rsidRPr="00EC2B1C">
        <w:rPr>
          <w:rFonts w:ascii="Century Schoolbook" w:hAnsi="Century Schoolbook"/>
          <w:vertAlign w:val="superscript"/>
        </w:rPr>
        <w:t>3</w:t>
      </w:r>
      <w:r w:rsidR="00C604DD" w:rsidRPr="00B567A6">
        <w:rPr>
          <w:rFonts w:ascii="Century Schoolbook" w:hAnsi="Century Schoolbook"/>
        </w:rPr>
        <w:t>) for 17</w:t>
      </w:r>
      <w:r w:rsidR="008B3D6A" w:rsidRPr="00B567A6">
        <w:rPr>
          <w:rFonts w:ascii="Century Schoolbook" w:hAnsi="Century Schoolbook"/>
        </w:rPr>
        <w:t xml:space="preserve"> </w:t>
      </w:r>
      <w:proofErr w:type="spellStart"/>
      <w:r w:rsidR="008B3D6A" w:rsidRPr="00B567A6">
        <w:rPr>
          <w:rFonts w:ascii="Century Schoolbook" w:hAnsi="Century Schoolbook"/>
        </w:rPr>
        <w:t>hrs</w:t>
      </w:r>
      <w:proofErr w:type="spellEnd"/>
      <w:r w:rsidR="008B3D6A" w:rsidRPr="00B567A6">
        <w:rPr>
          <w:rFonts w:ascii="Century Schoolbook" w:hAnsi="Century Schoolbook"/>
        </w:rPr>
        <w:t xml:space="preserve"> of the day, with a range of (0.005, 0.047 mg/m</w:t>
      </w:r>
      <w:r w:rsidR="008B3D6A" w:rsidRPr="00EC2B1C">
        <w:rPr>
          <w:rFonts w:ascii="Century Schoolbook" w:hAnsi="Century Schoolbook"/>
          <w:vertAlign w:val="superscript"/>
        </w:rPr>
        <w:t>3</w:t>
      </w:r>
      <w:r w:rsidR="008B3D6A" w:rsidRPr="00B567A6">
        <w:rPr>
          <w:rFonts w:ascii="Century Schoolbook" w:hAnsi="Century Schoolbook"/>
        </w:rPr>
        <w:t>). In rural households</w:t>
      </w:r>
      <w:r w:rsidR="00EC2B1C">
        <w:rPr>
          <w:rFonts w:ascii="Century Schoolbook" w:hAnsi="Century Schoolbook"/>
        </w:rPr>
        <w:t>,</w:t>
      </w:r>
      <w:r w:rsidR="008B3D6A" w:rsidRPr="00B567A6">
        <w:rPr>
          <w:rFonts w:ascii="Century Schoolbook" w:hAnsi="Century Schoolbook"/>
        </w:rPr>
        <w:t xml:space="preserve"> the mean hourly median concentration was </w:t>
      </w:r>
      <w:r w:rsidR="00EC2B1C">
        <w:rPr>
          <w:rFonts w:ascii="Century Schoolbook" w:hAnsi="Century Schoolbook"/>
        </w:rPr>
        <w:t>above</w:t>
      </w:r>
      <w:r w:rsidR="008B3D6A" w:rsidRPr="00B567A6">
        <w:rPr>
          <w:rFonts w:ascii="Century Schoolbook" w:hAnsi="Century Schoolbook"/>
        </w:rPr>
        <w:t xml:space="preserve"> the EPA standard 20 ho</w:t>
      </w:r>
      <w:r w:rsidR="0054614C" w:rsidRPr="00B567A6">
        <w:rPr>
          <w:rFonts w:ascii="Century Schoolbook" w:hAnsi="Century Schoolbook"/>
        </w:rPr>
        <w:t>urs of the day, with a range of</w:t>
      </w:r>
      <w:r w:rsidR="008B3D6A" w:rsidRPr="00B567A6">
        <w:rPr>
          <w:rFonts w:ascii="Century Schoolbook" w:hAnsi="Century Schoolbook"/>
        </w:rPr>
        <w:t xml:space="preserve"> (0.004, 3.326 mg/m</w:t>
      </w:r>
      <w:r w:rsidR="008B3D6A" w:rsidRPr="00EC2B1C">
        <w:rPr>
          <w:rFonts w:ascii="Century Schoolbook" w:hAnsi="Century Schoolbook"/>
          <w:vertAlign w:val="superscript"/>
        </w:rPr>
        <w:t>3</w:t>
      </w:r>
      <w:r w:rsidR="008B3D6A" w:rsidRPr="00B567A6">
        <w:rPr>
          <w:rFonts w:ascii="Century Schoolbook" w:hAnsi="Century Schoolbook"/>
        </w:rPr>
        <w:t>).</w:t>
      </w:r>
      <w:r w:rsidR="006A5577" w:rsidRPr="00B567A6">
        <w:rPr>
          <w:rFonts w:ascii="Century Schoolbook" w:hAnsi="Century Schoolbook"/>
        </w:rPr>
        <w:t xml:space="preserve"> The highest concentrations among both groups were between 6:00am and 8:00am with smaller peaks midday and between 6:00pm and 7:00pm in the evening.</w:t>
      </w:r>
    </w:p>
    <w:p w:rsidR="006241D8" w:rsidRPr="00B567A6" w:rsidRDefault="006A5577" w:rsidP="00666082">
      <w:pPr>
        <w:rPr>
          <w:rFonts w:ascii="Century Schoolbook" w:hAnsi="Century Schoolbook"/>
        </w:rPr>
      </w:pPr>
      <w:r w:rsidRPr="00B567A6">
        <w:rPr>
          <w:rFonts w:ascii="Century Schoolbook" w:hAnsi="Century Schoolbook"/>
        </w:rPr>
        <w:t xml:space="preserve">Hourly median concentrations among both groups were log-transformed (base 10) </w:t>
      </w:r>
      <w:r w:rsidR="00B03D33" w:rsidRPr="00B567A6">
        <w:rPr>
          <w:rFonts w:ascii="Century Schoolbook" w:hAnsi="Century Schoolbook"/>
        </w:rPr>
        <w:t>to facilitate comparison between</w:t>
      </w:r>
      <w:r w:rsidRPr="00B567A6">
        <w:rPr>
          <w:rFonts w:ascii="Century Schoolbook" w:hAnsi="Century Schoolbook"/>
        </w:rPr>
        <w:t xml:space="preserve"> the vastly different ranges of concentrations found </w:t>
      </w:r>
      <w:r w:rsidR="00B03D33" w:rsidRPr="00B567A6">
        <w:rPr>
          <w:rFonts w:ascii="Century Schoolbook" w:hAnsi="Century Schoolbook"/>
        </w:rPr>
        <w:t>in</w:t>
      </w:r>
      <w:r w:rsidRPr="00B567A6">
        <w:rPr>
          <w:rFonts w:ascii="Century Schoolbook" w:hAnsi="Century Schoolbook"/>
        </w:rPr>
        <w:t xml:space="preserve"> urban and rural groups.</w:t>
      </w:r>
      <w:r w:rsidR="00C46639" w:rsidRPr="00B567A6">
        <w:rPr>
          <w:rFonts w:ascii="Century Schoolbook" w:hAnsi="Century Schoolbook"/>
        </w:rPr>
        <w:t xml:space="preserve"> Box plots were produced to visualize the log hourly median c</w:t>
      </w:r>
      <w:r w:rsidR="00EC2B1C">
        <w:rPr>
          <w:rFonts w:ascii="Century Schoolbook" w:hAnsi="Century Schoolbook"/>
        </w:rPr>
        <w:t>oncentrations by hour of the day, as well as the variability between households</w:t>
      </w:r>
      <w:r w:rsidR="00A43179">
        <w:rPr>
          <w:rFonts w:ascii="Century Schoolbook" w:hAnsi="Century Schoolbook"/>
        </w:rPr>
        <w:t xml:space="preserve"> (Figures 3 &amp; 4)</w:t>
      </w:r>
      <w:r w:rsidR="00EC2B1C">
        <w:rPr>
          <w:rFonts w:ascii="Century Schoolbook" w:hAnsi="Century Schoolbook"/>
        </w:rPr>
        <w:t>.</w:t>
      </w:r>
    </w:p>
    <w:p w:rsidR="00E66ACD" w:rsidRPr="00B567A6" w:rsidRDefault="00C46639" w:rsidP="00666082">
      <w:pPr>
        <w:rPr>
          <w:rFonts w:ascii="Century Schoolbook" w:hAnsi="Century Schoolbook"/>
        </w:rPr>
      </w:pPr>
      <w:r w:rsidRPr="00B567A6">
        <w:rPr>
          <w:rFonts w:ascii="Century Schoolbook" w:hAnsi="Century Schoolbook"/>
        </w:rPr>
        <w:t>Heat maps</w:t>
      </w:r>
      <w:r w:rsidR="00682C22">
        <w:rPr>
          <w:rFonts w:ascii="Century Schoolbook" w:hAnsi="Century Schoolbook"/>
        </w:rPr>
        <w:t xml:space="preserve"> were created</w:t>
      </w:r>
      <w:r w:rsidRPr="00B567A6">
        <w:rPr>
          <w:rFonts w:ascii="Century Schoolbook" w:hAnsi="Century Schoolbook"/>
        </w:rPr>
        <w:t xml:space="preserve"> to visualize changing concentrations throughout the day at the household level</w:t>
      </w:r>
      <w:r w:rsidR="00A43179">
        <w:rPr>
          <w:rFonts w:ascii="Century Schoolbook" w:hAnsi="Century Schoolbook"/>
        </w:rPr>
        <w:t xml:space="preserve"> (Figures 5 &amp; 6)</w:t>
      </w:r>
      <w:r w:rsidRPr="00B567A6">
        <w:rPr>
          <w:rFonts w:ascii="Century Schoolbook" w:hAnsi="Century Schoolbook"/>
        </w:rPr>
        <w:t xml:space="preserve">. </w:t>
      </w:r>
    </w:p>
    <w:p w:rsidR="00572D47" w:rsidRPr="00B567A6" w:rsidRDefault="00E66ACD" w:rsidP="00666082">
      <w:pPr>
        <w:rPr>
          <w:rFonts w:ascii="Century Schoolbook" w:hAnsi="Century Schoolbook"/>
          <w:b/>
        </w:rPr>
      </w:pPr>
      <w:r w:rsidRPr="00B567A6">
        <w:rPr>
          <w:rFonts w:ascii="Century Schoolbook" w:hAnsi="Century Schoolbook"/>
          <w:b/>
        </w:rPr>
        <w:t>Discussion</w:t>
      </w:r>
    </w:p>
    <w:p w:rsidR="00C46639" w:rsidRPr="00B567A6" w:rsidRDefault="00C46639" w:rsidP="00666082">
      <w:pPr>
        <w:rPr>
          <w:rFonts w:ascii="Century Schoolbook" w:hAnsi="Century Schoolbook"/>
        </w:rPr>
      </w:pPr>
      <w:r w:rsidRPr="00B567A6">
        <w:rPr>
          <w:rFonts w:ascii="Century Schoolbook" w:hAnsi="Century Schoolbook"/>
        </w:rPr>
        <w:t xml:space="preserve">Rural households showed consistently higher concentrations of </w:t>
      </w:r>
      <w:r w:rsidR="00EC2B1C" w:rsidRPr="00B567A6">
        <w:rPr>
          <w:rFonts w:ascii="Century Schoolbook" w:hAnsi="Century Schoolbook"/>
        </w:rPr>
        <w:t>PM</w:t>
      </w:r>
      <w:r w:rsidR="00EC2B1C" w:rsidRPr="00790511">
        <w:rPr>
          <w:rFonts w:ascii="Century Schoolbook" w:hAnsi="Century Schoolbook"/>
          <w:vertAlign w:val="subscript"/>
        </w:rPr>
        <w:t>2.5</w:t>
      </w:r>
      <w:r w:rsidRPr="00B567A6">
        <w:rPr>
          <w:rFonts w:ascii="Century Schoolbook" w:hAnsi="Century Schoolbook"/>
        </w:rPr>
        <w:t xml:space="preserve"> than urban households. Within this study, rural households had mean </w:t>
      </w:r>
      <w:r w:rsidR="00EC2B1C" w:rsidRPr="00B567A6">
        <w:rPr>
          <w:rFonts w:ascii="Century Schoolbook" w:hAnsi="Century Schoolbook"/>
        </w:rPr>
        <w:t>PM</w:t>
      </w:r>
      <w:r w:rsidR="00EC2B1C" w:rsidRPr="00790511">
        <w:rPr>
          <w:rFonts w:ascii="Century Schoolbook" w:hAnsi="Century Schoolbook"/>
          <w:vertAlign w:val="subscript"/>
        </w:rPr>
        <w:t>2.5</w:t>
      </w:r>
      <w:r w:rsidRPr="00B567A6">
        <w:rPr>
          <w:rFonts w:ascii="Century Schoolbook" w:hAnsi="Century Schoolbook"/>
        </w:rPr>
        <w:t xml:space="preserve"> concentrations over the EPA standard for 20 hours out of the day. These mean concentrations were two orders of magnitude greater than the EPA standard set to protect public health.</w:t>
      </w:r>
    </w:p>
    <w:p w:rsidR="00E66ACD" w:rsidRPr="00B567A6" w:rsidRDefault="00E66ACD" w:rsidP="00666082">
      <w:pPr>
        <w:rPr>
          <w:rFonts w:ascii="Century Schoolbook" w:hAnsi="Century Schoolbook"/>
        </w:rPr>
      </w:pPr>
      <w:r w:rsidRPr="00B567A6">
        <w:rPr>
          <w:rFonts w:ascii="Century Schoolbook" w:hAnsi="Century Schoolbook"/>
        </w:rPr>
        <w:t>Urban households consistently showed lower and less varying concentrations. In contrast, many rural households showed steep spikes in the morning and evenings, reaching levels or</w:t>
      </w:r>
      <w:r w:rsidR="004D100A">
        <w:rPr>
          <w:rFonts w:ascii="Century Schoolbook" w:hAnsi="Century Schoolbook"/>
        </w:rPr>
        <w:t xml:space="preserve">ders of magnitude higher than </w:t>
      </w:r>
      <w:r w:rsidR="00EC2B1C">
        <w:rPr>
          <w:rFonts w:ascii="Century Schoolbook" w:hAnsi="Century Schoolbook"/>
        </w:rPr>
        <w:t>most</w:t>
      </w:r>
      <w:r w:rsidRPr="00B567A6">
        <w:rPr>
          <w:rFonts w:ascii="Century Schoolbook" w:hAnsi="Century Schoolbook"/>
        </w:rPr>
        <w:t xml:space="preserve"> urban households.</w:t>
      </w:r>
    </w:p>
    <w:p w:rsidR="00E66ACD" w:rsidRDefault="00E66ACD" w:rsidP="00666082">
      <w:pPr>
        <w:rPr>
          <w:rFonts w:ascii="Century Schoolbook" w:hAnsi="Century Schoolbook"/>
        </w:rPr>
      </w:pPr>
      <w:r w:rsidRPr="00B567A6">
        <w:rPr>
          <w:rFonts w:ascii="Century Schoolbook" w:hAnsi="Century Schoolbook"/>
        </w:rPr>
        <w:t>The timing of the concentration spikes in rural households closely aligns with common meal preparation times.</w:t>
      </w:r>
      <w:r w:rsidR="005D4D7E">
        <w:rPr>
          <w:rFonts w:ascii="Century Schoolbook" w:hAnsi="Century Schoolbook"/>
        </w:rPr>
        <w:t xml:space="preserve"> It is likely that the increase</w:t>
      </w:r>
      <w:r w:rsidRPr="00B567A6">
        <w:rPr>
          <w:rFonts w:ascii="Century Schoolbook" w:hAnsi="Century Schoolbook"/>
        </w:rPr>
        <w:t xml:space="preserve"> in </w:t>
      </w:r>
      <w:r w:rsidR="005D4D7E" w:rsidRPr="00B567A6">
        <w:rPr>
          <w:rFonts w:ascii="Century Schoolbook" w:hAnsi="Century Schoolbook"/>
        </w:rPr>
        <w:t>PM</w:t>
      </w:r>
      <w:r w:rsidR="005D4D7E" w:rsidRPr="00790511">
        <w:rPr>
          <w:rFonts w:ascii="Century Schoolbook" w:hAnsi="Century Schoolbook"/>
          <w:vertAlign w:val="subscript"/>
        </w:rPr>
        <w:t>2.5</w:t>
      </w:r>
      <w:r w:rsidRPr="00B567A6">
        <w:rPr>
          <w:rFonts w:ascii="Century Schoolbook" w:hAnsi="Century Schoolbook"/>
        </w:rPr>
        <w:t xml:space="preserve"> concentrations seen in rural households </w:t>
      </w:r>
      <w:r w:rsidR="00893D22" w:rsidRPr="00B567A6">
        <w:rPr>
          <w:rFonts w:ascii="Century Schoolbook" w:hAnsi="Century Schoolbook"/>
        </w:rPr>
        <w:t>is closely related</w:t>
      </w:r>
      <w:r w:rsidRPr="00B567A6">
        <w:rPr>
          <w:rFonts w:ascii="Century Schoolbook" w:hAnsi="Century Schoolbook"/>
        </w:rPr>
        <w:t xml:space="preserve"> </w:t>
      </w:r>
      <w:r w:rsidR="005D4D7E">
        <w:rPr>
          <w:rFonts w:ascii="Century Schoolbook" w:hAnsi="Century Schoolbook"/>
        </w:rPr>
        <w:t xml:space="preserve">to </w:t>
      </w:r>
      <w:r w:rsidRPr="00B567A6">
        <w:rPr>
          <w:rFonts w:ascii="Century Schoolbook" w:hAnsi="Century Schoolbook"/>
        </w:rPr>
        <w:t xml:space="preserve">cooking practices, specifically fuel sources and type of stove. Stoves which use wood, dung, and other solid fuels (collectively known as biomass fuel) are known to cause high spikes in </w:t>
      </w:r>
      <w:r w:rsidR="005D4D7E" w:rsidRPr="00B567A6">
        <w:rPr>
          <w:rFonts w:ascii="Century Schoolbook" w:hAnsi="Century Schoolbook"/>
        </w:rPr>
        <w:t>PM</w:t>
      </w:r>
      <w:r w:rsidR="005D4D7E" w:rsidRPr="00790511">
        <w:rPr>
          <w:rFonts w:ascii="Century Schoolbook" w:hAnsi="Century Schoolbook"/>
          <w:vertAlign w:val="subscript"/>
        </w:rPr>
        <w:t>2.5</w:t>
      </w:r>
      <w:r w:rsidR="005D4D7E">
        <w:rPr>
          <w:rFonts w:ascii="Century Schoolbook" w:hAnsi="Century Schoolbook"/>
          <w:vertAlign w:val="subscript"/>
        </w:rPr>
        <w:t xml:space="preserve"> </w:t>
      </w:r>
      <w:r w:rsidRPr="00B567A6">
        <w:rPr>
          <w:rFonts w:ascii="Century Schoolbook" w:hAnsi="Century Schoolbook"/>
        </w:rPr>
        <w:t xml:space="preserve">concentrations. </w:t>
      </w:r>
      <w:r w:rsidR="005D4D7E">
        <w:rPr>
          <w:rFonts w:ascii="Century Schoolbook" w:hAnsi="Century Schoolbook"/>
        </w:rPr>
        <w:t>Due to the correlation between time of the day and concentrations among rural households, it</w:t>
      </w:r>
      <w:r w:rsidRPr="00B567A6">
        <w:rPr>
          <w:rFonts w:ascii="Century Schoolbook" w:hAnsi="Century Schoolbook"/>
        </w:rPr>
        <w:t xml:space="preserve"> is plausible that the primary cause of variation between urban and rural household </w:t>
      </w:r>
      <w:r w:rsidR="00CD5B7A" w:rsidRPr="00B567A6">
        <w:rPr>
          <w:rFonts w:ascii="Century Schoolbook" w:hAnsi="Century Schoolbook"/>
        </w:rPr>
        <w:t>PM</w:t>
      </w:r>
      <w:r w:rsidR="00CD5B7A" w:rsidRPr="00790511">
        <w:rPr>
          <w:rFonts w:ascii="Century Schoolbook" w:hAnsi="Century Schoolbook"/>
          <w:vertAlign w:val="subscript"/>
        </w:rPr>
        <w:t>2.5</w:t>
      </w:r>
      <w:r w:rsidRPr="00B567A6">
        <w:rPr>
          <w:rFonts w:ascii="Century Schoolbook" w:hAnsi="Century Schoolbook"/>
        </w:rPr>
        <w:t xml:space="preserve"> concentrations </w:t>
      </w:r>
      <w:r w:rsidR="005D4D7E">
        <w:rPr>
          <w:rFonts w:ascii="Century Schoolbook" w:hAnsi="Century Schoolbook"/>
        </w:rPr>
        <w:t>is a</w:t>
      </w:r>
      <w:r w:rsidRPr="00B567A6">
        <w:rPr>
          <w:rFonts w:ascii="Century Schoolbook" w:hAnsi="Century Schoolbook"/>
        </w:rPr>
        <w:t xml:space="preserve"> greater prevalence of biomass-fueled stoves in rural areas. Additional research is needed to identify the cooking fuel of households in both urban and rural areas to isolate the effect of biomass combustion for cooking from other ambient and household sources of </w:t>
      </w:r>
      <w:r w:rsidR="005D4D7E" w:rsidRPr="00B567A6">
        <w:rPr>
          <w:rFonts w:ascii="Century Schoolbook" w:hAnsi="Century Schoolbook"/>
        </w:rPr>
        <w:t>PM</w:t>
      </w:r>
      <w:r w:rsidR="005D4D7E" w:rsidRPr="00790511">
        <w:rPr>
          <w:rFonts w:ascii="Century Schoolbook" w:hAnsi="Century Schoolbook"/>
          <w:vertAlign w:val="subscript"/>
        </w:rPr>
        <w:t>2.5</w:t>
      </w:r>
      <w:r w:rsidRPr="00B567A6">
        <w:rPr>
          <w:rFonts w:ascii="Century Schoolbook" w:hAnsi="Century Schoolbook"/>
        </w:rPr>
        <w:t>.</w:t>
      </w:r>
    </w:p>
    <w:p w:rsidR="005D4D7E" w:rsidRPr="00B567A6" w:rsidRDefault="005D4D7E" w:rsidP="00666082">
      <w:pPr>
        <w:rPr>
          <w:rFonts w:ascii="Century Schoolbook" w:hAnsi="Century Schoolbook"/>
        </w:rPr>
      </w:pPr>
      <w:r>
        <w:rPr>
          <w:rFonts w:ascii="Century Schoolbook" w:hAnsi="Century Schoolbook"/>
        </w:rPr>
        <w:t>As visible in the heat maps, while some households show variability throughout the day, other households have relatively constant concentrations</w:t>
      </w:r>
      <w:r w:rsidR="00CD5B7A">
        <w:rPr>
          <w:rFonts w:ascii="Century Schoolbook" w:hAnsi="Century Schoolbook"/>
        </w:rPr>
        <w:t xml:space="preserve"> at all hours, suggesting other sources of </w:t>
      </w:r>
      <w:r w:rsidR="00CD5B7A" w:rsidRPr="00B567A6">
        <w:rPr>
          <w:rFonts w:ascii="Century Schoolbook" w:hAnsi="Century Schoolbook"/>
        </w:rPr>
        <w:t>PM</w:t>
      </w:r>
      <w:r w:rsidR="00CD5B7A" w:rsidRPr="00790511">
        <w:rPr>
          <w:rFonts w:ascii="Century Schoolbook" w:hAnsi="Century Schoolbook"/>
          <w:vertAlign w:val="subscript"/>
        </w:rPr>
        <w:t>2.5</w:t>
      </w:r>
      <w:r w:rsidR="00CD5B7A">
        <w:rPr>
          <w:rFonts w:ascii="Century Schoolbook" w:hAnsi="Century Schoolbook"/>
          <w:vertAlign w:val="subscript"/>
        </w:rPr>
        <w:t xml:space="preserve"> </w:t>
      </w:r>
      <w:r w:rsidR="00CD5B7A">
        <w:rPr>
          <w:rFonts w:ascii="Century Schoolbook" w:hAnsi="Century Schoolbook"/>
        </w:rPr>
        <w:t>unrelated to cooking</w:t>
      </w:r>
      <w:r>
        <w:rPr>
          <w:rFonts w:ascii="Century Schoolbook" w:hAnsi="Century Schoolbook"/>
        </w:rPr>
        <w:t>.</w:t>
      </w:r>
      <w:r w:rsidR="00CD5B7A">
        <w:rPr>
          <w:rFonts w:ascii="Century Schoolbook" w:hAnsi="Century Schoolbook"/>
        </w:rPr>
        <w:t xml:space="preserve"> </w:t>
      </w:r>
      <w:r>
        <w:rPr>
          <w:rFonts w:ascii="Century Schoolbook" w:hAnsi="Century Schoolbook"/>
        </w:rPr>
        <w:t xml:space="preserve">Within these households there is variation in the relatively constant </w:t>
      </w: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vertAlign w:val="subscript"/>
        </w:rPr>
        <w:t xml:space="preserve"> </w:t>
      </w:r>
      <w:r>
        <w:rPr>
          <w:rFonts w:ascii="Century Schoolbook" w:hAnsi="Century Schoolbook"/>
        </w:rPr>
        <w:t>concentration level which they experience.</w:t>
      </w:r>
      <w:r w:rsidR="00CD5B7A">
        <w:rPr>
          <w:rFonts w:ascii="Century Schoolbook" w:hAnsi="Century Schoolbook"/>
        </w:rPr>
        <w:t xml:space="preserve"> This variation of constant </w:t>
      </w:r>
      <w:r w:rsidR="00CD5B7A" w:rsidRPr="00B567A6">
        <w:rPr>
          <w:rFonts w:ascii="Century Schoolbook" w:hAnsi="Century Schoolbook"/>
        </w:rPr>
        <w:t>PM</w:t>
      </w:r>
      <w:r w:rsidR="00CD5B7A" w:rsidRPr="00790511">
        <w:rPr>
          <w:rFonts w:ascii="Century Schoolbook" w:hAnsi="Century Schoolbook"/>
          <w:vertAlign w:val="subscript"/>
        </w:rPr>
        <w:t>2.5</w:t>
      </w:r>
      <w:r w:rsidR="00CD5B7A">
        <w:rPr>
          <w:rFonts w:ascii="Century Schoolbook" w:hAnsi="Century Schoolbook"/>
          <w:vertAlign w:val="subscript"/>
        </w:rPr>
        <w:t xml:space="preserve"> </w:t>
      </w:r>
      <w:r w:rsidR="00CD5B7A">
        <w:rPr>
          <w:rFonts w:ascii="Century Schoolbook" w:hAnsi="Century Schoolbook"/>
        </w:rPr>
        <w:t xml:space="preserve">is likely due to variation in ambient </w:t>
      </w:r>
      <w:r w:rsidR="00CD5B7A" w:rsidRPr="00B567A6">
        <w:rPr>
          <w:rFonts w:ascii="Century Schoolbook" w:hAnsi="Century Schoolbook"/>
        </w:rPr>
        <w:t>PM</w:t>
      </w:r>
      <w:r w:rsidR="00CD5B7A" w:rsidRPr="00790511">
        <w:rPr>
          <w:rFonts w:ascii="Century Schoolbook" w:hAnsi="Century Schoolbook"/>
          <w:vertAlign w:val="subscript"/>
        </w:rPr>
        <w:t>2.5</w:t>
      </w:r>
      <w:r w:rsidR="00CD5B7A">
        <w:rPr>
          <w:rFonts w:ascii="Century Schoolbook" w:hAnsi="Century Schoolbook"/>
          <w:vertAlign w:val="subscript"/>
        </w:rPr>
        <w:t xml:space="preserve"> </w:t>
      </w:r>
      <w:r w:rsidR="00CD5B7A">
        <w:rPr>
          <w:rFonts w:ascii="Century Schoolbook" w:hAnsi="Century Schoolbook"/>
        </w:rPr>
        <w:t>associated with location of the household. Houses that are close to electricity plants, factories, or major roadways would expect to see higher, relatively constant concentration levels</w:t>
      </w:r>
      <w:r w:rsidR="00CD5B7A">
        <w:rPr>
          <w:rFonts w:ascii="Century Schoolbook" w:hAnsi="Century Schoolbook"/>
          <w:vertAlign w:val="subscript"/>
        </w:rPr>
        <w:t xml:space="preserve"> </w:t>
      </w:r>
      <w:r w:rsidR="00CD5B7A">
        <w:rPr>
          <w:rFonts w:ascii="Century Schoolbook" w:hAnsi="Century Schoolbook"/>
        </w:rPr>
        <w:t xml:space="preserve">than houses which are not close to point sources of </w:t>
      </w:r>
      <w:r w:rsidR="00CD5B7A" w:rsidRPr="00B567A6">
        <w:rPr>
          <w:rFonts w:ascii="Century Schoolbook" w:hAnsi="Century Schoolbook"/>
        </w:rPr>
        <w:t>PM</w:t>
      </w:r>
      <w:r w:rsidR="00CD5B7A" w:rsidRPr="00790511">
        <w:rPr>
          <w:rFonts w:ascii="Century Schoolbook" w:hAnsi="Century Schoolbook"/>
          <w:vertAlign w:val="subscript"/>
        </w:rPr>
        <w:t>2.5</w:t>
      </w:r>
      <w:r w:rsidR="00CD5B7A">
        <w:rPr>
          <w:rFonts w:ascii="Century Schoolbook" w:hAnsi="Century Schoolbook"/>
          <w:vertAlign w:val="subscript"/>
        </w:rPr>
        <w:t>.</w:t>
      </w:r>
      <w:r>
        <w:rPr>
          <w:rFonts w:ascii="Century Schoolbook" w:hAnsi="Century Schoolbook"/>
        </w:rPr>
        <w:t xml:space="preserve"> </w:t>
      </w:r>
    </w:p>
    <w:p w:rsidR="00A43179" w:rsidRDefault="00E66ACD" w:rsidP="00666082">
      <w:pPr>
        <w:rPr>
          <w:rFonts w:ascii="Century Schoolbook" w:hAnsi="Century Schoolbook"/>
        </w:rPr>
      </w:pPr>
      <w:r w:rsidRPr="00B567A6">
        <w:rPr>
          <w:rFonts w:ascii="Century Schoolbook" w:hAnsi="Century Schoolbook"/>
        </w:rPr>
        <w:lastRenderedPageBreak/>
        <w:t xml:space="preserve">Regardless of the source, this data suggests that </w:t>
      </w:r>
      <w:r w:rsidR="00CD5B7A">
        <w:rPr>
          <w:rFonts w:ascii="Century Schoolbook" w:hAnsi="Century Schoolbook"/>
        </w:rPr>
        <w:t xml:space="preserve">individuals in </w:t>
      </w:r>
      <w:r w:rsidRPr="00B567A6">
        <w:rPr>
          <w:rFonts w:ascii="Century Schoolbook" w:hAnsi="Century Schoolbook"/>
        </w:rPr>
        <w:t xml:space="preserve">rural households in Peru experience high levels of exposure to PM2.5 within their </w:t>
      </w:r>
      <w:r w:rsidR="00542406" w:rsidRPr="00B567A6">
        <w:rPr>
          <w:rFonts w:ascii="Century Schoolbook" w:hAnsi="Century Schoolbook"/>
        </w:rPr>
        <w:t>homes</w:t>
      </w:r>
      <w:r w:rsidRPr="00B567A6">
        <w:rPr>
          <w:rFonts w:ascii="Century Schoolbook" w:hAnsi="Century Schoolbook"/>
        </w:rPr>
        <w:t xml:space="preserve">, in relation to </w:t>
      </w:r>
      <w:r w:rsidR="001B6B7E">
        <w:rPr>
          <w:rFonts w:ascii="Century Schoolbook" w:hAnsi="Century Schoolbook"/>
        </w:rPr>
        <w:t xml:space="preserve">those in </w:t>
      </w:r>
      <w:r w:rsidRPr="00B567A6">
        <w:rPr>
          <w:rFonts w:ascii="Century Schoolbook" w:hAnsi="Century Schoolbook"/>
        </w:rPr>
        <w:t>urban households in Peru.</w:t>
      </w:r>
    </w:p>
    <w:p w:rsidR="00B50564" w:rsidRPr="00B567A6" w:rsidRDefault="00A43179" w:rsidP="00666082">
      <w:pPr>
        <w:rPr>
          <w:rFonts w:ascii="Century Schoolbook" w:hAnsi="Century Schoolbook"/>
        </w:rPr>
      </w:pPr>
      <w:r>
        <w:rPr>
          <w:rFonts w:ascii="Century Schoolbook" w:hAnsi="Century Schoolbook"/>
        </w:rPr>
        <w:br w:type="column"/>
      </w:r>
      <w:r>
        <w:rPr>
          <w:rFonts w:ascii="Century Schoolbook" w:hAnsi="Century Schoolbook"/>
          <w:noProof/>
        </w:rPr>
        <w:lastRenderedPageBreak/>
        <w:drawing>
          <wp:inline distT="0" distB="0" distL="0" distR="0">
            <wp:extent cx="594360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banme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rsidR="004248E0" w:rsidRDefault="00A43179" w:rsidP="004248E0">
      <w:pPr>
        <w:widowControl w:val="0"/>
        <w:tabs>
          <w:tab w:val="left" w:pos="5688"/>
        </w:tabs>
        <w:autoSpaceDE w:val="0"/>
        <w:autoSpaceDN w:val="0"/>
        <w:adjustRightInd w:val="0"/>
        <w:spacing w:line="240" w:lineRule="auto"/>
        <w:ind w:left="640" w:hanging="640"/>
        <w:rPr>
          <w:rFonts w:ascii="Century Schoolbook" w:hAnsi="Century Schoolbook"/>
        </w:rPr>
      </w:pPr>
      <w:r>
        <w:rPr>
          <w:rFonts w:ascii="Century Schoolbook" w:hAnsi="Century Schoolbook"/>
        </w:rPr>
        <w:tab/>
        <w:t xml:space="preserve">Figure 1. </w:t>
      </w:r>
      <w:r>
        <w:rPr>
          <w:rFonts w:ascii="Century Schoolbook" w:hAnsi="Century Schoolbook"/>
          <w:b/>
        </w:rPr>
        <w:t>Urban households in Peru experience indoo</w:t>
      </w:r>
      <w:r w:rsidRPr="00A43179">
        <w:rPr>
          <w:rFonts w:ascii="Century Schoolbook" w:hAnsi="Century Schoolbook"/>
          <w:b/>
        </w:rPr>
        <w:t>r PM</w:t>
      </w:r>
      <w:r w:rsidRPr="00A43179">
        <w:rPr>
          <w:rFonts w:ascii="Century Schoolbook" w:hAnsi="Century Schoolbook"/>
          <w:b/>
          <w:vertAlign w:val="subscript"/>
        </w:rPr>
        <w:t>2.5</w:t>
      </w:r>
      <w:r>
        <w:rPr>
          <w:rFonts w:ascii="Century Schoolbook" w:hAnsi="Century Schoolbook"/>
          <w:b/>
        </w:rPr>
        <w:t xml:space="preserve"> concentrations above EPA standards. </w:t>
      </w:r>
      <w:r>
        <w:rPr>
          <w:rFonts w:ascii="Century Schoolbook" w:hAnsi="Century Schoolbook"/>
        </w:rPr>
        <w:t xml:space="preserve">Mean hourly </w:t>
      </w: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vertAlign w:val="subscript"/>
        </w:rPr>
        <w:t xml:space="preserve"> </w:t>
      </w:r>
      <w:r>
        <w:rPr>
          <w:rFonts w:ascii="Century Schoolbook" w:hAnsi="Century Schoolbook"/>
        </w:rPr>
        <w:t>concentrations by hour of day among Peruvian kitchens in urban areas.</w:t>
      </w:r>
    </w:p>
    <w:p w:rsidR="004248E0" w:rsidRDefault="004248E0" w:rsidP="00A43179">
      <w:pPr>
        <w:widowControl w:val="0"/>
        <w:tabs>
          <w:tab w:val="left" w:pos="5688"/>
        </w:tabs>
        <w:autoSpaceDE w:val="0"/>
        <w:autoSpaceDN w:val="0"/>
        <w:adjustRightInd w:val="0"/>
        <w:spacing w:line="240" w:lineRule="auto"/>
        <w:ind w:left="640" w:hanging="640"/>
        <w:rPr>
          <w:rFonts w:ascii="Century Schoolbook" w:hAnsi="Century Schoolbook"/>
        </w:rPr>
      </w:pPr>
    </w:p>
    <w:p w:rsidR="00A43179" w:rsidRDefault="00A43179" w:rsidP="00A43179">
      <w:pPr>
        <w:widowControl w:val="0"/>
        <w:tabs>
          <w:tab w:val="left" w:pos="5688"/>
        </w:tabs>
        <w:autoSpaceDE w:val="0"/>
        <w:autoSpaceDN w:val="0"/>
        <w:adjustRightInd w:val="0"/>
        <w:spacing w:line="240" w:lineRule="auto"/>
        <w:ind w:left="640" w:hanging="640"/>
        <w:rPr>
          <w:rFonts w:ascii="Century Schoolbook" w:hAnsi="Century Schoolbook"/>
        </w:rPr>
      </w:pPr>
      <w:r>
        <w:rPr>
          <w:rFonts w:ascii="Century Schoolbook" w:hAnsi="Century Schoolbook"/>
        </w:rPr>
        <w:tab/>
      </w:r>
    </w:p>
    <w:p w:rsidR="004248E0" w:rsidRDefault="004248E0" w:rsidP="004248E0">
      <w:pPr>
        <w:widowControl w:val="0"/>
        <w:autoSpaceDE w:val="0"/>
        <w:autoSpaceDN w:val="0"/>
        <w:adjustRightInd w:val="0"/>
        <w:spacing w:line="240" w:lineRule="auto"/>
        <w:ind w:left="640" w:hanging="640"/>
        <w:rPr>
          <w:rFonts w:ascii="Century Schoolbook" w:hAnsi="Century Schoolbook"/>
        </w:rPr>
      </w:pPr>
      <w:r>
        <w:rPr>
          <w:rFonts w:ascii="Century Schoolbook" w:hAnsi="Century Schoolbook"/>
          <w:noProof/>
        </w:rPr>
        <w:drawing>
          <wp:inline distT="0" distB="0" distL="0" distR="0" wp14:anchorId="75C31085" wp14:editId="575DB693">
            <wp:extent cx="5943600" cy="2416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hme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r w:rsidR="00A43179">
        <w:rPr>
          <w:rFonts w:ascii="Century Schoolbook" w:hAnsi="Century Schoolbook"/>
        </w:rPr>
        <w:t xml:space="preserve">Figure 2. </w:t>
      </w:r>
      <w:r w:rsidR="00A43179">
        <w:rPr>
          <w:rFonts w:ascii="Century Schoolbook" w:hAnsi="Century Schoolbook"/>
          <w:b/>
        </w:rPr>
        <w:t>Rural households in Peru experience indoor</w:t>
      </w:r>
      <w:r w:rsidR="00A43179" w:rsidRPr="00A43179">
        <w:rPr>
          <w:rFonts w:ascii="Century Schoolbook" w:hAnsi="Century Schoolbook"/>
          <w:b/>
        </w:rPr>
        <w:t xml:space="preserve"> PM</w:t>
      </w:r>
      <w:r w:rsidR="00A43179" w:rsidRPr="00A43179">
        <w:rPr>
          <w:rFonts w:ascii="Century Schoolbook" w:hAnsi="Century Schoolbook"/>
          <w:b/>
          <w:vertAlign w:val="subscript"/>
        </w:rPr>
        <w:t>2.5</w:t>
      </w:r>
      <w:r w:rsidR="00A43179">
        <w:rPr>
          <w:rFonts w:ascii="Century Schoolbook" w:hAnsi="Century Schoolbook"/>
          <w:b/>
        </w:rPr>
        <w:t xml:space="preserve"> concentrations orders of magnitude higher than urban households and the EPA standard. </w:t>
      </w:r>
      <w:r w:rsidR="00A43179">
        <w:rPr>
          <w:rFonts w:ascii="Century Schoolbook" w:hAnsi="Century Schoolbook"/>
        </w:rPr>
        <w:t xml:space="preserve">Mean hourly </w:t>
      </w:r>
      <w:r w:rsidR="00A43179" w:rsidRPr="00B567A6">
        <w:rPr>
          <w:rFonts w:ascii="Century Schoolbook" w:hAnsi="Century Schoolbook"/>
        </w:rPr>
        <w:t>PM</w:t>
      </w:r>
      <w:r w:rsidR="00A43179" w:rsidRPr="00790511">
        <w:rPr>
          <w:rFonts w:ascii="Century Schoolbook" w:hAnsi="Century Schoolbook"/>
          <w:vertAlign w:val="subscript"/>
        </w:rPr>
        <w:t>2.5</w:t>
      </w:r>
      <w:r w:rsidR="00A43179">
        <w:rPr>
          <w:rFonts w:ascii="Century Schoolbook" w:hAnsi="Century Schoolbook"/>
          <w:vertAlign w:val="subscript"/>
        </w:rPr>
        <w:t xml:space="preserve"> </w:t>
      </w:r>
      <w:r w:rsidR="00A43179">
        <w:rPr>
          <w:rFonts w:ascii="Century Schoolbook" w:hAnsi="Century Schoolbook"/>
        </w:rPr>
        <w:t>concentrations by hour of day among Peruvian kitchens in rural and urban areas. Concentration spikes are centered around dawn and dusk, common times for meal preparation.</w:t>
      </w:r>
    </w:p>
    <w:p w:rsidR="00A43179" w:rsidRPr="00A43179" w:rsidRDefault="004248E0" w:rsidP="0031392C">
      <w:pPr>
        <w:widowControl w:val="0"/>
        <w:autoSpaceDE w:val="0"/>
        <w:autoSpaceDN w:val="0"/>
        <w:adjustRightInd w:val="0"/>
        <w:spacing w:line="240" w:lineRule="auto"/>
        <w:ind w:left="640" w:hanging="640"/>
        <w:jc w:val="center"/>
        <w:rPr>
          <w:rFonts w:ascii="Century Schoolbook" w:hAnsi="Century Schoolbook"/>
        </w:rPr>
      </w:pPr>
      <w:r>
        <w:rPr>
          <w:rFonts w:ascii="Century Schoolbook" w:hAnsi="Century Schoolbook"/>
        </w:rPr>
        <w:br w:type="column"/>
      </w:r>
      <w:r w:rsidR="0031392C">
        <w:rPr>
          <w:rFonts w:ascii="Century Schoolbook" w:hAnsi="Century Schoolbook"/>
          <w:noProof/>
        </w:rPr>
        <w:lastRenderedPageBreak/>
        <w:drawing>
          <wp:inline distT="0" distB="0" distL="0" distR="0">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urbanbox.jp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BD27AE" w:rsidRDefault="0031392C" w:rsidP="0031392C">
      <w:pPr>
        <w:widowControl w:val="0"/>
        <w:tabs>
          <w:tab w:val="left" w:pos="1068"/>
        </w:tabs>
        <w:autoSpaceDE w:val="0"/>
        <w:autoSpaceDN w:val="0"/>
        <w:adjustRightInd w:val="0"/>
        <w:spacing w:line="240" w:lineRule="auto"/>
        <w:ind w:left="640" w:hanging="640"/>
        <w:rPr>
          <w:rFonts w:ascii="Century Schoolbook" w:hAnsi="Century Schoolbook"/>
        </w:rPr>
      </w:pPr>
      <w:r>
        <w:rPr>
          <w:rFonts w:ascii="Century Schoolbook" w:hAnsi="Century Schoolbook"/>
        </w:rPr>
        <w:tab/>
        <w:t xml:space="preserve">Figure 3. </w:t>
      </w:r>
      <w:r>
        <w:rPr>
          <w:rFonts w:ascii="Century Schoolbook" w:hAnsi="Century Schoolbook"/>
          <w:b/>
        </w:rPr>
        <w:t xml:space="preserve">In urban households, </w:t>
      </w:r>
      <w:r w:rsidR="00BD27AE">
        <w:rPr>
          <w:rFonts w:ascii="Century Schoolbook" w:hAnsi="Century Schoolbook"/>
          <w:b/>
        </w:rPr>
        <w:t xml:space="preserve">log-transformed </w:t>
      </w:r>
      <w:r>
        <w:rPr>
          <w:rFonts w:ascii="Century Schoolbook" w:hAnsi="Century Schoolbook"/>
          <w:b/>
        </w:rPr>
        <w:t>median</w:t>
      </w:r>
      <w:r w:rsidRPr="0031392C">
        <w:rPr>
          <w:rFonts w:ascii="Century Schoolbook" w:hAnsi="Century Schoolbook"/>
          <w:b/>
        </w:rPr>
        <w:t xml:space="preserve"> PM</w:t>
      </w:r>
      <w:r w:rsidRPr="0031392C">
        <w:rPr>
          <w:rFonts w:ascii="Century Schoolbook" w:hAnsi="Century Schoolbook"/>
          <w:b/>
          <w:vertAlign w:val="subscript"/>
        </w:rPr>
        <w:t>2.5</w:t>
      </w:r>
      <w:r w:rsidR="00BD27AE">
        <w:rPr>
          <w:rFonts w:ascii="Century Schoolbook" w:hAnsi="Century Schoolbook"/>
          <w:b/>
          <w:vertAlign w:val="subscript"/>
        </w:rPr>
        <w:t xml:space="preserve"> </w:t>
      </w:r>
      <w:r w:rsidR="00BD27AE">
        <w:rPr>
          <w:rFonts w:ascii="Century Schoolbook" w:hAnsi="Century Schoolbook"/>
          <w:b/>
        </w:rPr>
        <w:t xml:space="preserve">concentrations have similar variability throughout the day. </w:t>
      </w:r>
      <w:r w:rsidR="00BD27AE">
        <w:rPr>
          <w:rFonts w:ascii="Century Schoolbook" w:hAnsi="Century Schoolbook"/>
        </w:rPr>
        <w:t xml:space="preserve">Log (base 10) transformed median hourly </w:t>
      </w:r>
      <w:r w:rsidR="00BD27AE" w:rsidRPr="00B567A6">
        <w:rPr>
          <w:rFonts w:ascii="Century Schoolbook" w:hAnsi="Century Schoolbook"/>
        </w:rPr>
        <w:t>PM</w:t>
      </w:r>
      <w:r w:rsidR="00BD27AE" w:rsidRPr="00790511">
        <w:rPr>
          <w:rFonts w:ascii="Century Schoolbook" w:hAnsi="Century Schoolbook"/>
          <w:vertAlign w:val="subscript"/>
        </w:rPr>
        <w:t>2.5</w:t>
      </w:r>
      <w:r w:rsidR="00BD27AE">
        <w:rPr>
          <w:rFonts w:ascii="Century Schoolbook" w:hAnsi="Century Schoolbook"/>
          <w:vertAlign w:val="subscript"/>
        </w:rPr>
        <w:t xml:space="preserve"> </w:t>
      </w:r>
      <w:r w:rsidR="00BD27AE">
        <w:rPr>
          <w:rFonts w:ascii="Century Schoolbook" w:hAnsi="Century Schoolbook"/>
        </w:rPr>
        <w:t>concentrations in kitchens among urban households in Peru. Throughout the day, approximately 75% of households have concentrations below the EPA standard. Concentrations are generally lower at night.</w:t>
      </w:r>
    </w:p>
    <w:p w:rsidR="0031392C" w:rsidRPr="00BD27AE" w:rsidRDefault="00BD27AE" w:rsidP="00BD27AE">
      <w:pPr>
        <w:widowControl w:val="0"/>
        <w:tabs>
          <w:tab w:val="left" w:pos="1068"/>
        </w:tabs>
        <w:autoSpaceDE w:val="0"/>
        <w:autoSpaceDN w:val="0"/>
        <w:adjustRightInd w:val="0"/>
        <w:spacing w:line="240" w:lineRule="auto"/>
        <w:jc w:val="center"/>
        <w:rPr>
          <w:rFonts w:ascii="Century Schoolbook" w:hAnsi="Century Schoolbook"/>
        </w:rPr>
      </w:pPr>
      <w:r>
        <w:rPr>
          <w:rFonts w:ascii="Century Schoolbook" w:hAnsi="Century Schoolbook"/>
        </w:rPr>
        <w:br w:type="column"/>
      </w:r>
      <w:r>
        <w:rPr>
          <w:rFonts w:ascii="Century Schoolbook" w:hAnsi="Century Schoolbook"/>
          <w:noProof/>
        </w:rPr>
        <w:lastRenderedPageBreak/>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ruralbox.jp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8572DA" w:rsidRDefault="00BD27AE" w:rsidP="00BD27AE">
      <w:pPr>
        <w:widowControl w:val="0"/>
        <w:tabs>
          <w:tab w:val="left" w:pos="1068"/>
        </w:tabs>
        <w:autoSpaceDE w:val="0"/>
        <w:autoSpaceDN w:val="0"/>
        <w:adjustRightInd w:val="0"/>
        <w:spacing w:line="240" w:lineRule="auto"/>
        <w:ind w:left="640" w:hanging="640"/>
        <w:rPr>
          <w:rFonts w:ascii="Century Schoolbook" w:hAnsi="Century Schoolbook"/>
        </w:rPr>
      </w:pPr>
      <w:r>
        <w:rPr>
          <w:rFonts w:ascii="Century Schoolbook" w:hAnsi="Century Schoolbook"/>
        </w:rPr>
        <w:tab/>
        <w:t xml:space="preserve">Figure 4. </w:t>
      </w:r>
      <w:r>
        <w:rPr>
          <w:rFonts w:ascii="Century Schoolbook" w:hAnsi="Century Schoolbook"/>
          <w:b/>
        </w:rPr>
        <w:t xml:space="preserve">Among rural households, variability of </w:t>
      </w:r>
      <w:r w:rsidRPr="00BD27AE">
        <w:rPr>
          <w:rFonts w:ascii="Century Schoolbook" w:hAnsi="Century Schoolbook"/>
          <w:b/>
        </w:rPr>
        <w:t>PM</w:t>
      </w:r>
      <w:r w:rsidRPr="00BD27AE">
        <w:rPr>
          <w:rFonts w:ascii="Century Schoolbook" w:hAnsi="Century Schoolbook"/>
          <w:b/>
          <w:vertAlign w:val="subscript"/>
        </w:rPr>
        <w:t>2.5</w:t>
      </w:r>
      <w:r>
        <w:rPr>
          <w:rFonts w:ascii="Century Schoolbook" w:hAnsi="Century Schoolbook"/>
          <w:b/>
          <w:vertAlign w:val="subscript"/>
        </w:rPr>
        <w:t xml:space="preserve"> </w:t>
      </w:r>
      <w:r>
        <w:rPr>
          <w:rFonts w:ascii="Century Schoolbook" w:hAnsi="Century Schoolbook"/>
          <w:b/>
        </w:rPr>
        <w:t xml:space="preserve">concentrations </w:t>
      </w:r>
      <w:proofErr w:type="gramStart"/>
      <w:r>
        <w:rPr>
          <w:rFonts w:ascii="Century Schoolbook" w:hAnsi="Century Schoolbook"/>
          <w:b/>
        </w:rPr>
        <w:t>is</w:t>
      </w:r>
      <w:proofErr w:type="gramEnd"/>
      <w:r>
        <w:rPr>
          <w:rFonts w:ascii="Century Schoolbook" w:hAnsi="Century Schoolbook"/>
          <w:b/>
        </w:rPr>
        <w:t xml:space="preserve"> highly associated with time of day. </w:t>
      </w:r>
      <w:r>
        <w:rPr>
          <w:rFonts w:ascii="Century Schoolbook" w:hAnsi="Century Schoolbook"/>
        </w:rPr>
        <w:t xml:space="preserve">Log (base 10) transformed </w:t>
      </w: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vertAlign w:val="subscript"/>
        </w:rPr>
        <w:t xml:space="preserve"> </w:t>
      </w:r>
      <w:r>
        <w:rPr>
          <w:rFonts w:ascii="Century Schoolbook" w:hAnsi="Century Schoolbook"/>
        </w:rPr>
        <w:t>concentrations in kitchen of rural households in Peru.</w:t>
      </w:r>
      <w:r w:rsidR="008572DA">
        <w:rPr>
          <w:rFonts w:ascii="Century Schoolbook" w:hAnsi="Century Schoolbook"/>
        </w:rPr>
        <w:t xml:space="preserve"> Spikes in concentrations are closely aligned with common hours for meal preparation, suggesting an association with cooking practices.</w:t>
      </w:r>
    </w:p>
    <w:p w:rsidR="00BD27AE" w:rsidRPr="00BD27AE" w:rsidRDefault="008572DA" w:rsidP="00EC015E">
      <w:pPr>
        <w:widowControl w:val="0"/>
        <w:tabs>
          <w:tab w:val="left" w:pos="1068"/>
        </w:tabs>
        <w:autoSpaceDE w:val="0"/>
        <w:autoSpaceDN w:val="0"/>
        <w:adjustRightInd w:val="0"/>
        <w:spacing w:line="240" w:lineRule="auto"/>
        <w:ind w:left="640" w:hanging="640"/>
        <w:jc w:val="center"/>
        <w:rPr>
          <w:rFonts w:ascii="Century Schoolbook" w:hAnsi="Century Schoolbook"/>
          <w:b/>
        </w:rPr>
      </w:pPr>
      <w:r>
        <w:rPr>
          <w:rFonts w:ascii="Century Schoolbook" w:hAnsi="Century Schoolbook"/>
        </w:rPr>
        <w:br w:type="column"/>
      </w:r>
      <w:r>
        <w:rPr>
          <w:rFonts w:ascii="Century Schoolbook" w:hAnsi="Century Schoolbook"/>
          <w:b/>
          <w:noProof/>
        </w:rPr>
        <w:lastRenderedPageBreak/>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rbanheat.jp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8572DA" w:rsidRDefault="008572DA" w:rsidP="008572DA">
      <w:pPr>
        <w:widowControl w:val="0"/>
        <w:autoSpaceDE w:val="0"/>
        <w:autoSpaceDN w:val="0"/>
        <w:adjustRightInd w:val="0"/>
        <w:spacing w:line="240" w:lineRule="auto"/>
        <w:ind w:left="640"/>
        <w:rPr>
          <w:rFonts w:ascii="Century Schoolbook" w:hAnsi="Century Schoolbook"/>
        </w:rPr>
      </w:pPr>
      <w:r>
        <w:rPr>
          <w:rFonts w:ascii="Century Schoolbook" w:hAnsi="Century Schoolbook"/>
        </w:rPr>
        <w:t xml:space="preserve">Figure 5. </w:t>
      </w:r>
      <w:r w:rsidRPr="008572DA">
        <w:rPr>
          <w:rFonts w:ascii="Century Schoolbook" w:hAnsi="Century Schoolbook"/>
          <w:b/>
        </w:rPr>
        <w:t>PM</w:t>
      </w:r>
      <w:r w:rsidRPr="008572DA">
        <w:rPr>
          <w:rFonts w:ascii="Century Schoolbook" w:hAnsi="Century Schoolbook"/>
          <w:b/>
          <w:vertAlign w:val="subscript"/>
        </w:rPr>
        <w:t>2.5</w:t>
      </w:r>
      <w:r>
        <w:rPr>
          <w:rFonts w:ascii="Century Schoolbook" w:hAnsi="Century Schoolbook"/>
          <w:b/>
          <w:vertAlign w:val="subscript"/>
        </w:rPr>
        <w:t xml:space="preserve"> </w:t>
      </w:r>
      <w:r>
        <w:rPr>
          <w:rFonts w:ascii="Century Schoolbook" w:hAnsi="Century Schoolbook"/>
          <w:b/>
        </w:rPr>
        <w:t xml:space="preserve">in urban households </w:t>
      </w:r>
      <w:r w:rsidR="00C235F3">
        <w:rPr>
          <w:rFonts w:ascii="Century Schoolbook" w:hAnsi="Century Schoolbook"/>
          <w:b/>
        </w:rPr>
        <w:t xml:space="preserve">has variability across households, but </w:t>
      </w:r>
      <w:bookmarkStart w:id="0" w:name="_GoBack"/>
      <w:bookmarkEnd w:id="0"/>
      <w:r w:rsidR="00C235F3">
        <w:rPr>
          <w:rFonts w:ascii="Century Schoolbook" w:hAnsi="Century Schoolbook"/>
          <w:b/>
        </w:rPr>
        <w:t>little variability across time</w:t>
      </w:r>
      <w:r>
        <w:rPr>
          <w:rFonts w:ascii="Century Schoolbook" w:hAnsi="Century Schoolbook"/>
          <w:b/>
        </w:rPr>
        <w:t xml:space="preserve">. </w:t>
      </w:r>
      <w:r>
        <w:rPr>
          <w:rFonts w:ascii="Century Schoolbook" w:hAnsi="Century Schoolbook"/>
        </w:rPr>
        <w:t xml:space="preserve">Heat map of individual household log-transformed (base 10) </w:t>
      </w:r>
      <w:r w:rsidRPr="00B567A6">
        <w:rPr>
          <w:rFonts w:ascii="Century Schoolbook" w:hAnsi="Century Schoolbook"/>
        </w:rPr>
        <w:t>PM</w:t>
      </w:r>
      <w:r w:rsidRPr="00790511">
        <w:rPr>
          <w:rFonts w:ascii="Century Schoolbook" w:hAnsi="Century Schoolbook"/>
          <w:vertAlign w:val="subscript"/>
        </w:rPr>
        <w:t>2.5</w:t>
      </w:r>
      <w:r>
        <w:rPr>
          <w:rFonts w:ascii="Century Schoolbook" w:hAnsi="Century Schoolbook"/>
          <w:vertAlign w:val="subscript"/>
        </w:rPr>
        <w:t xml:space="preserve"> </w:t>
      </w:r>
      <w:r>
        <w:rPr>
          <w:rFonts w:ascii="Century Schoolbook" w:hAnsi="Century Schoolbook"/>
        </w:rPr>
        <w:t>concentrations throughout the day among urban households in Peru. Horizontal rows are individual households. Columns are hours of the day. There are slight increases in concentrations within many households in the morning and evening, but many households show constant levels throughout the day.</w:t>
      </w:r>
    </w:p>
    <w:p w:rsidR="008572DA" w:rsidRPr="008572DA" w:rsidRDefault="008572DA" w:rsidP="00EC015E">
      <w:pPr>
        <w:widowControl w:val="0"/>
        <w:autoSpaceDE w:val="0"/>
        <w:autoSpaceDN w:val="0"/>
        <w:adjustRightInd w:val="0"/>
        <w:spacing w:line="240" w:lineRule="auto"/>
        <w:ind w:left="640"/>
        <w:jc w:val="center"/>
        <w:rPr>
          <w:rFonts w:ascii="Century Schoolbook" w:hAnsi="Century Schoolbook"/>
        </w:rPr>
      </w:pPr>
      <w:r>
        <w:rPr>
          <w:rFonts w:ascii="Century Schoolbook" w:hAnsi="Century Schoolbook"/>
        </w:rPr>
        <w:br w:type="column"/>
      </w:r>
      <w:r>
        <w:rPr>
          <w:rFonts w:ascii="Century Schoolbook" w:hAnsi="Century Schoolbook"/>
          <w:noProof/>
        </w:rPr>
        <w:lastRenderedPageBreak/>
        <w:drawing>
          <wp:inline distT="0" distB="0" distL="0" distR="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ralheat.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1F4F1F" w:rsidRDefault="008572DA" w:rsidP="00EC015E">
      <w:pPr>
        <w:widowControl w:val="0"/>
        <w:autoSpaceDE w:val="0"/>
        <w:autoSpaceDN w:val="0"/>
        <w:adjustRightInd w:val="0"/>
        <w:spacing w:line="240" w:lineRule="auto"/>
        <w:ind w:left="720" w:firstLine="4"/>
        <w:rPr>
          <w:rFonts w:ascii="Century Schoolbook" w:hAnsi="Century Schoolbook"/>
        </w:rPr>
      </w:pPr>
      <w:r>
        <w:rPr>
          <w:rFonts w:ascii="Century Schoolbook" w:hAnsi="Century Schoolbook"/>
        </w:rPr>
        <w:t xml:space="preserve">Figure 6. </w:t>
      </w:r>
      <w:r w:rsidRPr="00EC015E">
        <w:rPr>
          <w:rFonts w:ascii="Century Schoolbook" w:hAnsi="Century Schoolbook"/>
          <w:b/>
        </w:rPr>
        <w:t>PM</w:t>
      </w:r>
      <w:r w:rsidRPr="00EC015E">
        <w:rPr>
          <w:rFonts w:ascii="Century Schoolbook" w:hAnsi="Century Schoolbook"/>
          <w:b/>
          <w:vertAlign w:val="subscript"/>
        </w:rPr>
        <w:t>2.5</w:t>
      </w:r>
      <w:r>
        <w:rPr>
          <w:rFonts w:ascii="Century Schoolbook" w:hAnsi="Century Schoolbook"/>
          <w:b/>
        </w:rPr>
        <w:t xml:space="preserve"> concentrations </w:t>
      </w:r>
      <w:r w:rsidR="00C235F3">
        <w:rPr>
          <w:rFonts w:ascii="Century Schoolbook" w:hAnsi="Century Schoolbook"/>
          <w:b/>
        </w:rPr>
        <w:t xml:space="preserve">in rural households have </w:t>
      </w:r>
      <w:r w:rsidR="00792609">
        <w:rPr>
          <w:rFonts w:ascii="Century Schoolbook" w:hAnsi="Century Schoolbook"/>
          <w:b/>
        </w:rPr>
        <w:t>large</w:t>
      </w:r>
      <w:r w:rsidR="001F4F1F">
        <w:rPr>
          <w:rFonts w:ascii="Century Schoolbook" w:hAnsi="Century Schoolbook"/>
          <w:b/>
        </w:rPr>
        <w:t xml:space="preserve"> spikes around common cooking times</w:t>
      </w:r>
      <w:r w:rsidR="00C235F3">
        <w:rPr>
          <w:rFonts w:ascii="Century Schoolbook" w:hAnsi="Century Schoolbook"/>
          <w:b/>
        </w:rPr>
        <w:t xml:space="preserve"> for most households</w:t>
      </w:r>
      <w:r>
        <w:rPr>
          <w:rFonts w:ascii="Century Schoolbook" w:hAnsi="Century Schoolbook"/>
          <w:b/>
        </w:rPr>
        <w:t xml:space="preserve">. </w:t>
      </w:r>
      <w:r w:rsidR="001F4F1F">
        <w:rPr>
          <w:rFonts w:ascii="Century Schoolbook" w:hAnsi="Century Schoolbook"/>
        </w:rPr>
        <w:t xml:space="preserve">Heat map of individual household log-transformed (base 10) </w:t>
      </w:r>
      <w:r w:rsidR="001F4F1F" w:rsidRPr="00B567A6">
        <w:rPr>
          <w:rFonts w:ascii="Century Schoolbook" w:hAnsi="Century Schoolbook"/>
        </w:rPr>
        <w:t>PM</w:t>
      </w:r>
      <w:r w:rsidR="001F4F1F" w:rsidRPr="00790511">
        <w:rPr>
          <w:rFonts w:ascii="Century Schoolbook" w:hAnsi="Century Schoolbook"/>
          <w:vertAlign w:val="subscript"/>
        </w:rPr>
        <w:t>2.5</w:t>
      </w:r>
      <w:r w:rsidR="001F4F1F">
        <w:rPr>
          <w:rFonts w:ascii="Century Schoolbook" w:hAnsi="Century Schoolbook"/>
          <w:vertAlign w:val="subscript"/>
        </w:rPr>
        <w:t xml:space="preserve"> </w:t>
      </w:r>
      <w:r w:rsidR="001F4F1F">
        <w:rPr>
          <w:rFonts w:ascii="Century Schoolbook" w:hAnsi="Century Schoolbook"/>
        </w:rPr>
        <w:t>concentrations throughout the day among rural households in Peru. Horizontal rows are individual households. Columns are hours of the day. Concentration spikes are closely aligned with common hours for food preparation, suggesting an association between concentrations and cooking practices.</w:t>
      </w:r>
    </w:p>
    <w:p w:rsidR="008572DA" w:rsidRPr="008572DA" w:rsidRDefault="008572DA" w:rsidP="00EC015E">
      <w:pPr>
        <w:widowControl w:val="0"/>
        <w:tabs>
          <w:tab w:val="left" w:pos="1056"/>
        </w:tabs>
        <w:autoSpaceDE w:val="0"/>
        <w:autoSpaceDN w:val="0"/>
        <w:adjustRightInd w:val="0"/>
        <w:spacing w:line="240" w:lineRule="auto"/>
        <w:ind w:left="640" w:hanging="640"/>
        <w:rPr>
          <w:rFonts w:ascii="Century Schoolbook" w:hAnsi="Century Schoolbook"/>
        </w:rPr>
      </w:pPr>
    </w:p>
    <w:p w:rsidR="004D100A" w:rsidRPr="004D100A" w:rsidRDefault="00B50564"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8572DA">
        <w:rPr>
          <w:rFonts w:ascii="Century Schoolbook" w:hAnsi="Century Schoolbook"/>
        </w:rPr>
        <w:br w:type="column"/>
      </w:r>
      <w:r w:rsidRPr="00B567A6">
        <w:rPr>
          <w:rFonts w:ascii="Century Schoolbook" w:hAnsi="Century Schoolbook"/>
        </w:rPr>
        <w:lastRenderedPageBreak/>
        <w:fldChar w:fldCharType="begin" w:fldLock="1"/>
      </w:r>
      <w:r w:rsidRPr="00B567A6">
        <w:rPr>
          <w:rFonts w:ascii="Century Schoolbook" w:hAnsi="Century Schoolbook"/>
        </w:rPr>
        <w:instrText xml:space="preserve">ADDIN Mendeley Bibliography CSL_BIBLIOGRAPHY </w:instrText>
      </w:r>
      <w:r w:rsidRPr="00B567A6">
        <w:rPr>
          <w:rFonts w:ascii="Century Schoolbook" w:hAnsi="Century Schoolbook"/>
        </w:rPr>
        <w:fldChar w:fldCharType="separate"/>
      </w:r>
      <w:r w:rsidR="004D100A" w:rsidRPr="004D100A">
        <w:rPr>
          <w:rFonts w:ascii="Century Schoolbook" w:hAnsi="Century Schoolbook" w:cs="Times New Roman"/>
          <w:noProof/>
          <w:szCs w:val="24"/>
        </w:rPr>
        <w:t>1.</w:t>
      </w:r>
      <w:r w:rsidR="004D100A" w:rsidRPr="004D100A">
        <w:rPr>
          <w:rFonts w:ascii="Century Schoolbook" w:hAnsi="Century Schoolbook" w:cs="Times New Roman"/>
          <w:noProof/>
          <w:szCs w:val="24"/>
        </w:rPr>
        <w:tab/>
        <w:t xml:space="preserve">WHO. Peru: WHO Statistical Profile. </w:t>
      </w:r>
      <w:r w:rsidR="004D100A" w:rsidRPr="004D100A">
        <w:rPr>
          <w:rFonts w:ascii="Century Schoolbook" w:hAnsi="Century Schoolbook" w:cs="Times New Roman"/>
          <w:i/>
          <w:iCs/>
          <w:noProof/>
          <w:szCs w:val="24"/>
        </w:rPr>
        <w:t>WHO</w:t>
      </w:r>
      <w:r w:rsidR="004D100A" w:rsidRPr="004D100A">
        <w:rPr>
          <w:rFonts w:ascii="Century Schoolbook" w:hAnsi="Century Schoolbook" w:cs="Times New Roman"/>
          <w:noProof/>
          <w:szCs w:val="24"/>
        </w:rPr>
        <w:t xml:space="preserve"> (2016). Available at: http://www.who.int/gho/countries/per.pdf?ua=1. (Accessed: 22nd October 2016)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2.</w:t>
      </w:r>
      <w:r w:rsidRPr="004D100A">
        <w:rPr>
          <w:rFonts w:ascii="Century Schoolbook" w:hAnsi="Century Schoolbook" w:cs="Times New Roman"/>
          <w:noProof/>
          <w:szCs w:val="24"/>
        </w:rPr>
        <w:tab/>
        <w:t xml:space="preserve">WHO. Peru: Non-communicable diseases. </w:t>
      </w:r>
      <w:r w:rsidRPr="004D100A">
        <w:rPr>
          <w:rFonts w:ascii="Century Schoolbook" w:hAnsi="Century Schoolbook" w:cs="Times New Roman"/>
          <w:i/>
          <w:iCs/>
          <w:noProof/>
          <w:szCs w:val="24"/>
        </w:rPr>
        <w:t>WHO</w:t>
      </w:r>
      <w:r w:rsidRPr="004D100A">
        <w:rPr>
          <w:rFonts w:ascii="Century Schoolbook" w:hAnsi="Century Schoolbook" w:cs="Times New Roman"/>
          <w:noProof/>
          <w:szCs w:val="24"/>
        </w:rPr>
        <w:t xml:space="preserve"> 2014 (2014). Available at: http://www.who.int/nmh/countries/per_en.pdf?ua=1. (Accessed: 22nd October 2016)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3.</w:t>
      </w:r>
      <w:r w:rsidRPr="004D100A">
        <w:rPr>
          <w:rFonts w:ascii="Century Schoolbook" w:hAnsi="Century Schoolbook" w:cs="Times New Roman"/>
          <w:noProof/>
          <w:szCs w:val="24"/>
        </w:rPr>
        <w:tab/>
        <w:t xml:space="preserve">Abbey, D. E., Ostro, B. E., Petersen, F. &amp; Burchette, R. J. Chronic respiratory symptoms associated with estimated long-term ambient concentrations of fine particulates less than 2.5 microns in aerodynamic diameter (PM2.5) and other air pollutants. </w:t>
      </w:r>
      <w:r w:rsidRPr="004D100A">
        <w:rPr>
          <w:rFonts w:ascii="Century Schoolbook" w:hAnsi="Century Schoolbook" w:cs="Times New Roman"/>
          <w:i/>
          <w:iCs/>
          <w:noProof/>
          <w:szCs w:val="24"/>
        </w:rPr>
        <w:t>J. Expo. Anal. Environ. Epidemiol.</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5,</w:t>
      </w:r>
      <w:r w:rsidRPr="004D100A">
        <w:rPr>
          <w:rFonts w:ascii="Century Schoolbook" w:hAnsi="Century Schoolbook" w:cs="Times New Roman"/>
          <w:noProof/>
          <w:szCs w:val="24"/>
        </w:rPr>
        <w:t xml:space="preserve"> 137–59 (1994).</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4.</w:t>
      </w:r>
      <w:r w:rsidRPr="004D100A">
        <w:rPr>
          <w:rFonts w:ascii="Century Schoolbook" w:hAnsi="Century Schoolbook" w:cs="Times New Roman"/>
          <w:noProof/>
          <w:szCs w:val="24"/>
        </w:rPr>
        <w:tab/>
        <w:t xml:space="preserve">Dockery, D. W. Epidemiologic evidence of cardiovascular effects of particulate air pollution. </w:t>
      </w:r>
      <w:r w:rsidRPr="004D100A">
        <w:rPr>
          <w:rFonts w:ascii="Century Schoolbook" w:hAnsi="Century Schoolbook" w:cs="Times New Roman"/>
          <w:i/>
          <w:iCs/>
          <w:noProof/>
          <w:szCs w:val="24"/>
        </w:rPr>
        <w:t>Environ. Health Perspect.</w:t>
      </w:r>
      <w:r w:rsidRPr="004D100A">
        <w:rPr>
          <w:rFonts w:ascii="Century Schoolbook" w:hAnsi="Century Schoolbook" w:cs="Times New Roman"/>
          <w:noProof/>
          <w:szCs w:val="24"/>
        </w:rPr>
        <w:t xml:space="preserve"> 483–6 (2001).</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5.</w:t>
      </w:r>
      <w:r w:rsidRPr="004D100A">
        <w:rPr>
          <w:rFonts w:ascii="Century Schoolbook" w:hAnsi="Century Schoolbook" w:cs="Times New Roman"/>
          <w:noProof/>
          <w:szCs w:val="24"/>
        </w:rPr>
        <w:tab/>
        <w:t xml:space="preserve">Helen, G. St. </w:t>
      </w:r>
      <w:r w:rsidRPr="004D100A">
        <w:rPr>
          <w:rFonts w:ascii="Century Schoolbook" w:hAnsi="Century Schoolbook" w:cs="Times New Roman"/>
          <w:i/>
          <w:iCs/>
          <w:noProof/>
          <w:szCs w:val="24"/>
        </w:rPr>
        <w:t>et al.</w:t>
      </w:r>
      <w:r w:rsidRPr="004D100A">
        <w:rPr>
          <w:rFonts w:ascii="Century Schoolbook" w:hAnsi="Century Schoolbook" w:cs="Times New Roman"/>
          <w:noProof/>
          <w:szCs w:val="24"/>
        </w:rPr>
        <w:t xml:space="preserve"> Exposure of Pregnant Women to Cookstove-Related Household Air Pollution in Urban and Periurban Trujillo, Peru. </w:t>
      </w:r>
      <w:r w:rsidRPr="004D100A">
        <w:rPr>
          <w:rFonts w:ascii="Century Schoolbook" w:hAnsi="Century Schoolbook" w:cs="Times New Roman"/>
          <w:i/>
          <w:iCs/>
          <w:noProof/>
          <w:szCs w:val="24"/>
        </w:rPr>
        <w:t>Arch. Environ. Occup. Health</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70,</w:t>
      </w:r>
      <w:r w:rsidRPr="004D100A">
        <w:rPr>
          <w:rFonts w:ascii="Century Schoolbook" w:hAnsi="Century Schoolbook" w:cs="Times New Roman"/>
          <w:noProof/>
          <w:szCs w:val="24"/>
        </w:rPr>
        <w:t xml:space="preserve"> 10–18 (2015).</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6.</w:t>
      </w:r>
      <w:r w:rsidRPr="004D100A">
        <w:rPr>
          <w:rFonts w:ascii="Century Schoolbook" w:hAnsi="Century Schoolbook" w:cs="Times New Roman"/>
          <w:noProof/>
          <w:szCs w:val="24"/>
        </w:rPr>
        <w:tab/>
        <w:t>US EPA. Particulate Matter. (2016). Available at: https://www.epa.gov/pm-pollution/particulate-matter-pm-basics#PM. (Accessed: 24th October 2016)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7.</w:t>
      </w:r>
      <w:r w:rsidRPr="004D100A">
        <w:rPr>
          <w:rFonts w:ascii="Century Schoolbook" w:hAnsi="Century Schoolbook" w:cs="Times New Roman"/>
          <w:noProof/>
          <w:szCs w:val="24"/>
        </w:rPr>
        <w:tab/>
        <w:t xml:space="preserve">US EPA. Health and Environmental Effects of Particulate Matter (PM). </w:t>
      </w:r>
      <w:r w:rsidRPr="004D100A">
        <w:rPr>
          <w:rFonts w:ascii="Century Schoolbook" w:hAnsi="Century Schoolbook" w:cs="Times New Roman"/>
          <w:i/>
          <w:iCs/>
          <w:noProof/>
          <w:szCs w:val="24"/>
        </w:rPr>
        <w:t>US Environmental Protection Agency</w:t>
      </w:r>
      <w:r w:rsidRPr="004D100A">
        <w:rPr>
          <w:rFonts w:ascii="Century Schoolbook" w:hAnsi="Century Schoolbook" w:cs="Times New Roman"/>
          <w:noProof/>
          <w:szCs w:val="24"/>
        </w:rPr>
        <w:t xml:space="preserve"> 1 (2003). Available at: https://www.epa.gov/pm-pollution/health-and-environmental-effects-particulate-matter-pm. (Accessed: 24th October 2016)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8.</w:t>
      </w:r>
      <w:r w:rsidRPr="004D100A">
        <w:rPr>
          <w:rFonts w:ascii="Century Schoolbook" w:hAnsi="Century Schoolbook" w:cs="Times New Roman"/>
          <w:noProof/>
          <w:szCs w:val="24"/>
        </w:rPr>
        <w:tab/>
        <w:t xml:space="preserve">Boldo, E. </w:t>
      </w:r>
      <w:r w:rsidRPr="004D100A">
        <w:rPr>
          <w:rFonts w:ascii="Century Schoolbook" w:hAnsi="Century Schoolbook" w:cs="Times New Roman"/>
          <w:i/>
          <w:iCs/>
          <w:noProof/>
          <w:szCs w:val="24"/>
        </w:rPr>
        <w:t>et al.</w:t>
      </w:r>
      <w:r w:rsidRPr="004D100A">
        <w:rPr>
          <w:rFonts w:ascii="Century Schoolbook" w:hAnsi="Century Schoolbook" w:cs="Times New Roman"/>
          <w:noProof/>
          <w:szCs w:val="24"/>
        </w:rPr>
        <w:t xml:space="preserve"> Apheis: Health Impact Assessment of Long-term Exposure to PM2.5 in 23 European Cities. </w:t>
      </w:r>
      <w:r w:rsidRPr="004D100A">
        <w:rPr>
          <w:rFonts w:ascii="Century Schoolbook" w:hAnsi="Century Schoolbook" w:cs="Times New Roman"/>
          <w:i/>
          <w:iCs/>
          <w:noProof/>
          <w:szCs w:val="24"/>
        </w:rPr>
        <w:t>Eur. J. Epidemiol.</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21,</w:t>
      </w:r>
      <w:r w:rsidRPr="004D100A">
        <w:rPr>
          <w:rFonts w:ascii="Century Schoolbook" w:hAnsi="Century Schoolbook" w:cs="Times New Roman"/>
          <w:noProof/>
          <w:szCs w:val="24"/>
        </w:rPr>
        <w:t xml:space="preserve"> 449–458 (2006).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9.</w:t>
      </w:r>
      <w:r w:rsidRPr="004D100A">
        <w:rPr>
          <w:rFonts w:ascii="Century Schoolbook" w:hAnsi="Century Schoolbook" w:cs="Times New Roman"/>
          <w:noProof/>
          <w:szCs w:val="24"/>
        </w:rPr>
        <w:tab/>
        <w:t>Mei Zheng, *,§,†, Glen R. Cass, §,</w:t>
      </w:r>
      <w:r w:rsidRPr="004D100A">
        <w:rPr>
          <w:rFonts w:ascii="Cambria Math" w:hAnsi="Cambria Math" w:cs="Cambria Math"/>
          <w:noProof/>
          <w:szCs w:val="24"/>
        </w:rPr>
        <w:t>⊥</w:t>
      </w:r>
      <w:r w:rsidRPr="004D100A">
        <w:rPr>
          <w:rFonts w:ascii="Century Schoolbook" w:hAnsi="Century Schoolbook" w:cs="Times New Roman"/>
          <w:noProof/>
          <w:szCs w:val="24"/>
        </w:rPr>
        <w:t>, James J. Schauer, † and &amp; Edgerton‡, E. S. Source Apportionment of PM2.5 in the Southeastern United States Using Solvent-Extractable Organic Compounds as Tracers. (2002). doi:10.1021/ES011275X</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10.</w:t>
      </w:r>
      <w:r w:rsidRPr="004D100A">
        <w:rPr>
          <w:rFonts w:ascii="Century Schoolbook" w:hAnsi="Century Schoolbook" w:cs="Times New Roman"/>
          <w:noProof/>
          <w:szCs w:val="24"/>
        </w:rPr>
        <w:tab/>
        <w:t>US EPA. NAAQS Table. (2016). Available at: https://www.epa.gov/criteria-air-pollutants/naaqs-table. (Accessed: 22nd October 2016)</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11.</w:t>
      </w:r>
      <w:r w:rsidRPr="004D100A">
        <w:rPr>
          <w:rFonts w:ascii="Century Schoolbook" w:hAnsi="Century Schoolbook" w:cs="Times New Roman"/>
          <w:noProof/>
          <w:szCs w:val="24"/>
        </w:rPr>
        <w:tab/>
        <w:t xml:space="preserve">Jerrett, M. </w:t>
      </w:r>
      <w:r w:rsidRPr="004D100A">
        <w:rPr>
          <w:rFonts w:ascii="Century Schoolbook" w:hAnsi="Century Schoolbook" w:cs="Times New Roman"/>
          <w:i/>
          <w:iCs/>
          <w:noProof/>
          <w:szCs w:val="24"/>
        </w:rPr>
        <w:t>et al.</w:t>
      </w:r>
      <w:r w:rsidRPr="004D100A">
        <w:rPr>
          <w:rFonts w:ascii="Century Schoolbook" w:hAnsi="Century Schoolbook" w:cs="Times New Roman"/>
          <w:noProof/>
          <w:szCs w:val="24"/>
        </w:rPr>
        <w:t xml:space="preserve"> Comparing the Health Effects of Ambient Particulate Matter Estimated Using Ground-Based versus Remote Sensing Exposure Estimates. </w:t>
      </w:r>
      <w:r w:rsidRPr="004D100A">
        <w:rPr>
          <w:rFonts w:ascii="Century Schoolbook" w:hAnsi="Century Schoolbook" w:cs="Times New Roman"/>
          <w:i/>
          <w:iCs/>
          <w:noProof/>
          <w:szCs w:val="24"/>
        </w:rPr>
        <w:t>Environ. Health Perspect.</w:t>
      </w:r>
      <w:r w:rsidRPr="004D100A">
        <w:rPr>
          <w:rFonts w:ascii="Century Schoolbook" w:hAnsi="Century Schoolbook" w:cs="Times New Roman"/>
          <w:noProof/>
          <w:szCs w:val="24"/>
        </w:rPr>
        <w:t xml:space="preserve"> (2016). doi:10.1289/EHP575</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12.</w:t>
      </w:r>
      <w:r w:rsidRPr="004D100A">
        <w:rPr>
          <w:rFonts w:ascii="Century Schoolbook" w:hAnsi="Century Schoolbook" w:cs="Times New Roman"/>
          <w:noProof/>
          <w:szCs w:val="24"/>
        </w:rPr>
        <w:tab/>
        <w:t xml:space="preserve">Hartinger, S. M. </w:t>
      </w:r>
      <w:r w:rsidRPr="004D100A">
        <w:rPr>
          <w:rFonts w:ascii="Century Schoolbook" w:hAnsi="Century Schoolbook" w:cs="Times New Roman"/>
          <w:i/>
          <w:iCs/>
          <w:noProof/>
          <w:szCs w:val="24"/>
        </w:rPr>
        <w:t>et al.</w:t>
      </w:r>
      <w:r w:rsidRPr="004D100A">
        <w:rPr>
          <w:rFonts w:ascii="Century Schoolbook" w:hAnsi="Century Schoolbook" w:cs="Times New Roman"/>
          <w:noProof/>
          <w:szCs w:val="24"/>
        </w:rPr>
        <w:t xml:space="preserve"> Chimney stoves modestly improved Indoor Air Quality measurements compared with traditional open fire stoves: results from a small-scale intervention study in rural Peru. </w:t>
      </w:r>
      <w:r w:rsidRPr="004D100A">
        <w:rPr>
          <w:rFonts w:ascii="Century Schoolbook" w:hAnsi="Century Schoolbook" w:cs="Times New Roman"/>
          <w:i/>
          <w:iCs/>
          <w:noProof/>
          <w:szCs w:val="24"/>
        </w:rPr>
        <w:t>Indoor Air</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23,</w:t>
      </w:r>
      <w:r w:rsidRPr="004D100A">
        <w:rPr>
          <w:rFonts w:ascii="Century Schoolbook" w:hAnsi="Century Schoolbook" w:cs="Times New Roman"/>
          <w:noProof/>
          <w:szCs w:val="24"/>
        </w:rPr>
        <w:t xml:space="preserve"> 342–352 (2013).</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cs="Times New Roman"/>
          <w:noProof/>
          <w:szCs w:val="24"/>
        </w:rPr>
      </w:pPr>
      <w:r w:rsidRPr="004D100A">
        <w:rPr>
          <w:rFonts w:ascii="Century Schoolbook" w:hAnsi="Century Schoolbook" w:cs="Times New Roman"/>
          <w:noProof/>
          <w:szCs w:val="24"/>
        </w:rPr>
        <w:t>13.</w:t>
      </w:r>
      <w:r w:rsidRPr="004D100A">
        <w:rPr>
          <w:rFonts w:ascii="Century Schoolbook" w:hAnsi="Century Schoolbook" w:cs="Times New Roman"/>
          <w:noProof/>
          <w:szCs w:val="24"/>
        </w:rPr>
        <w:tab/>
        <w:t xml:space="preserve">Zhang, J. J. &amp; Smith, K. R. Household air pollution from coal and biomass fuels in China: measurements, health impacts, and interventions. </w:t>
      </w:r>
      <w:r w:rsidRPr="004D100A">
        <w:rPr>
          <w:rFonts w:ascii="Century Schoolbook" w:hAnsi="Century Schoolbook" w:cs="Times New Roman"/>
          <w:i/>
          <w:iCs/>
          <w:noProof/>
          <w:szCs w:val="24"/>
        </w:rPr>
        <w:t>Environ. Health Perspect.</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115,</w:t>
      </w:r>
      <w:r w:rsidRPr="004D100A">
        <w:rPr>
          <w:rFonts w:ascii="Century Schoolbook" w:hAnsi="Century Schoolbook" w:cs="Times New Roman"/>
          <w:noProof/>
          <w:szCs w:val="24"/>
        </w:rPr>
        <w:t xml:space="preserve"> 848–55 (2007).</w:t>
      </w:r>
    </w:p>
    <w:p w:rsidR="004D100A" w:rsidRPr="004D100A" w:rsidRDefault="004D100A" w:rsidP="004D100A">
      <w:pPr>
        <w:widowControl w:val="0"/>
        <w:autoSpaceDE w:val="0"/>
        <w:autoSpaceDN w:val="0"/>
        <w:adjustRightInd w:val="0"/>
        <w:spacing w:line="240" w:lineRule="auto"/>
        <w:ind w:left="640" w:hanging="640"/>
        <w:rPr>
          <w:rFonts w:ascii="Century Schoolbook" w:hAnsi="Century Schoolbook"/>
          <w:noProof/>
        </w:rPr>
      </w:pPr>
      <w:r w:rsidRPr="004D100A">
        <w:rPr>
          <w:rFonts w:ascii="Century Schoolbook" w:hAnsi="Century Schoolbook" w:cs="Times New Roman"/>
          <w:noProof/>
          <w:szCs w:val="24"/>
        </w:rPr>
        <w:t>14.</w:t>
      </w:r>
      <w:r w:rsidRPr="004D100A">
        <w:rPr>
          <w:rFonts w:ascii="Century Schoolbook" w:hAnsi="Century Schoolbook" w:cs="Times New Roman"/>
          <w:noProof/>
          <w:szCs w:val="24"/>
        </w:rPr>
        <w:tab/>
        <w:t xml:space="preserve">Miranda, J. J. </w:t>
      </w:r>
      <w:r w:rsidRPr="004D100A">
        <w:rPr>
          <w:rFonts w:ascii="Century Schoolbook" w:hAnsi="Century Schoolbook" w:cs="Times New Roman"/>
          <w:i/>
          <w:iCs/>
          <w:noProof/>
          <w:szCs w:val="24"/>
        </w:rPr>
        <w:t>et al.</w:t>
      </w:r>
      <w:r w:rsidRPr="004D100A">
        <w:rPr>
          <w:rFonts w:ascii="Century Schoolbook" w:hAnsi="Century Schoolbook" w:cs="Times New Roman"/>
          <w:noProof/>
          <w:szCs w:val="24"/>
        </w:rPr>
        <w:t xml:space="preserve"> Addressing geographical variation in the progression of non-communicable diseases in Peru: the CRONICAS cohort study protocol. </w:t>
      </w:r>
      <w:r w:rsidRPr="004D100A">
        <w:rPr>
          <w:rFonts w:ascii="Century Schoolbook" w:hAnsi="Century Schoolbook" w:cs="Times New Roman"/>
          <w:i/>
          <w:iCs/>
          <w:noProof/>
          <w:szCs w:val="24"/>
        </w:rPr>
        <w:t>BMJ Open</w:t>
      </w:r>
      <w:r w:rsidRPr="004D100A">
        <w:rPr>
          <w:rFonts w:ascii="Century Schoolbook" w:hAnsi="Century Schoolbook" w:cs="Times New Roman"/>
          <w:noProof/>
          <w:szCs w:val="24"/>
        </w:rPr>
        <w:t xml:space="preserve"> </w:t>
      </w:r>
      <w:r w:rsidRPr="004D100A">
        <w:rPr>
          <w:rFonts w:ascii="Century Schoolbook" w:hAnsi="Century Schoolbook" w:cs="Times New Roman"/>
          <w:b/>
          <w:bCs/>
          <w:noProof/>
          <w:szCs w:val="24"/>
        </w:rPr>
        <w:t>2,</w:t>
      </w:r>
      <w:r w:rsidRPr="004D100A">
        <w:rPr>
          <w:rFonts w:ascii="Century Schoolbook" w:hAnsi="Century Schoolbook" w:cs="Times New Roman"/>
          <w:noProof/>
          <w:szCs w:val="24"/>
        </w:rPr>
        <w:t xml:space="preserve"> e000610 (2012).</w:t>
      </w:r>
    </w:p>
    <w:p w:rsidR="00E66ACD" w:rsidRPr="00B567A6" w:rsidRDefault="00B50564" w:rsidP="00666082">
      <w:pPr>
        <w:rPr>
          <w:rFonts w:ascii="Century Schoolbook" w:hAnsi="Century Schoolbook"/>
        </w:rPr>
      </w:pPr>
      <w:r w:rsidRPr="00B567A6">
        <w:rPr>
          <w:rFonts w:ascii="Century Schoolbook" w:hAnsi="Century Schoolbook"/>
        </w:rPr>
        <w:fldChar w:fldCharType="end"/>
      </w:r>
    </w:p>
    <w:sectPr w:rsidR="00E66ACD" w:rsidRPr="00B5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082"/>
    <w:rsid w:val="00106060"/>
    <w:rsid w:val="00113B9E"/>
    <w:rsid w:val="0018316D"/>
    <w:rsid w:val="00194119"/>
    <w:rsid w:val="001A29A7"/>
    <w:rsid w:val="001B6B7E"/>
    <w:rsid w:val="001F4F1F"/>
    <w:rsid w:val="00204A9D"/>
    <w:rsid w:val="002324E4"/>
    <w:rsid w:val="00252852"/>
    <w:rsid w:val="00270B47"/>
    <w:rsid w:val="00275C8A"/>
    <w:rsid w:val="00295C7A"/>
    <w:rsid w:val="002D65EE"/>
    <w:rsid w:val="0031392C"/>
    <w:rsid w:val="00347A90"/>
    <w:rsid w:val="00374D31"/>
    <w:rsid w:val="003B140E"/>
    <w:rsid w:val="003B23E1"/>
    <w:rsid w:val="003C4AA5"/>
    <w:rsid w:val="004248E0"/>
    <w:rsid w:val="00431032"/>
    <w:rsid w:val="00484A09"/>
    <w:rsid w:val="004A0251"/>
    <w:rsid w:val="004D100A"/>
    <w:rsid w:val="00542406"/>
    <w:rsid w:val="0054614C"/>
    <w:rsid w:val="00572D47"/>
    <w:rsid w:val="005D4D7E"/>
    <w:rsid w:val="006241D8"/>
    <w:rsid w:val="00666082"/>
    <w:rsid w:val="00667F56"/>
    <w:rsid w:val="00682C22"/>
    <w:rsid w:val="00690D26"/>
    <w:rsid w:val="006A5577"/>
    <w:rsid w:val="006E34A3"/>
    <w:rsid w:val="00770E1B"/>
    <w:rsid w:val="00790511"/>
    <w:rsid w:val="00792609"/>
    <w:rsid w:val="007A0E67"/>
    <w:rsid w:val="007F0A68"/>
    <w:rsid w:val="008206D5"/>
    <w:rsid w:val="008572DA"/>
    <w:rsid w:val="00877B56"/>
    <w:rsid w:val="008851D4"/>
    <w:rsid w:val="00893D22"/>
    <w:rsid w:val="0089480E"/>
    <w:rsid w:val="008B3D6A"/>
    <w:rsid w:val="008F708E"/>
    <w:rsid w:val="00907806"/>
    <w:rsid w:val="0091650A"/>
    <w:rsid w:val="009C66E6"/>
    <w:rsid w:val="00A43179"/>
    <w:rsid w:val="00A93E39"/>
    <w:rsid w:val="00AA7CF8"/>
    <w:rsid w:val="00AE42DB"/>
    <w:rsid w:val="00B03D33"/>
    <w:rsid w:val="00B50564"/>
    <w:rsid w:val="00B567A6"/>
    <w:rsid w:val="00BB30A0"/>
    <w:rsid w:val="00BD0860"/>
    <w:rsid w:val="00BD27AE"/>
    <w:rsid w:val="00C03896"/>
    <w:rsid w:val="00C17931"/>
    <w:rsid w:val="00C235F3"/>
    <w:rsid w:val="00C46639"/>
    <w:rsid w:val="00C604DD"/>
    <w:rsid w:val="00C615E4"/>
    <w:rsid w:val="00C84158"/>
    <w:rsid w:val="00CC6350"/>
    <w:rsid w:val="00CD5B7A"/>
    <w:rsid w:val="00CE76AF"/>
    <w:rsid w:val="00D80772"/>
    <w:rsid w:val="00D84662"/>
    <w:rsid w:val="00E117DC"/>
    <w:rsid w:val="00E20FBA"/>
    <w:rsid w:val="00E66ACD"/>
    <w:rsid w:val="00E70266"/>
    <w:rsid w:val="00EC015E"/>
    <w:rsid w:val="00EC2B1C"/>
    <w:rsid w:val="00ED57E6"/>
    <w:rsid w:val="00F11BF7"/>
    <w:rsid w:val="00F35CF7"/>
    <w:rsid w:val="00F76307"/>
    <w:rsid w:val="00FD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EA239-D541-49CB-85A2-45ED6474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2E71B-1964-439A-A75C-2A1152793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6740</Words>
  <Characters>38423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Kephart</dc:creator>
  <cp:keywords/>
  <dc:description/>
  <cp:lastModifiedBy>Josiah Kephart</cp:lastModifiedBy>
  <cp:revision>27</cp:revision>
  <cp:lastPrinted>2016-10-26T20:54:00Z</cp:lastPrinted>
  <dcterms:created xsi:type="dcterms:W3CDTF">2016-10-23T17:28:00Z</dcterms:created>
  <dcterms:modified xsi:type="dcterms:W3CDTF">2016-10-26T20:55:00Z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b8b565ee-6d38-3baa-96d1-6e33251f1d05</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http://www.zotero.org/styles/environmental-health-perspectives</vt:lpwstr>
  </property>
  <property fmtid="{D5CDD505-2E9C-101B-9397-08002B2CF9AE}" pid="14" name="Mendeley Recent Style Name 4_1">
    <vt:lpwstr>Environmental Health Perspectives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