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浮页 FloatLeaf 试用说明</w:t>
      </w:r>
    </w:p>
    <w:p>
      <w:pPr>
        <w:widowControl/>
      </w:pPr>
      <w:r>
        <w:rPr>
          <w:b w:val="0"/>
        </w:rPr>
        <w:t>版本 0.1.0 · 2026 年 10 月 17 日</w:t>
      </w:r>
    </w:p>
    <w:p>
      <w:pPr>
        <w:widowControl/>
      </w:pPr>
      <w:r>
        <w:rPr>
          <w:b w:val="0"/>
        </w:rPr>
        <w:t>浮页是一款离线 TXT 悬浮阅读工具。导入小说后，文字可以像桌面歌词一样显示：按住快捷键阅读，松开隐藏。书籍、阅读进度和设置保存在本机，无需账号。</w:t>
      </w:r>
    </w:p>
    <w:p>
      <w:pPr>
        <w:pStyle w:val="Heading1"/>
      </w:pPr>
      <w:r>
        <w:rPr>
          <w:b w:val="0"/>
        </w:rPr>
        <w:t>试用范围</w:t>
      </w:r>
    </w:p>
    <w:p>
      <w:pPr>
        <w:widowControl/>
      </w:pPr>
      <w:r>
        <w:rPr>
          <w:b w:val="0"/>
        </w:rPr>
        <w:t>Windows 本轮面向 Windows 11 x64；macOS 试用包面向 Apple Silicon。Windows 包在 Mac 上交叉构建，尚待 Windows 实机验证。macOS 已验证原生程序和阅读流程，真实键鼠、多屏、锁屏与休眠等场景仍需本轮试用反馈。</w:t>
      </w:r>
    </w:p>
    <w:p>
      <w:pPr>
        <w:pStyle w:val="Heading1"/>
      </w:pPr>
      <w:r>
        <w:rPr>
          <w:b w:val="0"/>
        </w:rPr>
        <w:t>安装与打开</w:t>
      </w:r>
    </w:p>
    <w:p>
      <w:pPr>
        <w:widowControl/>
      </w:pPr>
      <w:r>
        <w:rPr>
          <w:b/>
        </w:rPr>
        <w:t>Windows：</w:t>
      </w:r>
      <w:r>
        <w:rPr>
          <w:b w:val="0"/>
        </w:rPr>
        <w:t xml:space="preserve">先解压试用压缩包，双击其中的 </w:t>
      </w:r>
      <w:r>
        <w:rPr>
          <w:b w:val="0"/>
        </w:rPr>
        <w:t>FloatLeaf_0.1.0_x64-setup.exe</w:t>
      </w:r>
      <w:r>
        <w:rPr>
          <w:b w:val="0"/>
        </w:rPr>
        <w:t>，选择语言并完成安装，然后从开始菜单打开 FloatLeaf。缺少 WebView2 时安装器会联网下载，请在首次安装时保持网络连接。日常阅读可离线使用。</w:t>
      </w:r>
    </w:p>
    <w:p>
      <w:pPr>
        <w:widowControl/>
      </w:pPr>
      <w:r>
        <w:rPr>
          <w:b/>
        </w:rPr>
        <w:t>macOS：</w:t>
      </w:r>
      <w:r>
        <w:rPr>
          <w:b w:val="0"/>
        </w:rPr>
        <w:t xml:space="preserve">打开 </w:t>
      </w:r>
      <w:r>
        <w:rPr>
          <w:b w:val="0"/>
        </w:rPr>
        <w:t>.dmg</w:t>
      </w:r>
      <w:r>
        <w:rPr>
          <w:b w:val="0"/>
        </w:rPr>
        <w:t>，将 FloatLeaf 拖到“应用程序”，再打开应用。当前包仅配置 Apple Silicon，其他芯片请勿混用。</w:t>
      </w:r>
    </w:p>
    <w:p>
      <w:pPr>
        <w:widowControl/>
      </w:pPr>
      <w:r>
        <w:rPr>
          <w:b w:val="0"/>
        </w:rPr>
        <w:t>试用包没有正式发布签名，macOS 包也未公证。若系统提示来源未验证，请先确认文件来自本次试用，再按系统提供的选项确认；若被公司设备策略拦截，请反馈提示内容，不要关闭系统防护。</w:t>
      </w:r>
    </w:p>
    <w:p>
      <w:pPr>
        <w:pStyle w:val="Heading1"/>
      </w:pPr>
      <w:r>
        <w:rPr>
          <w:b w:val="0"/>
        </w:rPr>
        <w:t>导入并开始阅读</w:t>
      </w:r>
    </w:p>
    <w:p>
      <w:pPr>
        <w:widowControl/>
      </w:pPr>
      <w:r>
        <w:rPr>
          <w:b w:val="0"/>
        </w:rPr>
        <w:t>1. 在“我的书架”点击“导入小说”，选择 TXT。可先用压缩包内的合成示例文本。</w:t>
      </w:r>
    </w:p>
    <w:p>
      <w:pPr>
        <w:widowControl/>
      </w:pPr>
      <w:r>
        <w:rPr>
          <w:b w:val="0"/>
        </w:rPr>
        <w:t>2. 核对预览。支持 UTF-8 和常见 GBK；中文乱码时切换编码后再确认。单个文件最大 20 MiB，暂不支持 EPUB、PDF 或 UTF-16 TXT。</w:t>
      </w:r>
    </w:p>
    <w:p>
      <w:pPr>
        <w:widowControl/>
      </w:pPr>
      <w:r>
        <w:rPr>
          <w:b w:val="0"/>
        </w:rPr>
        <w:t>3. 确认导入，选择“按住”显示模式，然后回到记事本、编辑器等其他软件。</w:t>
      </w:r>
    </w:p>
    <w:p>
      <w:pPr>
        <w:widowControl/>
      </w:pPr>
      <w:r>
        <w:rPr>
          <w:b w:val="0"/>
        </w:rPr>
        <w:t xml:space="preserve">4. 按住 </w:t>
      </w:r>
      <w:r>
        <w:rPr>
          <w:b/>
        </w:rPr>
        <w:t>Ctrl + Alt + 空格</w:t>
      </w:r>
      <w:r>
        <w:rPr>
          <w:b w:val="0"/>
        </w:rPr>
        <w:t xml:space="preserve"> 显示文字，松开任一组成键隐藏。Mac 的 Alt 对应 </w:t>
      </w:r>
      <w:r>
        <w:rPr>
          <w:b/>
        </w:rPr>
        <w:t>Option（⌥）</w:t>
      </w:r>
      <w:r>
        <w:rPr>
          <w:b w:val="0"/>
        </w:rPr>
        <w:t>。</w:t>
      </w:r>
    </w:p>
    <w:p>
      <w:r>
        <w:br w:type="page"/>
      </w:r>
    </w:p>
    <w:p>
      <w:pPr>
        <w:pStyle w:val="Heading1"/>
      </w:pPr>
      <w:r>
        <w:rPr>
          <w:b w:val="0"/>
        </w:rPr>
        <w:t>默认快捷键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vAlign w:val="center"/>
            <w:shd w:fill="E6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6048"/>
            <w:vAlign w:val="center"/>
            <w:shd w:fill="E6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sz w:val="21"/>
              </w:rPr>
              <w:t>快捷键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显示或隐藏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Ctrl + Alt + 空格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上一页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Ctrl + Alt + 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下一页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Ctrl + Alt + →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自动翻页暂停或恢复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Ctrl + Alt + P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紧急隐藏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1"/>
              </w:rPr>
              <w:t>Ctrl + Alt + Esc</w:t>
            </w:r>
          </w:p>
        </w:tc>
      </w:tr>
    </w:tbl>
    <w:p>
      <w:pPr>
        <w:spacing w:after="0"/>
      </w:pPr>
    </w:p>
    <w:p>
      <w:pPr>
        <w:widowControl/>
      </w:pPr>
      <w:r>
        <w:rPr>
          <w:b w:val="0"/>
        </w:rPr>
        <w:t>按住模式下，保持显示组合键，再按左右箭头翻页或按 P 控制自动翻页。隐藏时不会翻页。可在“快捷键”页重新录入并保存；若与系统或其他软件冲突，请换一组组合键。</w:t>
      </w:r>
    </w:p>
    <w:p>
      <w:pPr>
        <w:pStyle w:val="Heading1"/>
      </w:pPr>
      <w:r>
        <w:rPr>
          <w:b w:val="0"/>
        </w:rPr>
        <w:t>日常使用</w:t>
      </w:r>
    </w:p>
    <w:p>
      <w:pPr>
        <w:widowControl/>
      </w:pPr>
      <w:r>
        <w:rPr>
          <w:b/>
        </w:rPr>
        <w:t>显示方式：</w:t>
      </w:r>
      <w:r>
        <w:rPr>
          <w:b w:val="0"/>
        </w:rPr>
        <w:t>“按住”是按住显示、松开隐藏；“切换”是按一次显示、再按一次隐藏；“固定”是持续显示。启动时先保持隐藏。位置锁定只控制布局编辑，不改变显示方式。</w:t>
      </w:r>
    </w:p>
    <w:p>
      <w:pPr>
        <w:widowControl/>
      </w:pPr>
      <w:r>
        <w:rPr>
          <w:b/>
        </w:rPr>
        <w:t>紧急隐藏：</w:t>
      </w:r>
      <w:r>
        <w:rPr>
          <w:b w:val="0"/>
        </w:rPr>
        <w:t>任何模式下均可使用。隐藏后，切换显示模式不会使文字重现；完全松开快捷键，再重新按显示快捷键即可恢复。主动进入布局编辑也会显示预览。</w:t>
      </w:r>
    </w:p>
    <w:p>
      <w:pPr>
        <w:widowControl/>
      </w:pPr>
      <w:r>
        <w:rPr>
          <w:b/>
        </w:rPr>
        <w:t>调整文字与位置：</w:t>
      </w:r>
      <w:r>
        <w:rPr>
          <w:b w:val="0"/>
        </w:rPr>
        <w:t>在“文字与布局”调整字体、字号、颜色、透明度、行高、字间距、宽度和行数。移动窗口时先解除位置锁定，再进入“编辑布局”，拖动顶部手柄；右下角手柄可调整尺寸。完成布局后恢复鼠标穿透，可重新锁定位置。</w:t>
      </w:r>
    </w:p>
    <w:p>
      <w:pPr>
        <w:widowControl/>
      </w:pPr>
      <w:r>
        <w:rPr>
          <w:b/>
        </w:rPr>
        <w:t>自动阅读：</w:t>
      </w:r>
      <w:r>
        <w:rPr>
          <w:b w:val="0"/>
        </w:rPr>
        <w:t>翻页间隔可设为 2～60 秒。隐藏或编辑布局时暂停计时，再显示后继续剩余时间；手动翻页重新计时，到结尾停止。每本书分别保存进度，改变排版仍保留阅读位置。</w:t>
      </w:r>
    </w:p>
    <w:p>
      <w:pPr>
        <w:widowControl/>
      </w:pPr>
      <w:r>
        <w:rPr>
          <w:b/>
        </w:rPr>
        <w:t>退出与备份：</w:t>
      </w:r>
      <w:r>
        <w:rPr>
          <w:b w:val="0"/>
        </w:rPr>
        <w:t xml:space="preserve">关闭设置窗口后应用仍在运行，可从托盘或菜单栏重新打开设置，或选择“退出浮页”。书籍已保存到本机，移动原 TXT 不影响阅读；移除书籍只删除书库副本。备份时先退出应用，再复制“本地数据位置”中的 </w:t>
      </w:r>
      <w:r>
        <w:rPr>
          <w:b w:val="0"/>
        </w:rPr>
        <w:t>floatleaf.sqlite3</w:t>
      </w:r>
      <w:r>
        <w:rPr>
          <w:b w:val="0"/>
        </w:rPr>
        <w:t>。</w:t>
      </w:r>
    </w:p>
    <w:p>
      <w:pPr>
        <w:pStyle w:val="Heading1"/>
      </w:pPr>
      <w:r>
        <w:rPr>
          <w:b w:val="0"/>
        </w:rPr>
        <w:t>常见问题</w:t>
      </w:r>
    </w:p>
    <w:p>
      <w:pPr>
        <w:widowControl/>
      </w:pPr>
      <w:r>
        <w:rPr>
          <w:b/>
        </w:rPr>
        <w:t>看不到文字：</w:t>
      </w:r>
      <w:r>
        <w:rPr>
          <w:b w:val="0"/>
        </w:rPr>
        <w:t>先确认已经选中一本书、快捷键没有报冲突；若刚紧急隐藏，请全部松键再触发。仍找不到时，在托盘或菜单栏选择“找回阅读窗口位置”。</w:t>
      </w:r>
    </w:p>
    <w:p>
      <w:pPr>
        <w:widowControl/>
      </w:pPr>
      <w:r>
        <w:rPr>
          <w:b/>
        </w:rPr>
        <w:t>无法拖动：</w:t>
      </w:r>
      <w:r>
        <w:rPr>
          <w:b w:val="0"/>
        </w:rPr>
        <w:t>阅读状态下鼠标穿透是正常行为，请先解除位置锁定并进入布局编辑。</w:t>
      </w:r>
    </w:p>
    <w:p>
      <w:pPr>
        <w:widowControl/>
      </w:pPr>
      <w:r>
        <w:rPr>
          <w:b/>
        </w:rPr>
        <w:t>设置关闭后如何找回：</w:t>
      </w:r>
      <w:r>
        <w:rPr>
          <w:b w:val="0"/>
        </w:rPr>
        <w:t>点击托盘或菜单栏图标打开设置，或再次启动 FloatLeaf。应用会复用已有实例。</w:t>
      </w:r>
    </w:p>
    <w:p>
      <w:r>
        <w:br w:type="page"/>
      </w:r>
    </w:p>
    <w:p>
      <w:pPr>
        <w:pStyle w:val="Heading1"/>
      </w:pPr>
      <w:r>
        <w:rPr>
          <w:b w:val="0"/>
        </w:rPr>
        <w:t>请重点试这几项</w:t>
      </w:r>
    </w:p>
    <w:p>
      <w:pPr>
        <w:widowControl/>
      </w:pPr>
      <w:r>
        <w:rPr>
          <w:b w:val="0"/>
        </w:rPr>
        <w:t>1. 导入中文 TXT，切换两本书后进度正确；退出重开后仍能继续阅读。</w:t>
      </w:r>
    </w:p>
    <w:p>
      <w:pPr>
        <w:widowControl/>
      </w:pPr>
      <w:r>
        <w:rPr>
          <w:b w:val="0"/>
        </w:rPr>
        <w:t>2. 分别先松空格、Ctrl、Alt，文字均隐藏；快速按放及长按没有残留。</w:t>
      </w:r>
    </w:p>
    <w:p>
      <w:pPr>
        <w:widowControl/>
      </w:pPr>
      <w:r>
        <w:rPr>
          <w:b w:val="0"/>
        </w:rPr>
        <w:t>3. 在记事本输入文字，显示、翻页、隐藏后仍能继续输入，无需重新点击输入框。</w:t>
      </w:r>
    </w:p>
    <w:p>
      <w:pPr>
        <w:widowControl/>
      </w:pPr>
      <w:r>
        <w:rPr>
          <w:b w:val="0"/>
        </w:rPr>
        <w:t>4. 选择固定显示，将阅读文字放在记事本上方；隔着浮字点击和拖选，应操作到底层窗口。</w:t>
      </w:r>
    </w:p>
    <w:p>
      <w:pPr>
        <w:widowControl/>
      </w:pPr>
      <w:r>
        <w:rPr>
          <w:b w:val="0"/>
        </w:rPr>
        <w:t>5. 紧急隐藏能覆盖三种显示方式，旧按键不能使内容自动重现；隐藏时自动翻页暂停。</w:t>
      </w:r>
    </w:p>
    <w:p>
      <w:pPr>
        <w:widowControl/>
      </w:pPr>
      <w:r>
        <w:rPr>
          <w:b w:val="0"/>
        </w:rPr>
        <w:t>6. 如有条件，再测试外接屏、缩放变化、锁屏、休眠和全屏应用，记录实际表现。</w:t>
      </w:r>
    </w:p>
    <w:p>
      <w:pPr>
        <w:pStyle w:val="Heading1"/>
      </w:pPr>
      <w:r>
        <w:rPr>
          <w:b w:val="0"/>
        </w:rPr>
        <w:t>反馈格式</w:t>
      </w:r>
    </w:p>
    <w:p>
      <w:pPr>
        <w:widowControl/>
        <w:spacing w:after="320"/>
      </w:pPr>
      <w:r>
        <w:rPr>
          <w:b w:val="0"/>
        </w:rPr>
        <w:t>系统版本与芯片：</w:t>
      </w:r>
    </w:p>
    <w:p>
      <w:pPr>
        <w:widowControl/>
        <w:spacing w:after="320"/>
      </w:pPr>
      <w:r>
        <w:rPr>
          <w:b w:val="0"/>
        </w:rPr>
        <w:t>输入法与显示器数量：</w:t>
      </w:r>
    </w:p>
    <w:p>
      <w:pPr>
        <w:widowControl/>
        <w:spacing w:after="320"/>
      </w:pPr>
      <w:r>
        <w:rPr>
          <w:b w:val="0"/>
        </w:rPr>
        <w:t>通过的项目编号：</w:t>
      </w:r>
    </w:p>
    <w:p>
      <w:pPr>
        <w:widowControl/>
        <w:spacing w:after="320"/>
      </w:pPr>
      <w:r>
        <w:rPr>
          <w:b w:val="0"/>
        </w:rPr>
        <w:t>异常项目及操作步骤：</w:t>
      </w:r>
    </w:p>
    <w:p>
      <w:pPr>
        <w:widowControl/>
        <w:spacing w:after="320"/>
      </w:pPr>
      <w:r>
        <w:rPr>
          <w:b w:val="0"/>
        </w:rPr>
        <w:t>预期表现与实际表现：</w:t>
      </w:r>
    </w:p>
    <w:p>
      <w:pPr>
        <w:widowControl/>
      </w:pPr>
      <w:r>
        <w:rPr>
          <w:b w:val="0"/>
        </w:rPr>
        <w:t>请保留报错原文；截图或录屏中不必包含真实小说、聊天或其他私人内容。此版本用于收集试用结果，尚未完成双平台系统验收。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浮页 FloatLeaf 试用说明</dc:title>
  <dc:subject>Windows 与 macOS 内部试用操作及反馈</dc:subject>
  <dc:creator>FloatLeaf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