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245C" w14:textId="77777777" w:rsidR="00F64691" w:rsidRDefault="00000000">
      <w:pPr>
        <w:pStyle w:val="Standard"/>
      </w:pPr>
      <w:r>
        <w:t>Data Source</w:t>
      </w:r>
    </w:p>
    <w:p w14:paraId="56E1A99F" w14:textId="77777777" w:rsidR="00F64691" w:rsidRDefault="00F64691">
      <w:pPr>
        <w:pStyle w:val="Standard"/>
      </w:pPr>
    </w:p>
    <w:p w14:paraId="2A352E8D" w14:textId="77777777" w:rsidR="00F64691" w:rsidRDefault="00000000">
      <w:pPr>
        <w:pStyle w:val="Standard"/>
      </w:pPr>
      <w:hyperlink r:id="rId7" w:history="1">
        <w:r>
          <w:t>Bank Churn Dataset (kaggle.com)</w:t>
        </w:r>
      </w:hyperlink>
    </w:p>
    <w:p w14:paraId="55479F61" w14:textId="77777777" w:rsidR="00F64691" w:rsidRDefault="00000000">
      <w:pPr>
        <w:pStyle w:val="Standard"/>
      </w:pPr>
      <w:hyperlink r:id="rId8" w:history="1"/>
    </w:p>
    <w:p w14:paraId="37BA2302" w14:textId="77777777" w:rsidR="00F64691" w:rsidRDefault="00000000">
      <w:pPr>
        <w:pStyle w:val="Standard"/>
      </w:pPr>
      <w:r>
        <w:rPr>
          <w:rStyle w:val="Emphasis"/>
          <w:i w:val="0"/>
          <w:iCs w:val="0"/>
          <w:color w:val="000000"/>
        </w:rPr>
        <w:t>Customer retention is a key focus for banks in ensuring the longevity of their business. ABC Multinational Bank</w:t>
      </w:r>
      <w:proofErr w:type="gramStart"/>
      <w:r>
        <w:rPr>
          <w:rStyle w:val="Emphasis"/>
          <w:i w:val="0"/>
          <w:iCs w:val="0"/>
          <w:color w:val="000000"/>
        </w:rPr>
        <w:t>, in particular, is</w:t>
      </w:r>
      <w:proofErr w:type="gramEnd"/>
      <w:r>
        <w:rPr>
          <w:rStyle w:val="Emphasis"/>
          <w:i w:val="0"/>
          <w:iCs w:val="0"/>
          <w:color w:val="000000"/>
        </w:rPr>
        <w:t xml:space="preserve"> keen on retaining its account holders. The objective here is to analyze the customer data of the bank's account holders with the </w:t>
      </w:r>
      <w:proofErr w:type="gramStart"/>
      <w:r>
        <w:rPr>
          <w:rStyle w:val="Emphasis"/>
          <w:i w:val="0"/>
          <w:iCs w:val="0"/>
          <w:color w:val="000000"/>
        </w:rPr>
        <w:t>ultimate goal</w:t>
      </w:r>
      <w:proofErr w:type="gramEnd"/>
      <w:r>
        <w:rPr>
          <w:rStyle w:val="Emphasis"/>
          <w:i w:val="0"/>
          <w:iCs w:val="0"/>
          <w:color w:val="000000"/>
        </w:rPr>
        <w:t xml:space="preserve"> of predicting and mitigating customer churn</w:t>
      </w:r>
      <w:r>
        <w:rPr>
          <w:color w:val="000000"/>
        </w:rPr>
        <w:t>.</w:t>
      </w:r>
    </w:p>
    <w:p w14:paraId="7ADDC43D" w14:textId="77777777" w:rsidR="00F64691" w:rsidRDefault="00F64691">
      <w:pPr>
        <w:pStyle w:val="Standard"/>
      </w:pPr>
    </w:p>
    <w:p w14:paraId="28BE4110" w14:textId="77777777" w:rsidR="00F64691" w:rsidRDefault="00000000">
      <w:pPr>
        <w:pStyle w:val="Standard"/>
      </w:pPr>
      <w:r>
        <w:rPr>
          <w:rStyle w:val="Emphasis"/>
          <w:i w:val="0"/>
          <w:iCs w:val="0"/>
          <w:color w:val="000000"/>
        </w:rPr>
        <w:t>Below is the customer data of account holders at the fictional ABC Multinational Bank and the aim of the data will be predicting the Customer Churn.</w:t>
      </w:r>
    </w:p>
    <w:p w14:paraId="25D2C1AE" w14:textId="77777777" w:rsidR="00F64691" w:rsidRDefault="00F64691">
      <w:pPr>
        <w:pStyle w:val="Standard"/>
      </w:pPr>
    </w:p>
    <w:p w14:paraId="215CF2E6" w14:textId="77777777" w:rsidR="00F64691" w:rsidRDefault="00000000">
      <w:pPr>
        <w:pStyle w:val="Standard"/>
      </w:pPr>
      <w:r>
        <w:rPr>
          <w:rStyle w:val="Emphasis"/>
          <w:i w:val="0"/>
          <w:iCs w:val="0"/>
          <w:color w:val="000000"/>
        </w:rPr>
        <w:t>About Dataset</w:t>
      </w:r>
    </w:p>
    <w:p w14:paraId="05DF2E5C" w14:textId="77777777" w:rsidR="00F64691" w:rsidRDefault="00000000">
      <w:pPr>
        <w:pStyle w:val="Standard"/>
      </w:pPr>
      <w:r>
        <w:rPr>
          <w:rStyle w:val="Emphasis"/>
          <w:i w:val="0"/>
          <w:iCs w:val="0"/>
          <w:color w:val="000000"/>
        </w:rPr>
        <w:br/>
        <w:t>This dataset contains just over 165,000 records and has the following columns:</w:t>
      </w:r>
    </w:p>
    <w:p w14:paraId="5E0239DD" w14:textId="77777777" w:rsidR="00F64691" w:rsidRDefault="00000000">
      <w:pPr>
        <w:pStyle w:val="Standard"/>
        <w:numPr>
          <w:ilvl w:val="0"/>
          <w:numId w:val="1"/>
        </w:numPr>
      </w:pPr>
      <w:proofErr w:type="spellStart"/>
      <w:r>
        <w:rPr>
          <w:rStyle w:val="StrongEmphasis"/>
          <w:color w:val="000000"/>
        </w:rPr>
        <w:t>customer_id</w:t>
      </w:r>
      <w:proofErr w:type="spellEnd"/>
      <w:r>
        <w:rPr>
          <w:color w:val="000000"/>
        </w:rPr>
        <w:t>, unused variable.</w:t>
      </w:r>
    </w:p>
    <w:p w14:paraId="1672C734" w14:textId="77777777" w:rsidR="00F64691" w:rsidRDefault="00000000">
      <w:pPr>
        <w:pStyle w:val="Standard"/>
        <w:numPr>
          <w:ilvl w:val="0"/>
          <w:numId w:val="1"/>
        </w:numPr>
      </w:pPr>
      <w:proofErr w:type="spellStart"/>
      <w:r>
        <w:rPr>
          <w:rStyle w:val="StrongEmphasis"/>
          <w:color w:val="000000"/>
        </w:rPr>
        <w:t>credit_score</w:t>
      </w:r>
      <w:proofErr w:type="spellEnd"/>
      <w:r>
        <w:rPr>
          <w:color w:val="000000"/>
        </w:rPr>
        <w:t>, used as input.</w:t>
      </w:r>
    </w:p>
    <w:p w14:paraId="4C50C94A" w14:textId="77777777" w:rsidR="00F64691" w:rsidRDefault="00000000">
      <w:pPr>
        <w:pStyle w:val="Standard"/>
        <w:numPr>
          <w:ilvl w:val="0"/>
          <w:numId w:val="1"/>
        </w:numPr>
      </w:pPr>
      <w:r>
        <w:rPr>
          <w:rStyle w:val="StrongEmphasis"/>
          <w:color w:val="000000"/>
        </w:rPr>
        <w:t>country</w:t>
      </w:r>
      <w:r>
        <w:rPr>
          <w:color w:val="000000"/>
        </w:rPr>
        <w:t>, used as input.</w:t>
      </w:r>
    </w:p>
    <w:p w14:paraId="52470CF3" w14:textId="77777777" w:rsidR="00F64691" w:rsidRDefault="00000000">
      <w:pPr>
        <w:pStyle w:val="Standard"/>
        <w:numPr>
          <w:ilvl w:val="0"/>
          <w:numId w:val="1"/>
        </w:numPr>
      </w:pPr>
      <w:r>
        <w:rPr>
          <w:rStyle w:val="StrongEmphasis"/>
          <w:color w:val="000000"/>
        </w:rPr>
        <w:t>gender</w:t>
      </w:r>
      <w:r>
        <w:rPr>
          <w:color w:val="000000"/>
        </w:rPr>
        <w:t>, used as input.</w:t>
      </w:r>
    </w:p>
    <w:p w14:paraId="0AC8A3CB" w14:textId="77777777" w:rsidR="00F64691" w:rsidRDefault="00000000">
      <w:pPr>
        <w:pStyle w:val="Standard"/>
        <w:numPr>
          <w:ilvl w:val="0"/>
          <w:numId w:val="1"/>
        </w:numPr>
      </w:pPr>
      <w:r>
        <w:rPr>
          <w:rStyle w:val="StrongEmphasis"/>
          <w:color w:val="000000"/>
        </w:rPr>
        <w:t>age</w:t>
      </w:r>
      <w:r>
        <w:rPr>
          <w:color w:val="000000"/>
        </w:rPr>
        <w:t>, used as input.</w:t>
      </w:r>
    </w:p>
    <w:p w14:paraId="4E404A3C" w14:textId="77777777" w:rsidR="00F64691" w:rsidRDefault="00000000">
      <w:pPr>
        <w:pStyle w:val="Standard"/>
        <w:numPr>
          <w:ilvl w:val="0"/>
          <w:numId w:val="1"/>
        </w:numPr>
      </w:pPr>
      <w:r>
        <w:rPr>
          <w:rStyle w:val="StrongEmphasis"/>
          <w:color w:val="000000"/>
        </w:rPr>
        <w:t>tenure</w:t>
      </w:r>
      <w:r>
        <w:rPr>
          <w:color w:val="000000"/>
        </w:rPr>
        <w:t>, used as input.</w:t>
      </w:r>
    </w:p>
    <w:p w14:paraId="136CAF13" w14:textId="77777777" w:rsidR="00F64691" w:rsidRDefault="00000000">
      <w:pPr>
        <w:pStyle w:val="Standard"/>
        <w:numPr>
          <w:ilvl w:val="0"/>
          <w:numId w:val="1"/>
        </w:numPr>
      </w:pPr>
      <w:r>
        <w:rPr>
          <w:rStyle w:val="StrongEmphasis"/>
          <w:color w:val="000000"/>
        </w:rPr>
        <w:t>balance</w:t>
      </w:r>
      <w:r>
        <w:rPr>
          <w:color w:val="000000"/>
        </w:rPr>
        <w:t>, used as input.</w:t>
      </w:r>
    </w:p>
    <w:p w14:paraId="4B85261F" w14:textId="77777777" w:rsidR="00F64691" w:rsidRDefault="00000000">
      <w:pPr>
        <w:pStyle w:val="Standard"/>
        <w:numPr>
          <w:ilvl w:val="0"/>
          <w:numId w:val="1"/>
        </w:numPr>
      </w:pPr>
      <w:proofErr w:type="spellStart"/>
      <w:r>
        <w:rPr>
          <w:rStyle w:val="StrongEmphasis"/>
          <w:color w:val="000000"/>
        </w:rPr>
        <w:t>products_number</w:t>
      </w:r>
      <w:proofErr w:type="spellEnd"/>
      <w:r>
        <w:rPr>
          <w:color w:val="000000"/>
        </w:rPr>
        <w:t>, used as input.</w:t>
      </w:r>
    </w:p>
    <w:p w14:paraId="4E145245" w14:textId="77777777" w:rsidR="00F64691" w:rsidRDefault="00000000">
      <w:pPr>
        <w:pStyle w:val="Standard"/>
        <w:numPr>
          <w:ilvl w:val="0"/>
          <w:numId w:val="1"/>
        </w:numPr>
      </w:pPr>
      <w:proofErr w:type="spellStart"/>
      <w:r>
        <w:rPr>
          <w:rStyle w:val="StrongEmphasis"/>
          <w:color w:val="000000"/>
        </w:rPr>
        <w:t>credit_card</w:t>
      </w:r>
      <w:proofErr w:type="spellEnd"/>
      <w:r>
        <w:rPr>
          <w:color w:val="000000"/>
        </w:rPr>
        <w:t>, used as input.</w:t>
      </w:r>
    </w:p>
    <w:p w14:paraId="7CA50731" w14:textId="77777777" w:rsidR="00F64691" w:rsidRDefault="00000000">
      <w:pPr>
        <w:pStyle w:val="Standard"/>
        <w:numPr>
          <w:ilvl w:val="0"/>
          <w:numId w:val="1"/>
        </w:numPr>
      </w:pPr>
      <w:proofErr w:type="spellStart"/>
      <w:r>
        <w:rPr>
          <w:rStyle w:val="StrongEmphasis"/>
          <w:color w:val="000000"/>
        </w:rPr>
        <w:t>active_member</w:t>
      </w:r>
      <w:proofErr w:type="spellEnd"/>
      <w:r>
        <w:rPr>
          <w:color w:val="000000"/>
        </w:rPr>
        <w:t>, used as input.</w:t>
      </w:r>
    </w:p>
    <w:p w14:paraId="6211D2BE" w14:textId="77777777" w:rsidR="00F64691" w:rsidRDefault="00000000">
      <w:pPr>
        <w:pStyle w:val="Standard"/>
        <w:numPr>
          <w:ilvl w:val="0"/>
          <w:numId w:val="1"/>
        </w:numPr>
      </w:pPr>
      <w:proofErr w:type="spellStart"/>
      <w:r>
        <w:rPr>
          <w:rStyle w:val="StrongEmphasis"/>
          <w:color w:val="000000"/>
        </w:rPr>
        <w:t>estimated_salary</w:t>
      </w:r>
      <w:proofErr w:type="spellEnd"/>
      <w:r>
        <w:rPr>
          <w:color w:val="000000"/>
        </w:rPr>
        <w:t>, used as input.</w:t>
      </w:r>
    </w:p>
    <w:p w14:paraId="60CEAB19" w14:textId="77777777" w:rsidR="00F64691" w:rsidRDefault="00000000">
      <w:pPr>
        <w:pStyle w:val="Standard"/>
        <w:numPr>
          <w:ilvl w:val="0"/>
          <w:numId w:val="1"/>
        </w:numPr>
      </w:pPr>
      <w:r>
        <w:rPr>
          <w:rStyle w:val="StrongEmphasis"/>
          <w:color w:val="000000"/>
        </w:rPr>
        <w:t>churn</w:t>
      </w:r>
      <w:r>
        <w:rPr>
          <w:color w:val="000000"/>
        </w:rPr>
        <w:t>, used as the target. 1 if the client has left the bank during some period or 0 if he/she has not.</w:t>
      </w:r>
    </w:p>
    <w:p w14:paraId="7386C362" w14:textId="77777777" w:rsidR="00F64691" w:rsidRDefault="00F64691">
      <w:pPr>
        <w:pStyle w:val="Standard"/>
      </w:pPr>
    </w:p>
    <w:p w14:paraId="1402769F" w14:textId="77777777" w:rsidR="00F64691" w:rsidRDefault="00000000">
      <w:pPr>
        <w:pStyle w:val="Standard"/>
      </w:pPr>
      <w:r>
        <w:rPr>
          <w:color w:val="000000"/>
        </w:rPr>
        <w:t>Data Import and Cleaning with Python</w:t>
      </w:r>
    </w:p>
    <w:p w14:paraId="3D8D7A84" w14:textId="77777777" w:rsidR="00F64691" w:rsidRDefault="00F64691">
      <w:pPr>
        <w:pStyle w:val="Standard"/>
      </w:pPr>
    </w:p>
    <w:p w14:paraId="77A2021A" w14:textId="77777777" w:rsidR="00F64691" w:rsidRDefault="00000000">
      <w:pPr>
        <w:pStyle w:val="Standard"/>
      </w:pPr>
      <w:r>
        <w:rPr>
          <w:color w:val="000000"/>
        </w:rPr>
        <w:t xml:space="preserve">Data was imported into a </w:t>
      </w:r>
      <w:proofErr w:type="spellStart"/>
      <w:r>
        <w:rPr>
          <w:color w:val="000000"/>
        </w:rPr>
        <w:t>Jupyter</w:t>
      </w:r>
      <w:proofErr w:type="spellEnd"/>
      <w:r>
        <w:rPr>
          <w:color w:val="000000"/>
        </w:rPr>
        <w:t xml:space="preserve"> notebook from csv file downloaded from Kaggle. The data types of each column were checked and found to be appropriate. No null entries were found in the dataset. The Customer ID, Numerical ID and Surname columns were dropped as they are not likely to be useful in our analysis. The data was then exported as a csv file for visualization in Tableau.</w:t>
      </w:r>
    </w:p>
    <w:p w14:paraId="1D378BB8" w14:textId="77777777" w:rsidR="00F64691" w:rsidRDefault="00F64691">
      <w:pPr>
        <w:pStyle w:val="Standard"/>
      </w:pPr>
    </w:p>
    <w:p w14:paraId="76F7D773" w14:textId="77777777" w:rsidR="00F64691" w:rsidRDefault="00000000">
      <w:pPr>
        <w:pStyle w:val="Standard"/>
      </w:pPr>
      <w:r>
        <w:rPr>
          <w:color w:val="000000"/>
        </w:rPr>
        <w:t>Machine Learning – Pre-</w:t>
      </w:r>
      <w:proofErr w:type="spellStart"/>
      <w:r>
        <w:rPr>
          <w:color w:val="000000"/>
        </w:rPr>
        <w:t>processesing</w:t>
      </w:r>
      <w:proofErr w:type="spellEnd"/>
    </w:p>
    <w:p w14:paraId="1D114D2B" w14:textId="77777777" w:rsidR="00F64691" w:rsidRDefault="00F64691">
      <w:pPr>
        <w:pStyle w:val="Standard"/>
      </w:pPr>
    </w:p>
    <w:p w14:paraId="3BCA1DCC" w14:textId="77777777" w:rsidR="00F64691" w:rsidRDefault="00000000">
      <w:pPr>
        <w:pStyle w:val="Standard"/>
      </w:pPr>
      <w:r>
        <w:rPr>
          <w:color w:val="000000"/>
        </w:rPr>
        <w:t>Using Python, the balance of the target column was checked. Around 4 of every 5 records were for customers who did not leave the bank. This imbalance was accounted for while setting up our predictive model. Categorical data was converted into numerical data. The data was split into features and targets, and then into training and testing sets. The numerical data in the feature test and train sets were then scaled.</w:t>
      </w:r>
    </w:p>
    <w:p w14:paraId="53E5F745" w14:textId="77777777" w:rsidR="00F64691" w:rsidRDefault="00F64691">
      <w:pPr>
        <w:pStyle w:val="Standard"/>
      </w:pPr>
    </w:p>
    <w:p w14:paraId="384BFBF1" w14:textId="77777777" w:rsidR="00F64691" w:rsidRDefault="00000000">
      <w:pPr>
        <w:pStyle w:val="Standard"/>
      </w:pPr>
      <w:r>
        <w:rPr>
          <w:color w:val="000000"/>
        </w:rPr>
        <w:t>Machine Learning – Model Selection</w:t>
      </w:r>
    </w:p>
    <w:p w14:paraId="560D1947" w14:textId="77777777" w:rsidR="00F64691" w:rsidRDefault="00F64691">
      <w:pPr>
        <w:pStyle w:val="Standard"/>
      </w:pPr>
    </w:p>
    <w:p w14:paraId="4F8F92A2" w14:textId="77777777" w:rsidR="00F64691" w:rsidRDefault="00000000">
      <w:pPr>
        <w:pStyle w:val="Standard"/>
      </w:pPr>
      <w:r>
        <w:rPr>
          <w:color w:val="000000"/>
        </w:rPr>
        <w:t>To address the imbalance in the target column mentioned above, Random Over Sampling was used.</w:t>
      </w:r>
    </w:p>
    <w:p w14:paraId="5DAE4811" w14:textId="7725321F" w:rsidR="00F64691" w:rsidRDefault="00000000">
      <w:pPr>
        <w:pStyle w:val="Standard"/>
      </w:pPr>
      <w:proofErr w:type="gramStart"/>
      <w:r>
        <w:rPr>
          <w:color w:val="000000"/>
        </w:rPr>
        <w:t>A number of</w:t>
      </w:r>
      <w:proofErr w:type="gramEnd"/>
      <w:r>
        <w:rPr>
          <w:color w:val="000000"/>
        </w:rPr>
        <w:t xml:space="preserve"> different models were assessed as a binary classifier to predict if a customer left or remained with the bank. These included Logistic Regression, Random Forest, Support Vector Machine, </w:t>
      </w:r>
      <w:r>
        <w:rPr>
          <w:color w:val="000000"/>
        </w:rPr>
        <w:lastRenderedPageBreak/>
        <w:t>K Nearest Neighbor, XG Boost and a TensorFlow Neural Network model, The confusion matrix based on the test set was used to select the best performing model.</w:t>
      </w:r>
    </w:p>
    <w:p w14:paraId="020FA8C5" w14:textId="77777777" w:rsidR="00F64691" w:rsidRDefault="00F64691">
      <w:pPr>
        <w:pStyle w:val="Standard"/>
      </w:pPr>
    </w:p>
    <w:p w14:paraId="2DCA32F5" w14:textId="77777777" w:rsidR="00F64691" w:rsidRDefault="00000000">
      <w:pPr>
        <w:pStyle w:val="Standard"/>
      </w:pPr>
      <w:r>
        <w:rPr>
          <w:color w:val="000000"/>
        </w:rPr>
        <w:t>Machine Learning – Model Results</w:t>
      </w:r>
    </w:p>
    <w:p w14:paraId="4111ACFC" w14:textId="77777777" w:rsidR="00F64691" w:rsidRDefault="00F64691">
      <w:pPr>
        <w:pStyle w:val="Standard"/>
      </w:pPr>
    </w:p>
    <w:p w14:paraId="5E261111" w14:textId="77777777" w:rsidR="00F64691" w:rsidRDefault="00000000">
      <w:pPr>
        <w:pStyle w:val="Standard"/>
      </w:pPr>
      <w:r>
        <w:rPr>
          <w:color w:val="000000"/>
        </w:rPr>
        <w:t>The Random Forest model proved to be the most accurate model, followed by XG Boost.</w:t>
      </w:r>
    </w:p>
    <w:p w14:paraId="7569AAFD" w14:textId="77777777" w:rsidR="00F64691" w:rsidRDefault="00F64691">
      <w:pPr>
        <w:pStyle w:val="Standard"/>
      </w:pPr>
    </w:p>
    <w:p w14:paraId="71D1A8BD" w14:textId="77777777" w:rsidR="00F64691" w:rsidRDefault="00000000">
      <w:pPr>
        <w:pStyle w:val="Standard"/>
      </w:pPr>
      <w:r>
        <w:rPr>
          <w:color w:val="000000"/>
        </w:rPr>
        <w:t xml:space="preserve">The confusion matrix for the Random Forest model is shown </w:t>
      </w:r>
      <w:proofErr w:type="gramStart"/>
      <w:r>
        <w:rPr>
          <w:color w:val="000000"/>
        </w:rPr>
        <w:t>below</w:t>
      </w:r>
      <w:proofErr w:type="gramEnd"/>
    </w:p>
    <w:p w14:paraId="13434C08" w14:textId="77777777" w:rsidR="00F64691" w:rsidRDefault="00F64691">
      <w:pPr>
        <w:pStyle w:val="Standard"/>
      </w:pPr>
    </w:p>
    <w:p w14:paraId="17C87BA4" w14:textId="77777777" w:rsidR="00F64691" w:rsidRDefault="00000000">
      <w:pPr>
        <w:pStyle w:val="Standard"/>
      </w:pPr>
      <w:r>
        <w:rPr>
          <w:color w:val="000000"/>
        </w:rPr>
        <w:t xml:space="preserve">                     precision     recall      f1-score       support</w:t>
      </w:r>
      <w:r>
        <w:rPr>
          <w:color w:val="000000"/>
        </w:rPr>
        <w:br/>
      </w:r>
      <w:r>
        <w:rPr>
          <w:color w:val="000000"/>
        </w:rPr>
        <w:br/>
        <w:t xml:space="preserve">       Stay         </w:t>
      </w:r>
      <w:r>
        <w:rPr>
          <w:color w:val="000000"/>
        </w:rPr>
        <w:tab/>
        <w:t>0.98</w:t>
      </w:r>
      <w:r>
        <w:rPr>
          <w:color w:val="000000"/>
        </w:rPr>
        <w:tab/>
        <w:t xml:space="preserve">      0.90</w:t>
      </w:r>
      <w:r>
        <w:rPr>
          <w:color w:val="000000"/>
        </w:rPr>
        <w:tab/>
        <w:t>0.94</w:t>
      </w:r>
      <w:r>
        <w:rPr>
          <w:color w:val="000000"/>
        </w:rPr>
        <w:tab/>
        <w:t xml:space="preserve">     32493</w:t>
      </w:r>
      <w:r>
        <w:rPr>
          <w:color w:val="000000"/>
        </w:rPr>
        <w:br/>
        <w:t xml:space="preserve">       Leave       0.91</w:t>
      </w:r>
      <w:r>
        <w:rPr>
          <w:color w:val="000000"/>
        </w:rPr>
        <w:tab/>
        <w:t xml:space="preserve">      0.98</w:t>
      </w:r>
      <w:r>
        <w:rPr>
          <w:color w:val="000000"/>
        </w:rPr>
        <w:tab/>
        <w:t>0.94</w:t>
      </w:r>
      <w:r>
        <w:rPr>
          <w:color w:val="000000"/>
        </w:rPr>
        <w:tab/>
        <w:t xml:space="preserve">     32564</w:t>
      </w:r>
      <w:r>
        <w:rPr>
          <w:color w:val="000000"/>
        </w:rPr>
        <w:br/>
      </w:r>
      <w:r>
        <w:rPr>
          <w:color w:val="000000"/>
        </w:rPr>
        <w:br/>
        <w:t xml:space="preserve">       Accuracy                                     0.94          65057</w:t>
      </w:r>
    </w:p>
    <w:p w14:paraId="013C06EB" w14:textId="77777777" w:rsidR="00F64691" w:rsidRDefault="00F64691">
      <w:pPr>
        <w:pStyle w:val="Standard"/>
      </w:pPr>
    </w:p>
    <w:p w14:paraId="76E20BA8" w14:textId="77777777" w:rsidR="00F64691" w:rsidRDefault="00000000">
      <w:pPr>
        <w:pStyle w:val="Standard"/>
        <w:rPr>
          <w:b/>
          <w:bCs/>
        </w:rPr>
      </w:pPr>
      <w:r>
        <w:rPr>
          <w:b/>
          <w:bCs/>
          <w:color w:val="000000"/>
        </w:rPr>
        <w:t>The headline result is that the model correctly predicts the outcome correctly in more than 9 of every 10 cases.</w:t>
      </w:r>
    </w:p>
    <w:p w14:paraId="58E62544" w14:textId="77777777" w:rsidR="00F64691" w:rsidRDefault="00F64691">
      <w:pPr>
        <w:pStyle w:val="Standard"/>
      </w:pPr>
    </w:p>
    <w:p w14:paraId="1030830A" w14:textId="77777777" w:rsidR="00F64691" w:rsidRDefault="00000000">
      <w:pPr>
        <w:pStyle w:val="Standard"/>
        <w:rPr>
          <w:color w:val="000000"/>
          <w:shd w:val="clear" w:color="auto" w:fill="FFFFFF"/>
        </w:rPr>
      </w:pPr>
      <w:r>
        <w:rPr>
          <w:color w:val="000000"/>
          <w:shd w:val="clear" w:color="auto" w:fill="FFFFFF"/>
        </w:rPr>
        <w:t>The report shows that the model has an accuracy of 0.94 which shows a very high ratio of correctly predicted observations to the total number of observations.</w:t>
      </w:r>
    </w:p>
    <w:p w14:paraId="301FC83D" w14:textId="77777777" w:rsidR="00F64691" w:rsidRDefault="00F64691">
      <w:pPr>
        <w:pStyle w:val="Standard"/>
        <w:spacing w:line="285" w:lineRule="atLeast"/>
        <w:rPr>
          <w:color w:val="000000"/>
          <w:shd w:val="clear" w:color="auto" w:fill="FFFFFF"/>
        </w:rPr>
      </w:pPr>
    </w:p>
    <w:p w14:paraId="4E518914" w14:textId="77777777" w:rsidR="00F64691" w:rsidRDefault="00000000">
      <w:pPr>
        <w:pStyle w:val="Standard"/>
        <w:spacing w:line="285" w:lineRule="atLeast"/>
        <w:rPr>
          <w:color w:val="000000"/>
          <w:shd w:val="clear" w:color="auto" w:fill="FFFFFF"/>
        </w:rPr>
      </w:pPr>
      <w:r>
        <w:rPr>
          <w:color w:val="000000"/>
          <w:shd w:val="clear" w:color="auto" w:fill="FFFFFF"/>
        </w:rPr>
        <w:t xml:space="preserve">For Stay, the precision is 0.98 which means 98% predicted stays were </w:t>
      </w:r>
      <w:proofErr w:type="gramStart"/>
      <w:r>
        <w:rPr>
          <w:color w:val="000000"/>
          <w:shd w:val="clear" w:color="auto" w:fill="FFFFFF"/>
        </w:rPr>
        <w:t>actually stays</w:t>
      </w:r>
      <w:proofErr w:type="gramEnd"/>
      <w:r>
        <w:rPr>
          <w:color w:val="000000"/>
          <w:shd w:val="clear" w:color="auto" w:fill="FFFFFF"/>
        </w:rPr>
        <w:t>. The recall is 0.9 which means 90% of the actual stays were predicted correctly.</w:t>
      </w:r>
    </w:p>
    <w:p w14:paraId="29049198" w14:textId="77777777" w:rsidR="00F64691" w:rsidRDefault="00F64691">
      <w:pPr>
        <w:pStyle w:val="Standard"/>
        <w:spacing w:line="285" w:lineRule="atLeast"/>
        <w:rPr>
          <w:color w:val="000000"/>
          <w:shd w:val="clear" w:color="auto" w:fill="FFFFFF"/>
        </w:rPr>
      </w:pPr>
    </w:p>
    <w:p w14:paraId="2F523914" w14:textId="77777777" w:rsidR="00F64691" w:rsidRDefault="00000000">
      <w:pPr>
        <w:pStyle w:val="Standard"/>
        <w:spacing w:line="285" w:lineRule="atLeast"/>
        <w:rPr>
          <w:color w:val="000000"/>
          <w:shd w:val="clear" w:color="auto" w:fill="FFFFFF"/>
        </w:rPr>
      </w:pPr>
      <w:r>
        <w:rPr>
          <w:color w:val="000000"/>
          <w:shd w:val="clear" w:color="auto" w:fill="FFFFFF"/>
        </w:rPr>
        <w:t xml:space="preserve">For Leave, the precision is 0.91 which means 91% of predicted leaves were </w:t>
      </w:r>
      <w:proofErr w:type="gramStart"/>
      <w:r>
        <w:rPr>
          <w:color w:val="000000"/>
          <w:shd w:val="clear" w:color="auto" w:fill="FFFFFF"/>
        </w:rPr>
        <w:t>actually leaves</w:t>
      </w:r>
      <w:proofErr w:type="gramEnd"/>
      <w:r>
        <w:rPr>
          <w:color w:val="000000"/>
          <w:shd w:val="clear" w:color="auto" w:fill="FFFFFF"/>
        </w:rPr>
        <w:t>. The recall is 0.98 which means 98% of the actual leaves were predicted correctly.</w:t>
      </w:r>
    </w:p>
    <w:p w14:paraId="00648B56" w14:textId="77777777" w:rsidR="00F64691" w:rsidRDefault="00F64691">
      <w:pPr>
        <w:pStyle w:val="Standard"/>
        <w:spacing w:line="285" w:lineRule="atLeast"/>
        <w:rPr>
          <w:color w:val="000000"/>
          <w:shd w:val="clear" w:color="auto" w:fill="FFFFFF"/>
        </w:rPr>
      </w:pPr>
    </w:p>
    <w:p w14:paraId="2C421844" w14:textId="77777777" w:rsidR="00F64691" w:rsidRDefault="00000000">
      <w:pPr>
        <w:pStyle w:val="Standard"/>
        <w:spacing w:line="285" w:lineRule="atLeast"/>
        <w:rPr>
          <w:color w:val="000000"/>
          <w:shd w:val="clear" w:color="auto" w:fill="FFFFFF"/>
        </w:rPr>
      </w:pPr>
      <w:r>
        <w:rPr>
          <w:color w:val="000000"/>
          <w:shd w:val="clear" w:color="auto" w:fill="FFFFFF"/>
        </w:rPr>
        <w:t>The graph below shows the calculated feature importance results showing which features has the most influence on the predicted outcome of the model.</w:t>
      </w:r>
    </w:p>
    <w:p w14:paraId="7EA9C11E" w14:textId="77777777" w:rsidR="00F64691" w:rsidRDefault="00F64691">
      <w:pPr>
        <w:pStyle w:val="Standard"/>
        <w:spacing w:line="285" w:lineRule="atLeast"/>
        <w:rPr>
          <w:color w:val="000000"/>
          <w:shd w:val="clear" w:color="auto" w:fill="FFFFFF"/>
        </w:rPr>
      </w:pPr>
    </w:p>
    <w:p w14:paraId="51629103" w14:textId="77777777" w:rsidR="00F64691" w:rsidRDefault="00000000">
      <w:pPr>
        <w:pStyle w:val="Standard"/>
        <w:spacing w:line="285" w:lineRule="atLeast"/>
        <w:rPr>
          <w:color w:val="000000"/>
          <w:shd w:val="clear" w:color="auto" w:fill="FFFFFF"/>
        </w:rPr>
      </w:pPr>
      <w:r>
        <w:rPr>
          <w:noProof/>
          <w:color w:val="000000"/>
          <w:shd w:val="clear" w:color="auto" w:fill="FFFFFF"/>
        </w:rPr>
        <w:lastRenderedPageBreak/>
        <w:drawing>
          <wp:anchor distT="0" distB="0" distL="114300" distR="114300" simplePos="0" relativeHeight="251658240" behindDoc="0" locked="0" layoutInCell="1" allowOverlap="1" wp14:anchorId="6DDDA406" wp14:editId="6AEA6D7E">
            <wp:simplePos x="0" y="0"/>
            <wp:positionH relativeFrom="column">
              <wp:align>center</wp:align>
            </wp:positionH>
            <wp:positionV relativeFrom="paragraph">
              <wp:align>top</wp:align>
            </wp:positionV>
            <wp:extent cx="5054803" cy="3042391"/>
            <wp:effectExtent l="0" t="0" r="0" b="5609"/>
            <wp:wrapTopAndBottom/>
            <wp:docPr id="1329574117"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054803" cy="3042391"/>
                    </a:xfrm>
                    <a:prstGeom prst="rect">
                      <a:avLst/>
                    </a:prstGeom>
                  </pic:spPr>
                </pic:pic>
              </a:graphicData>
            </a:graphic>
          </wp:anchor>
        </w:drawing>
      </w:r>
    </w:p>
    <w:p w14:paraId="4D61F655" w14:textId="77777777" w:rsidR="00F64691" w:rsidRDefault="00F64691">
      <w:pPr>
        <w:pStyle w:val="Standard"/>
        <w:spacing w:line="285" w:lineRule="atLeast"/>
        <w:rPr>
          <w:color w:val="000000"/>
          <w:shd w:val="clear" w:color="auto" w:fill="FFFFFF"/>
        </w:rPr>
      </w:pPr>
    </w:p>
    <w:p w14:paraId="4233F757" w14:textId="77777777" w:rsidR="00F64691" w:rsidRDefault="00F64691">
      <w:pPr>
        <w:pStyle w:val="Standard"/>
        <w:spacing w:line="285" w:lineRule="atLeast"/>
        <w:rPr>
          <w:color w:val="000000"/>
          <w:shd w:val="clear" w:color="auto" w:fill="FFFFFF"/>
        </w:rPr>
      </w:pPr>
    </w:p>
    <w:p w14:paraId="5EA4A3FD" w14:textId="77777777" w:rsidR="00F64691" w:rsidRDefault="00F64691">
      <w:pPr>
        <w:pStyle w:val="Standard"/>
        <w:spacing w:line="285" w:lineRule="atLeast"/>
        <w:rPr>
          <w:color w:val="000000"/>
          <w:shd w:val="clear" w:color="auto" w:fill="FFFFFF"/>
        </w:rPr>
      </w:pPr>
    </w:p>
    <w:p w14:paraId="6D340383" w14:textId="77777777" w:rsidR="00F64691" w:rsidRDefault="00F64691">
      <w:pPr>
        <w:pStyle w:val="Standard"/>
      </w:pPr>
    </w:p>
    <w:p w14:paraId="7F77BA4A" w14:textId="77777777" w:rsidR="00F64691" w:rsidRDefault="00F64691">
      <w:pPr>
        <w:pStyle w:val="Standard"/>
      </w:pPr>
    </w:p>
    <w:p w14:paraId="2F3292E8" w14:textId="77777777" w:rsidR="00F64691" w:rsidRDefault="00000000">
      <w:pPr>
        <w:pStyle w:val="Standard"/>
      </w:pPr>
      <w:r>
        <w:rPr>
          <w:color w:val="000000"/>
        </w:rPr>
        <w:br/>
      </w:r>
      <w:r>
        <w:rPr>
          <w:color w:val="000000"/>
        </w:rPr>
        <w:br/>
      </w:r>
      <w:r>
        <w:rPr>
          <w:color w:val="000000"/>
        </w:rPr>
        <w:br/>
        <w:t xml:space="preserve">  </w:t>
      </w:r>
    </w:p>
    <w:p w14:paraId="423AA905" w14:textId="77777777" w:rsidR="00F64691" w:rsidRDefault="00F64691">
      <w:pPr>
        <w:pStyle w:val="Standard"/>
      </w:pPr>
    </w:p>
    <w:p w14:paraId="5F72FD61" w14:textId="77777777" w:rsidR="00F64691" w:rsidRDefault="00F64691">
      <w:pPr>
        <w:pStyle w:val="Standard"/>
      </w:pPr>
    </w:p>
    <w:p w14:paraId="596F66E7" w14:textId="77777777" w:rsidR="00F64691" w:rsidRDefault="00F64691">
      <w:pPr>
        <w:pStyle w:val="Standard"/>
      </w:pPr>
    </w:p>
    <w:p w14:paraId="21CB7EA4" w14:textId="77777777" w:rsidR="00F64691" w:rsidRDefault="00F64691">
      <w:pPr>
        <w:pStyle w:val="Standard"/>
      </w:pPr>
    </w:p>
    <w:p w14:paraId="16C62170" w14:textId="77777777" w:rsidR="00F64691" w:rsidRDefault="00F64691">
      <w:pPr>
        <w:pStyle w:val="Standard"/>
      </w:pPr>
    </w:p>
    <w:p w14:paraId="49FD8095" w14:textId="77777777" w:rsidR="00F64691" w:rsidRDefault="00F64691">
      <w:pPr>
        <w:pStyle w:val="Standard"/>
      </w:pPr>
    </w:p>
    <w:p w14:paraId="1D3AA521" w14:textId="77777777" w:rsidR="00F64691" w:rsidRDefault="00F64691">
      <w:pPr>
        <w:pStyle w:val="Standard"/>
      </w:pPr>
    </w:p>
    <w:sectPr w:rsidR="00F6469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48617" w14:textId="77777777" w:rsidR="00B213C5" w:rsidRDefault="00B213C5">
      <w:r>
        <w:separator/>
      </w:r>
    </w:p>
  </w:endnote>
  <w:endnote w:type="continuationSeparator" w:id="0">
    <w:p w14:paraId="4F8E20B0" w14:textId="77777777" w:rsidR="00B213C5" w:rsidRDefault="00B2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4941" w14:textId="77777777" w:rsidR="00B213C5" w:rsidRDefault="00B213C5">
      <w:r>
        <w:rPr>
          <w:color w:val="000000"/>
        </w:rPr>
        <w:separator/>
      </w:r>
    </w:p>
  </w:footnote>
  <w:footnote w:type="continuationSeparator" w:id="0">
    <w:p w14:paraId="7B2609A7" w14:textId="77777777" w:rsidR="00B213C5" w:rsidRDefault="00B21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3807"/>
    <w:multiLevelType w:val="multilevel"/>
    <w:tmpl w:val="229C29E8"/>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16cid:durableId="202023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64691"/>
    <w:rsid w:val="00582AD1"/>
    <w:rsid w:val="00B213C5"/>
    <w:rsid w:val="00F6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DB5BC"/>
  <w15:docId w15:val="{45AB299B-3BCF-B04F-8A64-B7DC9540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 w:type="character" w:customStyle="1" w:styleId="StrongEmphasis">
    <w:name w:val="Strong Emphasis"/>
    <w:rPr>
      <w:b/>
      <w:bCs/>
    </w:rPr>
  </w:style>
  <w:style w:type="character" w:styleId="Emphasis">
    <w:name w:val="Emphasis"/>
    <w:rPr>
      <w:i/>
      <w:iCs/>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rangalamahesh/bank-churn" TargetMode="External"/><Relationship Id="rId3" Type="http://schemas.openxmlformats.org/officeDocument/2006/relationships/settings" Target="settings.xml"/><Relationship Id="rId7" Type="http://schemas.openxmlformats.org/officeDocument/2006/relationships/hyperlink" Target="https://www.kaggle.com/datasets/rangalamahesh/bank-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Lawrence</dc:creator>
  <cp:lastModifiedBy>Noah Eiseman</cp:lastModifiedBy>
  <cp:revision>2</cp:revision>
  <dcterms:created xsi:type="dcterms:W3CDTF">2024-03-25T22:52:00Z</dcterms:created>
  <dcterms:modified xsi:type="dcterms:W3CDTF">2024-03-25T22:52:00Z</dcterms:modified>
</cp:coreProperties>
</file>