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webSettings.xml" ContentType="application/vnd.openxmlformats-officedocument.wordprocessingml.webSettings+xml"/>
  <Override PartName="/word/header11.xml" ContentType="application/vnd.openxmlformats-officedocument.wordprocessingml.header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footer22.xml" ContentType="application/vnd.openxmlformats-officedocument.wordprocessingml.footer+xml"/>
  <Override PartName="/word/footnotes.xml" ContentType="application/vnd.openxmlformats-officedocument.wordprocessingml.footnotes+xml"/>
  <Override PartName="/word/header22.xml" ContentType="application/vnd.openxmlformats-officedocument.wordprocessingml.head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body>
    <w:p w:rsidR="00D077E9" w:rsidP="00D70D02" w:rsidRDefault="00D077E9" w14:paraId="0ABD54EA" w14:textId="39FD4BC7"/>
    <w:tbl>
      <w:tblPr>
        <w:tblpPr w:leftFromText="180" w:rightFromText="180" w:vertAnchor="text" w:horzAnchor="margin" w:tblpY="-7"/>
        <w:tblW w:w="103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eau de disposition"/>
      </w:tblPr>
      <w:tblGrid>
        <w:gridCol w:w="5904"/>
        <w:gridCol w:w="4464"/>
      </w:tblGrid>
      <w:tr w:rsidR="0046337B" w:rsidTr="29212AE1" w14:paraId="2E4C6197" w14:textId="09F1F5E4">
        <w:trPr>
          <w:trHeight w:val="3119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Pr="00D86945" w:rsidR="0046337B" w:rsidP="005D55B2" w:rsidRDefault="05C88CAE" w14:paraId="30FA56EF" w14:textId="639CDD15">
            <w:pPr>
              <w:pStyle w:val="Title"/>
            </w:pPr>
            <w:r w:rsidRPr="629B9648" w:rsidR="05C88CAE">
              <w:rPr>
                <w:lang w:bidi="fr-FR"/>
              </w:rPr>
              <w:t>RAPPORT</w:t>
            </w:r>
          </w:p>
          <w:p w:rsidR="600E6A3E" w:rsidP="629B9648" w:rsidRDefault="600E6A3E" w14:paraId="5218828C" w14:textId="44A895A3">
            <w:pPr>
              <w:pStyle w:val="Tit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bidi="fr-FR"/>
              </w:rPr>
            </w:pPr>
            <w:r w:rsidRPr="29212AE1" w:rsidR="600E6A3E">
              <w:rPr>
                <w:lang w:bidi="fr-FR"/>
              </w:rPr>
              <w:t>D'ACTIVITÉ 20</w:t>
            </w:r>
            <w:r w:rsidRPr="29212AE1" w:rsidR="75EB77FD">
              <w:rPr>
                <w:lang w:bidi="fr-FR"/>
              </w:rPr>
              <w:t>20</w:t>
            </w:r>
          </w:p>
          <w:p w:rsidR="0046337B" w:rsidP="005D55B2" w:rsidRDefault="0046337B" w14:paraId="772DACD5" w14:textId="77777777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325EECF4" wp14:editId="77378E9C">
                      <wp:extent cx="1390918" cy="0"/>
                      <wp:effectExtent l="0" t="19050" r="19050" b="19050"/>
                      <wp:docPr id="5" name="Connecteur droit 5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Connecteur droit 5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Séparateur de texte" o:spid="_x0000_s1026" strokecolor="#082a75 [3215]" strokeweight="3pt" from="0,0" to="109.5pt,0" w14:anchorId="1E101E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">
                      <w10:anchorlock/>
                    </v:line>
                  </w:pict>
                </mc:Fallback>
              </mc:AlternateConten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D86945" w:rsidR="0046337B" w:rsidP="005D55B2" w:rsidRDefault="0046337B" w14:paraId="2272F124" w14:textId="77777777"/>
        </w:tc>
      </w:tr>
      <w:tr w:rsidR="0046337B" w:rsidTr="29212AE1" w14:paraId="5377AA7B" w14:textId="2E99A63B">
        <w:trPr>
          <w:trHeight w:val="6802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="0046337B" w:rsidP="005D55B2" w:rsidRDefault="0046337B" w14:paraId="43489B39" w14:textId="77777777">
            <w:pPr>
              <w:rPr>
                <w:noProof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46337B" w:rsidP="005D55B2" w:rsidRDefault="0046337B" w14:paraId="578AE918" w14:textId="77777777">
            <w:pPr>
              <w:rPr>
                <w:noProof/>
              </w:rPr>
            </w:pPr>
          </w:p>
        </w:tc>
      </w:tr>
      <w:tr w:rsidR="0046337B" w:rsidTr="29212AE1" w14:paraId="4E2CD257" w14:textId="071D1863">
        <w:trPr>
          <w:trHeight w:val="2621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="0046337B" w:rsidP="629B9648" w:rsidRDefault="05C88CAE" w14:paraId="30D4032E" w14:textId="52655D87">
            <w:pPr>
              <w:rPr>
                <w:rStyle w:val="SubtitleChar"/>
                <w:b w:val="0"/>
                <w:bCs w:val="0"/>
                <w:lang w:bidi="fr-FR"/>
              </w:rPr>
            </w:pPr>
            <w:r w:rsidRPr="29212AE1" w:rsidR="51400C8F">
              <w:rPr>
                <w:rStyle w:val="SubtitleChar"/>
                <w:b w:val="0"/>
                <w:bCs w:val="0"/>
                <w:lang w:bidi="fr-FR"/>
              </w:rPr>
              <w:t>1</w:t>
            </w:r>
            <w:r w:rsidRPr="29212AE1" w:rsidR="482541A9">
              <w:rPr>
                <w:rStyle w:val="SubtitleChar"/>
                <w:b w:val="0"/>
                <w:bCs w:val="0"/>
                <w:lang w:bidi="fr-FR"/>
              </w:rPr>
              <w:t>5</w:t>
            </w:r>
            <w:r w:rsidRPr="29212AE1" w:rsidR="51400C8F">
              <w:rPr>
                <w:rStyle w:val="SubtitleChar"/>
                <w:b w:val="0"/>
                <w:bCs w:val="0"/>
                <w:lang w:bidi="fr-FR"/>
              </w:rPr>
              <w:t>/01/202</w:t>
            </w:r>
            <w:r w:rsidRPr="29212AE1" w:rsidR="0A860065">
              <w:rPr>
                <w:rStyle w:val="SubtitleChar"/>
                <w:b w:val="0"/>
                <w:bCs w:val="0"/>
                <w:lang w:bidi="fr-FR"/>
              </w:rPr>
              <w:t>1</w:t>
            </w:r>
          </w:p>
          <w:p w:rsidR="0046337B" w:rsidP="005D55B2" w:rsidRDefault="0046337B" w14:paraId="508AD506" w14:textId="7777777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05221EEA" wp14:editId="0D92614F">
                      <wp:extent cx="1493949" cy="0"/>
                      <wp:effectExtent l="0" t="19050" r="30480" b="19050"/>
                      <wp:docPr id="6" name="Connecteur droit 6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Connecteur droit 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Séparateur de texte" o:spid="_x0000_s1026" strokecolor="#082a75 [3215]" strokeweight="3pt" from="0,0" to="117.65pt,0" w14:anchorId="08C5FF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">
                      <w10:anchorlock/>
                    </v:line>
                  </w:pict>
                </mc:Fallback>
              </mc:AlternateContent>
            </w:r>
          </w:p>
          <w:p w:rsidR="0046337B" w:rsidP="005D55B2" w:rsidRDefault="0046337B" w14:paraId="791B34CC" w14:textId="77777777">
            <w:pPr>
              <w:rPr>
                <w:noProof/>
                <w:sz w:val="10"/>
                <w:szCs w:val="10"/>
              </w:rPr>
            </w:pPr>
          </w:p>
          <w:p w:rsidR="0046337B" w:rsidP="005D55B2" w:rsidRDefault="0046337B" w14:paraId="23C56C59" w14:textId="77777777">
            <w:pPr>
              <w:rPr>
                <w:noProof/>
                <w:sz w:val="10"/>
                <w:szCs w:val="10"/>
              </w:rPr>
            </w:pPr>
          </w:p>
          <w:p w:rsidR="0046337B" w:rsidP="005D55B2" w:rsidRDefault="05C88CAE" w14:paraId="67DA5E15" w14:textId="6155B690">
            <w:r w:rsidRPr="629B9648" w:rsidR="58151F25">
              <w:rPr>
                <w:lang w:bidi="fr-FR"/>
              </w:rPr>
              <w:t>ASSOCIATION NZUANE</w:t>
            </w:r>
          </w:p>
          <w:p w:rsidR="0046337B" w:rsidP="005D55B2" w:rsidRDefault="05C88CAE" w14:paraId="3F583DF8" w14:textId="5A63EC64">
            <w:r w:rsidRPr="629B9648" w:rsidR="05C88CAE">
              <w:rPr>
                <w:lang w:bidi="fr-FR"/>
              </w:rPr>
              <w:t xml:space="preserve">Auteur : </w:t>
            </w:r>
            <w:r w:rsidRPr="629B9648" w:rsidR="4FC457D1">
              <w:rPr>
                <w:lang w:bidi="fr-FR"/>
              </w:rPr>
              <w:t>JEAN LUC BIAH</w:t>
            </w:r>
          </w:p>
          <w:p w:rsidRPr="00D86945" w:rsidR="0046337B" w:rsidP="005D55B2" w:rsidRDefault="0046337B" w14:paraId="374E33FA" w14:textId="77777777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shd w:val="clear" w:color="auto" w:fill="34ABA2" w:themeFill="accent6"/>
            <w:tcMar/>
            <w:vAlign w:val="bottom"/>
          </w:tcPr>
          <w:p w:rsidR="0046337B" w:rsidP="005D55B2" w:rsidRDefault="001C5867" w14:paraId="023D3934" w14:textId="43A9CAEE">
            <w:pPr>
              <w:jc w:val="right"/>
            </w:pPr>
            <w:r w:rsidR="2FF2A2ED">
              <w:drawing>
                <wp:inline wp14:editId="5E94AAB5" wp14:anchorId="737C1255">
                  <wp:extent cx="1777364" cy="1764000"/>
                  <wp:effectExtent l="0" t="0" r="0" b="0"/>
                  <wp:docPr id="7512319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51231918" name="Picture 751231918"/>
                          <pic:cNvPicPr/>
                        </pic:nvPicPr>
                        <pic:blipFill>
                          <a:blip xmlns:r="http://schemas.openxmlformats.org/officeDocument/2006/relationships" r:embed="rId10458459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7364" cy="17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077E9" w:rsidRDefault="00D077E9" w14:paraId="288E2940" w14:textId="5DD0A587">
      <w:pPr>
        <w:spacing w:after="200"/>
      </w:pPr>
      <w:bookmarkStart w:name="_GoBack" w:id="0"/>
      <w:bookmarkEnd w:id="0"/>
    </w:p>
    <w:p w:rsidR="00D077E9" w:rsidP="05C88CAE" w:rsidRDefault="05C88CAE" w14:paraId="70D14753" w14:textId="38AEFF2D">
      <w:pPr>
        <w:pStyle w:val="Heading1"/>
        <w:spacing w:after="200"/>
      </w:pPr>
      <w:r w:rsidRPr="29212AE1" w:rsidR="4BACBA7A">
        <w:rPr>
          <w:lang w:bidi="fr-FR"/>
        </w:rPr>
        <w:t>Rapport financier – Exercice 20</w:t>
      </w:r>
      <w:r w:rsidRPr="29212AE1" w:rsidR="47CE9215">
        <w:rPr>
          <w:lang w:bidi="fr-FR"/>
        </w:rPr>
        <w:t>20</w:t>
      </w:r>
    </w:p>
    <w:p w:rsidR="4E5F54CA" w:rsidP="29212AE1" w:rsidRDefault="4E5F54CA" w14:paraId="026DF7D0" w14:textId="17B5A335">
      <w:pPr>
        <w:pStyle w:val="Normal"/>
      </w:pPr>
      <w:r w:rsidR="4E5F54CA">
        <w:rPr/>
        <w:t>Phase de consolidation et stabilisation foncière</w:t>
      </w:r>
    </w:p>
    <w:p w:rsidR="29212AE1" w:rsidRDefault="29212AE1" w14:paraId="557FB5FA"/>
    <w:p w:rsidR="4E5F54CA" w:rsidP="29212AE1" w:rsidRDefault="4E5F54CA" w14:paraId="0A806C71" w14:textId="657F6A64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212AE1" w:rsidR="4E5F54CA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L’année 2020 s’inscrit dans la continuité de l’élan initié en 2019.</w:t>
      </w:r>
    </w:p>
    <w:p w:rsidR="4E5F54CA" w:rsidP="29212AE1" w:rsidRDefault="4E5F54CA" w14:paraId="1FCCC13F" w14:textId="2FC2DF33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212AE1" w:rsidR="4E5F54CA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Après une phase d’investissement massif, cet exercice marque une dynamique de consolidation des actifs acquis et de stabilisation des activités.</w:t>
      </w:r>
    </w:p>
    <w:p w:rsidR="4E5F54CA" w:rsidP="29212AE1" w:rsidRDefault="4E5F54CA" w14:paraId="14680A45" w14:textId="31C22F25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212AE1" w:rsidR="4E5F54CA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Les ressources mobilisées, intégralement issues de fonds propres, ont permis :</w:t>
      </w:r>
    </w:p>
    <w:p w:rsidR="4E5F54CA" w:rsidP="29212AE1" w:rsidRDefault="4E5F54CA" w14:paraId="05FF1AB8" w14:textId="6BFE48B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212AE1" w:rsidR="4E5F54CA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Le maintien et le développement des activités mensuelles,</w:t>
      </w:r>
    </w:p>
    <w:p w:rsidR="4E5F54CA" w:rsidP="29212AE1" w:rsidRDefault="4E5F54CA" w14:paraId="5541D45E" w14:textId="2193BA9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212AE1" w:rsidR="4E5F54CA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La consolidation des engagements fonciers,</w:t>
      </w:r>
    </w:p>
    <w:p w:rsidR="4E5F54CA" w:rsidP="29212AE1" w:rsidRDefault="4E5F54CA" w14:paraId="05B06074" w14:textId="581F47A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212AE1" w:rsidR="4E5F54CA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La structuration progressive des bases opérationnelles,</w:t>
      </w:r>
    </w:p>
    <w:p w:rsidR="4E5F54CA" w:rsidP="29212AE1" w:rsidRDefault="4E5F54CA" w14:paraId="65040900" w14:textId="6F8B62A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212AE1" w:rsidR="4E5F54CA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La préparation des phases ultérieures de développement agricole.</w:t>
      </w:r>
    </w:p>
    <w:p w:rsidR="4E5F54CA" w:rsidP="29212AE1" w:rsidRDefault="4E5F54CA" w14:paraId="5D9960DA" w14:textId="4B9B14F0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212AE1" w:rsidR="4E5F54CA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L’exercice 2020 traduit une volonté de continuité et de solidification du socle patrimonial constitué.</w:t>
      </w:r>
    </w:p>
    <w:p w:rsidR="29212AE1" w:rsidP="29212AE1" w:rsidRDefault="29212AE1" w14:paraId="44BB4D59" w14:textId="16BBEEBB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</w:p>
    <w:tbl>
      <w:tblPr>
        <w:tblStyle w:val="TableGrid"/>
        <w:tblW w:w="0" w:type="auto"/>
        <w:tblBorders>
          <w:top w:val="none" w:color="000000" w:sz="12"/>
          <w:left w:val="none" w:color="000000" w:sz="12"/>
          <w:bottom w:val="none" w:color="000000" w:sz="12"/>
          <w:right w:val="none" w:color="000000" w:sz="12"/>
          <w:insideH w:val="none" w:color="000000" w:sz="12"/>
          <w:insideV w:val="none" w:color="000000" w:sz="12"/>
        </w:tblBorders>
        <w:tblLook w:val="06A0" w:firstRow="1" w:lastRow="0" w:firstColumn="1" w:lastColumn="0" w:noHBand="1" w:noVBand="1"/>
      </w:tblPr>
      <w:tblGrid>
        <w:gridCol w:w="9600"/>
      </w:tblGrid>
      <w:tr w:rsidR="29212AE1" w:rsidTr="29212AE1" w14:paraId="584D28BD">
        <w:trPr>
          <w:trHeight w:val="300"/>
        </w:trPr>
        <w:tc>
          <w:tcPr>
            <w:tcW w:w="9600" w:type="dxa"/>
            <w:shd w:val="clear" w:color="auto" w:fill="D9D9D9" w:themeFill="background1" w:themeFillShade="D9"/>
            <w:tcMar/>
            <w:vAlign w:val="center"/>
          </w:tcPr>
          <w:p w:rsidR="29212AE1" w:rsidP="29212AE1" w:rsidRDefault="29212AE1" w14:paraId="576521E1" w14:textId="7CC62358">
            <w:pPr>
              <w:pStyle w:val="Normal"/>
              <w:jc w:val="center"/>
              <w:rPr>
                <w:rFonts w:ascii="Segoe UI" w:hAnsi="Segoe UI" w:eastAsia="Segoe UI" w:cs="Segoe UI"/>
                <w:i w:val="1"/>
                <w:iCs w:val="1"/>
                <w:noProof w:val="0"/>
                <w:sz w:val="36"/>
                <w:szCs w:val="36"/>
                <w:lang w:val="fr-FR"/>
              </w:rPr>
            </w:pPr>
            <w:r>
              <w:br/>
            </w:r>
            <w:r w:rsidRPr="29212AE1" w:rsidR="7862BF7C">
              <w:rPr>
                <w:i w:val="1"/>
                <w:iCs w:val="1"/>
                <w:sz w:val="36"/>
                <w:szCs w:val="36"/>
                <w:lang w:bidi="fr-FR"/>
              </w:rPr>
              <w:t>« </w:t>
            </w:r>
            <w:r w:rsidRPr="29212AE1" w:rsidR="7862BF7C">
              <w:rPr>
                <w:rFonts w:ascii="Segoe UI" w:hAnsi="Segoe UI" w:eastAsia="Segoe UI" w:cs="Segoe UI"/>
                <w:i w:val="1"/>
                <w:iCs w:val="1"/>
                <w:noProof w:val="0"/>
                <w:sz w:val="36"/>
                <w:szCs w:val="36"/>
                <w:lang w:val="fr-FR"/>
              </w:rPr>
              <w:t xml:space="preserve">2020 a été l’année de la consolidation : transformer l’élan initial en socle durable. </w:t>
            </w:r>
            <w:r w:rsidRPr="29212AE1" w:rsidR="7862BF7C">
              <w:rPr>
                <w:rFonts w:ascii="Segoe UI" w:hAnsi="Segoe UI" w:eastAsia="Segoe UI" w:cs="Segoe UI"/>
                <w:i w:val="1"/>
                <w:iCs w:val="1"/>
                <w:noProof w:val="0"/>
                <w:sz w:val="36"/>
                <w:szCs w:val="36"/>
                <w:lang w:val="fr-FR"/>
              </w:rPr>
              <w:t>et</w:t>
            </w:r>
            <w:r w:rsidRPr="29212AE1" w:rsidR="7862BF7C">
              <w:rPr>
                <w:rFonts w:ascii="Segoe UI" w:hAnsi="Segoe UI" w:eastAsia="Segoe UI" w:cs="Segoe UI"/>
                <w:i w:val="1"/>
                <w:iCs w:val="1"/>
                <w:noProof w:val="0"/>
                <w:sz w:val="36"/>
                <w:szCs w:val="36"/>
                <w:lang w:val="fr-FR"/>
              </w:rPr>
              <w:t xml:space="preserve"> maîtrisé.</w:t>
            </w:r>
            <w:r w:rsidRPr="29212AE1" w:rsidR="7862BF7C">
              <w:rPr>
                <w:i w:val="1"/>
                <w:iCs w:val="1"/>
                <w:sz w:val="36"/>
                <w:szCs w:val="36"/>
                <w:lang w:bidi="fr-FR"/>
              </w:rPr>
              <w:t> »</w:t>
            </w:r>
            <w:r>
              <w:br/>
            </w:r>
          </w:p>
        </w:tc>
      </w:tr>
    </w:tbl>
    <w:p w:rsidR="29212AE1" w:rsidP="29212AE1" w:rsidRDefault="29212AE1" w14:paraId="7C3C00BC" w14:textId="3D500C45">
      <w:pPr>
        <w:pStyle w:val="Normal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</w:p>
    <w:p w:rsidR="29212AE1" w:rsidP="29212AE1" w:rsidRDefault="29212AE1" w14:paraId="70D35B9A" w14:textId="74D86762">
      <w:pPr>
        <w:pStyle w:val="Normal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</w:p>
    <w:p w:rsidR="29212AE1" w:rsidRDefault="29212AE1" w14:paraId="119B3B2D" w14:textId="34BBCE07">
      <w:r>
        <w:br w:type="page"/>
      </w:r>
    </w:p>
    <w:p w:rsidR="5D88533C" w:rsidP="29212AE1" w:rsidRDefault="5D88533C" w14:paraId="39A7A0C1" w14:textId="374DCA1B">
      <w:pPr>
        <w:pStyle w:val="Heading2"/>
        <w:spacing w:before="0" w:beforeAutospacing="off" w:after="299" w:afterAutospacing="off"/>
        <w:rPr>
          <w:b w:val="1"/>
          <w:bCs w:val="1"/>
          <w:noProof w:val="0"/>
          <w:lang w:val="fr-FR"/>
        </w:rPr>
      </w:pPr>
      <w:r w:rsidRPr="29212AE1" w:rsidR="5D88533C">
        <w:rPr>
          <w:b w:val="1"/>
          <w:bCs w:val="1"/>
          <w:noProof w:val="0"/>
          <w:lang w:val="fr-FR"/>
        </w:rPr>
        <w:t>Synthèse financière</w:t>
      </w:r>
    </w:p>
    <w:p w:rsidR="5D88533C" w:rsidP="29212AE1" w:rsidRDefault="5D88533C" w14:paraId="7F8856D7" w14:textId="6E286C0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212AE1" w:rsidR="5D88533C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 xml:space="preserve">Total engagé : </w:t>
      </w:r>
      <w:r w:rsidRPr="29212AE1" w:rsidR="5D88533C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>5 100 000 XAF</w:t>
      </w:r>
    </w:p>
    <w:p w:rsidR="5D88533C" w:rsidP="29212AE1" w:rsidRDefault="5D88533C" w14:paraId="11B576A0" w14:textId="2005ECF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212AE1" w:rsidR="5D88533C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Nature dominante des dépenses :</w:t>
      </w:r>
    </w:p>
    <w:p w:rsidR="5D88533C" w:rsidP="29212AE1" w:rsidRDefault="5D88533C" w14:paraId="16E81A5A" w14:textId="32610B46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212AE1" w:rsidR="5D88533C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Activités opérationnelles ROMBONE</w:t>
      </w:r>
    </w:p>
    <w:p w:rsidR="5D88533C" w:rsidP="29212AE1" w:rsidRDefault="5D88533C" w14:paraId="76F53132" w14:textId="1C7F4134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212AE1" w:rsidR="5D88533C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Consolidation foncière</w:t>
      </w:r>
    </w:p>
    <w:p w:rsidR="5D88533C" w:rsidP="29212AE1" w:rsidRDefault="5D88533C" w14:paraId="15009121" w14:textId="62F34AD7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212AE1" w:rsidR="5D88533C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Maintien des infrastructures existantes</w:t>
      </w:r>
    </w:p>
    <w:p w:rsidR="29212AE1" w:rsidRDefault="29212AE1" w14:paraId="0EFD2FC0" w14:textId="2AF33849">
      <w:pPr>
        <w:rPr>
          <w:b w:val="0"/>
          <w:bCs w:val="0"/>
        </w:rPr>
      </w:pPr>
    </w:p>
    <w:p w:rsidR="5D88533C" w:rsidP="29212AE1" w:rsidRDefault="5D88533C" w14:paraId="7BB8D534" w14:textId="68666E16">
      <w:pPr>
        <w:pStyle w:val="Heading2"/>
        <w:spacing w:before="299" w:beforeAutospacing="off" w:after="299" w:afterAutospacing="off"/>
      </w:pPr>
      <w:r w:rsidRPr="29212AE1" w:rsidR="5D88533C">
        <w:rPr>
          <w:b w:val="1"/>
          <w:bCs w:val="1"/>
          <w:noProof w:val="0"/>
          <w:lang w:val="fr-FR"/>
        </w:rPr>
        <w:t>Analyse stratégique</w:t>
      </w:r>
    </w:p>
    <w:p w:rsidR="5D88533C" w:rsidP="29212AE1" w:rsidRDefault="5D88533C" w14:paraId="1D653757" w14:textId="2B4B67D5">
      <w:pPr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fr-FR"/>
        </w:rPr>
      </w:pPr>
      <w:r w:rsidRPr="29212AE1" w:rsidR="5D88533C">
        <w:rPr>
          <w:b w:val="0"/>
          <w:bCs w:val="0"/>
          <w:noProof w:val="0"/>
          <w:sz w:val="24"/>
          <w:szCs w:val="24"/>
          <w:lang w:val="fr-FR"/>
        </w:rPr>
        <w:t xml:space="preserve">2020 représente une phase de stabilisation stratégique.  </w:t>
      </w:r>
    </w:p>
    <w:p w:rsidR="5D88533C" w:rsidP="29212AE1" w:rsidRDefault="5D88533C" w14:paraId="5AA3413F" w14:textId="7430DEF6">
      <w:pPr>
        <w:pStyle w:val="Normal"/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fr-FR"/>
        </w:rPr>
      </w:pPr>
      <w:r w:rsidRPr="29212AE1" w:rsidR="5D88533C">
        <w:rPr>
          <w:b w:val="0"/>
          <w:bCs w:val="0"/>
          <w:noProof w:val="0"/>
          <w:sz w:val="24"/>
          <w:szCs w:val="24"/>
          <w:lang w:val="fr-FR"/>
        </w:rPr>
        <w:t>Après l’intensité d’investissement de 2019, l’objectif a été de sécuriser les acquis et d’assurer la continuité opérationnelle.</w:t>
      </w:r>
    </w:p>
    <w:p w:rsidR="5D88533C" w:rsidP="29212AE1" w:rsidRDefault="5D88533C" w14:paraId="001A6D4C" w14:textId="46472E85">
      <w:pPr>
        <w:pStyle w:val="Normal"/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fr-FR"/>
        </w:rPr>
      </w:pPr>
      <w:r w:rsidRPr="29212AE1" w:rsidR="5D88533C">
        <w:rPr>
          <w:b w:val="0"/>
          <w:bCs w:val="0"/>
          <w:noProof w:val="0"/>
          <w:sz w:val="24"/>
          <w:szCs w:val="24"/>
          <w:lang w:val="fr-FR"/>
        </w:rPr>
        <w:t xml:space="preserve"> Cette année confirme la constance de l’engagement et la cohérence de la trajectoire financière.</w:t>
      </w:r>
    </w:p>
    <w:p w:rsidR="29212AE1" w:rsidP="29212AE1" w:rsidRDefault="29212AE1" w14:paraId="3EEFCA38" w14:textId="615871DA">
      <w:pPr>
        <w:pStyle w:val="Normal"/>
        <w:spacing w:before="240" w:beforeAutospacing="off" w:after="240" w:afterAutospacing="off"/>
        <w:rPr>
          <w:b w:val="0"/>
          <w:bCs w:val="0"/>
          <w:noProof w:val="0"/>
          <w:lang w:val="fr-FR"/>
        </w:rPr>
      </w:pPr>
    </w:p>
    <w:p w:rsidR="5D88533C" w:rsidP="29212AE1" w:rsidRDefault="5D88533C" w14:paraId="2579A2E4" w14:textId="56F822FB">
      <w:pPr>
        <w:pStyle w:val="Heading2"/>
        <w:spacing w:before="0" w:beforeAutospacing="off" w:after="299" w:afterAutospacing="off"/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</w:pPr>
      <w:r w:rsidRPr="29212AE1" w:rsidR="5D88533C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  <w:t>Répartition par catégorie</w:t>
      </w:r>
    </w:p>
    <w:tbl>
      <w:tblPr>
        <w:tblStyle w:val="TableNormal"/>
        <w:bidiVisual w:val="0"/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ook w:val="06A0" w:firstRow="1" w:lastRow="0" w:firstColumn="1" w:lastColumn="0" w:noHBand="1" w:noVBand="1"/>
      </w:tblPr>
      <w:tblGrid>
        <w:gridCol w:w="4046"/>
        <w:gridCol w:w="5509"/>
      </w:tblGrid>
      <w:tr w:rsidR="29212AE1" w:rsidTr="29212AE1" w14:paraId="74A6D680">
        <w:trPr>
          <w:trHeight w:val="300"/>
        </w:trPr>
        <w:tc>
          <w:tcPr>
            <w:tcW w:w="404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7A277FDA" w14:textId="7CC67C41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Catégorie</w:t>
            </w:r>
          </w:p>
        </w:tc>
        <w:tc>
          <w:tcPr>
            <w:tcW w:w="55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27766288" w14:textId="2560607C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Total</w:t>
            </w:r>
          </w:p>
        </w:tc>
      </w:tr>
      <w:tr w:rsidR="29212AE1" w:rsidTr="29212AE1" w14:paraId="4BE0CD3A">
        <w:trPr>
          <w:trHeight w:val="300"/>
        </w:trPr>
        <w:tc>
          <w:tcPr>
            <w:tcW w:w="404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3E196994" w14:textId="581D3F7C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TERRAIN</w:t>
            </w:r>
          </w:p>
        </w:tc>
        <w:tc>
          <w:tcPr>
            <w:tcW w:w="55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644735DD" w14:textId="0ED85A1D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5 100 000 XAF</w:t>
            </w:r>
          </w:p>
        </w:tc>
      </w:tr>
    </w:tbl>
    <w:p w:rsidR="29212AE1" w:rsidP="29212AE1" w:rsidRDefault="29212AE1" w14:paraId="447E012A" w14:textId="3EC20167">
      <w:pPr>
        <w:pStyle w:val="Heading2"/>
        <w:bidi w:val="0"/>
        <w:spacing w:before="299" w:beforeAutospacing="off" w:after="299" w:afterAutospacing="off"/>
        <w:rPr>
          <w:rFonts w:ascii="Segoe UI" w:hAnsi="Segoe UI" w:eastAsia="Segoe UI" w:cs="Segoe UI"/>
          <w:noProof w:val="0"/>
          <w:sz w:val="28"/>
          <w:szCs w:val="28"/>
          <w:lang w:val="fr-FR"/>
        </w:rPr>
      </w:pPr>
    </w:p>
    <w:p w:rsidR="5D88533C" w:rsidP="29212AE1" w:rsidRDefault="5D88533C" w14:paraId="19B84E7A" w14:textId="3F0CC1A5">
      <w:pPr>
        <w:pStyle w:val="Heading2"/>
        <w:bidi w:val="0"/>
        <w:spacing w:before="299" w:beforeAutospacing="off" w:after="299" w:afterAutospacing="off"/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</w:pPr>
      <w:r w:rsidRPr="29212AE1" w:rsidR="5D88533C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  <w:t>Détail des opérations (ordre chronologique)</w:t>
      </w:r>
    </w:p>
    <w:tbl>
      <w:tblPr>
        <w:tblStyle w:val="TableNormal"/>
        <w:bidiVisual w:val="0"/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ook w:val="06A0" w:firstRow="1" w:lastRow="0" w:firstColumn="1" w:lastColumn="0" w:noHBand="1" w:noVBand="1"/>
      </w:tblPr>
      <w:tblGrid>
        <w:gridCol w:w="1606"/>
        <w:gridCol w:w="1539"/>
        <w:gridCol w:w="2111"/>
        <w:gridCol w:w="2023"/>
        <w:gridCol w:w="2276"/>
      </w:tblGrid>
      <w:tr w:rsidR="29212AE1" w:rsidTr="29212AE1" w14:paraId="6743A429">
        <w:trPr>
          <w:trHeight w:val="300"/>
        </w:trPr>
        <w:tc>
          <w:tcPr>
            <w:tcW w:w="16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7B135DE2" w14:textId="10BE14F8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W w:w="15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3009834F" w14:textId="5CA17A3B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Catégorie</w:t>
            </w:r>
          </w:p>
        </w:tc>
        <w:tc>
          <w:tcPr>
            <w:tcW w:w="21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56A13CD5" w14:textId="655BEB58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Montant</w:t>
            </w:r>
          </w:p>
        </w:tc>
        <w:tc>
          <w:tcPr>
            <w:tcW w:w="202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47C9E9BC" w14:textId="1667FAC3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Projet (détail)</w:t>
            </w:r>
          </w:p>
        </w:tc>
        <w:tc>
          <w:tcPr>
            <w:tcW w:w="22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5FD5B338" w14:textId="31A1F2EA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Terrain</w:t>
            </w:r>
          </w:p>
        </w:tc>
      </w:tr>
      <w:tr w:rsidR="29212AE1" w:rsidTr="29212AE1" w14:paraId="727019B5">
        <w:trPr>
          <w:trHeight w:val="300"/>
        </w:trPr>
        <w:tc>
          <w:tcPr>
            <w:tcW w:w="16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75908F79" w14:textId="21DC3BEB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25/01/2020</w:t>
            </w:r>
          </w:p>
        </w:tc>
        <w:tc>
          <w:tcPr>
            <w:tcW w:w="15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570F8048" w14:textId="0ABCFC24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TERRAIN</w:t>
            </w:r>
          </w:p>
        </w:tc>
        <w:tc>
          <w:tcPr>
            <w:tcW w:w="21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4D0CA003" w14:textId="142060FA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600 000 XAF</w:t>
            </w:r>
          </w:p>
        </w:tc>
        <w:tc>
          <w:tcPr>
            <w:tcW w:w="202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744E7B4A" w14:textId="5B735B4C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20"/>
                <w:szCs w:val="20"/>
                <w:lang w:val="fr-FR"/>
              </w:rPr>
            </w:pPr>
            <w:r w:rsidRPr="29212AE1" w:rsidR="29212AE1">
              <w:rPr>
                <w:rFonts w:ascii="Segoe UI" w:hAnsi="Segoe UI" w:eastAsia="Segoe UI" w:cs="Segoe UI"/>
                <w:b w:val="0"/>
                <w:bCs w:val="0"/>
                <w:noProof w:val="0"/>
                <w:sz w:val="20"/>
                <w:szCs w:val="20"/>
                <w:lang w:val="fr-FR"/>
              </w:rPr>
              <w:t>Acquisition</w:t>
            </w:r>
          </w:p>
        </w:tc>
        <w:tc>
          <w:tcPr>
            <w:tcW w:w="22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5931B9B7" w14:textId="2F37D5F8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 xml:space="preserve">5h </w:t>
            </w:r>
            <w:r w:rsidRPr="29212AE1" w:rsidR="29212AE1">
              <w:rPr>
                <w:b w:val="0"/>
                <w:bCs w:val="0"/>
                <w:sz w:val="20"/>
                <w:szCs w:val="20"/>
              </w:rPr>
              <w:t>Ba'aba</w:t>
            </w:r>
          </w:p>
        </w:tc>
      </w:tr>
      <w:tr w:rsidR="29212AE1" w:rsidTr="29212AE1" w14:paraId="2AFBD275">
        <w:trPr>
          <w:trHeight w:val="300"/>
        </w:trPr>
        <w:tc>
          <w:tcPr>
            <w:tcW w:w="16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16479846" w14:textId="31AEB075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25/02/2020</w:t>
            </w:r>
          </w:p>
        </w:tc>
        <w:tc>
          <w:tcPr>
            <w:tcW w:w="15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57D50065" w14:textId="0A441E51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TERRAIN</w:t>
            </w:r>
          </w:p>
        </w:tc>
        <w:tc>
          <w:tcPr>
            <w:tcW w:w="21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468766AB" w14:textId="68319A52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600 000 XAF</w:t>
            </w:r>
          </w:p>
        </w:tc>
        <w:tc>
          <w:tcPr>
            <w:tcW w:w="202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1E16926B" w14:textId="78854325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20"/>
                <w:szCs w:val="20"/>
                <w:lang w:val="fr-FR"/>
              </w:rPr>
            </w:pPr>
            <w:r w:rsidRPr="29212AE1" w:rsidR="29212AE1">
              <w:rPr>
                <w:rFonts w:ascii="Segoe UI" w:hAnsi="Segoe UI" w:eastAsia="Segoe UI" w:cs="Segoe UI"/>
                <w:b w:val="0"/>
                <w:bCs w:val="0"/>
                <w:noProof w:val="0"/>
                <w:sz w:val="20"/>
                <w:szCs w:val="20"/>
                <w:lang w:val="fr-FR"/>
              </w:rPr>
              <w:t>Acquisition</w:t>
            </w:r>
          </w:p>
        </w:tc>
        <w:tc>
          <w:tcPr>
            <w:tcW w:w="22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4146E87D" w14:textId="1ACD87D9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 xml:space="preserve">5h </w:t>
            </w:r>
            <w:r w:rsidRPr="29212AE1" w:rsidR="29212AE1">
              <w:rPr>
                <w:b w:val="0"/>
                <w:bCs w:val="0"/>
                <w:sz w:val="20"/>
                <w:szCs w:val="20"/>
              </w:rPr>
              <w:t>Ba'aba</w:t>
            </w:r>
          </w:p>
        </w:tc>
      </w:tr>
      <w:tr w:rsidR="29212AE1" w:rsidTr="29212AE1" w14:paraId="071F79DB">
        <w:trPr>
          <w:trHeight w:val="300"/>
        </w:trPr>
        <w:tc>
          <w:tcPr>
            <w:tcW w:w="16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1D4DFD5D" w14:textId="16680E91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25/02/2020</w:t>
            </w:r>
          </w:p>
        </w:tc>
        <w:tc>
          <w:tcPr>
            <w:tcW w:w="15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650F718C" w14:textId="2273EB9C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TERRAIN</w:t>
            </w:r>
          </w:p>
        </w:tc>
        <w:tc>
          <w:tcPr>
            <w:tcW w:w="21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6C761DCE" w14:textId="5A82F7C3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750 000 XAF</w:t>
            </w:r>
          </w:p>
        </w:tc>
        <w:tc>
          <w:tcPr>
            <w:tcW w:w="202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352FB04D" w14:textId="4587CA3B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20"/>
                <w:szCs w:val="20"/>
                <w:lang w:val="fr-FR"/>
              </w:rPr>
            </w:pPr>
            <w:r w:rsidRPr="29212AE1" w:rsidR="29212AE1">
              <w:rPr>
                <w:rFonts w:ascii="Segoe UI" w:hAnsi="Segoe UI" w:eastAsia="Segoe UI" w:cs="Segoe UI"/>
                <w:b w:val="0"/>
                <w:bCs w:val="0"/>
                <w:noProof w:val="0"/>
                <w:sz w:val="20"/>
                <w:szCs w:val="20"/>
                <w:lang w:val="fr-FR"/>
              </w:rPr>
              <w:t>Acquisition</w:t>
            </w:r>
          </w:p>
        </w:tc>
        <w:tc>
          <w:tcPr>
            <w:tcW w:w="22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62EC6B66" w14:textId="31D3EB03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 xml:space="preserve">5h </w:t>
            </w:r>
            <w:r w:rsidRPr="29212AE1" w:rsidR="29212AE1">
              <w:rPr>
                <w:b w:val="0"/>
                <w:bCs w:val="0"/>
                <w:sz w:val="20"/>
                <w:szCs w:val="20"/>
              </w:rPr>
              <w:t>Nanga-Eboko</w:t>
            </w:r>
          </w:p>
        </w:tc>
      </w:tr>
      <w:tr w:rsidR="29212AE1" w:rsidTr="29212AE1" w14:paraId="2D8B4CBB">
        <w:trPr>
          <w:trHeight w:val="300"/>
        </w:trPr>
        <w:tc>
          <w:tcPr>
            <w:tcW w:w="16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04D9266A" w14:textId="4A0B99D1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25/02/2020</w:t>
            </w:r>
          </w:p>
        </w:tc>
        <w:tc>
          <w:tcPr>
            <w:tcW w:w="15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0D375926" w14:textId="6916B170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TERRAIN</w:t>
            </w:r>
          </w:p>
        </w:tc>
        <w:tc>
          <w:tcPr>
            <w:tcW w:w="21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46FA9E8E" w14:textId="785E2C44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550 000 XAF</w:t>
            </w:r>
          </w:p>
        </w:tc>
        <w:tc>
          <w:tcPr>
            <w:tcW w:w="202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3012B847" w14:textId="684EEA9C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20"/>
                <w:szCs w:val="20"/>
                <w:lang w:val="fr-FR"/>
              </w:rPr>
            </w:pPr>
            <w:r w:rsidRPr="29212AE1" w:rsidR="29212AE1">
              <w:rPr>
                <w:rFonts w:ascii="Segoe UI" w:hAnsi="Segoe UI" w:eastAsia="Segoe UI" w:cs="Segoe UI"/>
                <w:b w:val="0"/>
                <w:bCs w:val="0"/>
                <w:noProof w:val="0"/>
                <w:sz w:val="20"/>
                <w:szCs w:val="20"/>
                <w:lang w:val="fr-FR"/>
              </w:rPr>
              <w:t>Acquisition</w:t>
            </w:r>
          </w:p>
        </w:tc>
        <w:tc>
          <w:tcPr>
            <w:tcW w:w="22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515F03A6" w14:textId="4D1B5C17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 xml:space="preserve">5h </w:t>
            </w:r>
            <w:r w:rsidRPr="29212AE1" w:rsidR="29212AE1">
              <w:rPr>
                <w:b w:val="0"/>
                <w:bCs w:val="0"/>
                <w:sz w:val="20"/>
                <w:szCs w:val="20"/>
              </w:rPr>
              <w:t>Nanga-Eboko</w:t>
            </w:r>
          </w:p>
        </w:tc>
      </w:tr>
      <w:tr w:rsidR="29212AE1" w:rsidTr="29212AE1" w14:paraId="01AAE950">
        <w:trPr>
          <w:trHeight w:val="300"/>
        </w:trPr>
        <w:tc>
          <w:tcPr>
            <w:tcW w:w="16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6CFB78C8" w14:textId="51D8545B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25/03/2020</w:t>
            </w:r>
          </w:p>
        </w:tc>
        <w:tc>
          <w:tcPr>
            <w:tcW w:w="15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28BC7BC2" w14:textId="2AE2B7DA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TERRAIN</w:t>
            </w:r>
          </w:p>
        </w:tc>
        <w:tc>
          <w:tcPr>
            <w:tcW w:w="21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270CB138" w14:textId="73340FB1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600 000 XAF</w:t>
            </w:r>
          </w:p>
        </w:tc>
        <w:tc>
          <w:tcPr>
            <w:tcW w:w="202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1465A5F5" w14:textId="3782FC1B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20"/>
                <w:szCs w:val="20"/>
                <w:lang w:val="fr-FR"/>
              </w:rPr>
            </w:pPr>
            <w:r w:rsidRPr="29212AE1" w:rsidR="29212AE1">
              <w:rPr>
                <w:rFonts w:ascii="Segoe UI" w:hAnsi="Segoe UI" w:eastAsia="Segoe UI" w:cs="Segoe UI"/>
                <w:b w:val="0"/>
                <w:bCs w:val="0"/>
                <w:noProof w:val="0"/>
                <w:sz w:val="20"/>
                <w:szCs w:val="20"/>
                <w:lang w:val="fr-FR"/>
              </w:rPr>
              <w:t>Acquisition</w:t>
            </w:r>
          </w:p>
        </w:tc>
        <w:tc>
          <w:tcPr>
            <w:tcW w:w="22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0C033064" w14:textId="0C4BD853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 xml:space="preserve">5h </w:t>
            </w:r>
            <w:r w:rsidRPr="29212AE1" w:rsidR="29212AE1">
              <w:rPr>
                <w:b w:val="0"/>
                <w:bCs w:val="0"/>
                <w:sz w:val="20"/>
                <w:szCs w:val="20"/>
              </w:rPr>
              <w:t>Ba'aba</w:t>
            </w:r>
          </w:p>
        </w:tc>
      </w:tr>
      <w:tr w:rsidR="29212AE1" w:rsidTr="29212AE1" w14:paraId="04BE3816">
        <w:trPr>
          <w:trHeight w:val="300"/>
        </w:trPr>
        <w:tc>
          <w:tcPr>
            <w:tcW w:w="16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0A384E21" w14:textId="35D74DAA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25/04/2020</w:t>
            </w:r>
          </w:p>
        </w:tc>
        <w:tc>
          <w:tcPr>
            <w:tcW w:w="15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5D3075B3" w14:textId="0C16CC9A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TERRAIN</w:t>
            </w:r>
          </w:p>
        </w:tc>
        <w:tc>
          <w:tcPr>
            <w:tcW w:w="21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753B37B4" w14:textId="3FCF581D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1 000 000 XAF</w:t>
            </w:r>
          </w:p>
        </w:tc>
        <w:tc>
          <w:tcPr>
            <w:tcW w:w="202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535CE1C0" w14:textId="68EB135E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20"/>
                <w:szCs w:val="20"/>
                <w:lang w:val="fr-FR"/>
              </w:rPr>
            </w:pPr>
            <w:r w:rsidRPr="29212AE1" w:rsidR="29212AE1">
              <w:rPr>
                <w:rFonts w:ascii="Segoe UI" w:hAnsi="Segoe UI" w:eastAsia="Segoe UI" w:cs="Segoe UI"/>
                <w:b w:val="0"/>
                <w:bCs w:val="0"/>
                <w:noProof w:val="0"/>
                <w:sz w:val="20"/>
                <w:szCs w:val="20"/>
                <w:lang w:val="fr-FR"/>
              </w:rPr>
              <w:t>Acquisition</w:t>
            </w:r>
          </w:p>
        </w:tc>
        <w:tc>
          <w:tcPr>
            <w:tcW w:w="22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51C775C8" w14:textId="4D4329B4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 xml:space="preserve">5h </w:t>
            </w:r>
            <w:r w:rsidRPr="29212AE1" w:rsidR="29212AE1">
              <w:rPr>
                <w:b w:val="0"/>
                <w:bCs w:val="0"/>
                <w:sz w:val="20"/>
                <w:szCs w:val="20"/>
              </w:rPr>
              <w:t>Ba'aba</w:t>
            </w:r>
          </w:p>
        </w:tc>
      </w:tr>
      <w:tr w:rsidR="29212AE1" w:rsidTr="29212AE1" w14:paraId="370AB8B1">
        <w:trPr>
          <w:trHeight w:val="300"/>
        </w:trPr>
        <w:tc>
          <w:tcPr>
            <w:tcW w:w="16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0BB56B86" w14:textId="76A49B6D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25/07/2020</w:t>
            </w:r>
          </w:p>
        </w:tc>
        <w:tc>
          <w:tcPr>
            <w:tcW w:w="153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297A164F" w14:textId="70E00607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TERRAIN</w:t>
            </w:r>
          </w:p>
        </w:tc>
        <w:tc>
          <w:tcPr>
            <w:tcW w:w="21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6283BCF1" w14:textId="31B217A5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>1 000 000 XAF</w:t>
            </w:r>
          </w:p>
        </w:tc>
        <w:tc>
          <w:tcPr>
            <w:tcW w:w="202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2E6E7597" w14:textId="0174F23D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20"/>
                <w:szCs w:val="20"/>
                <w:lang w:val="fr-FR"/>
              </w:rPr>
            </w:pPr>
            <w:r w:rsidRPr="29212AE1" w:rsidR="29212AE1">
              <w:rPr>
                <w:rFonts w:ascii="Segoe UI" w:hAnsi="Segoe UI" w:eastAsia="Segoe UI" w:cs="Segoe UI"/>
                <w:b w:val="0"/>
                <w:bCs w:val="0"/>
                <w:noProof w:val="0"/>
                <w:sz w:val="20"/>
                <w:szCs w:val="20"/>
                <w:lang w:val="fr-FR"/>
              </w:rPr>
              <w:t>Acquisition</w:t>
            </w:r>
          </w:p>
        </w:tc>
        <w:tc>
          <w:tcPr>
            <w:tcW w:w="22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212AE1" w:rsidP="29212AE1" w:rsidRDefault="29212AE1" w14:paraId="0E9636CB" w14:textId="76212727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212AE1" w:rsidR="29212AE1">
              <w:rPr>
                <w:b w:val="0"/>
                <w:bCs w:val="0"/>
                <w:sz w:val="20"/>
                <w:szCs w:val="20"/>
              </w:rPr>
              <w:t xml:space="preserve">1ha </w:t>
            </w:r>
            <w:r w:rsidRPr="29212AE1" w:rsidR="29212AE1">
              <w:rPr>
                <w:b w:val="0"/>
                <w:bCs w:val="0"/>
                <w:sz w:val="20"/>
                <w:szCs w:val="20"/>
              </w:rPr>
              <w:t>Djop</w:t>
            </w:r>
          </w:p>
        </w:tc>
      </w:tr>
    </w:tbl>
    <w:p w:rsidR="29212AE1" w:rsidP="29212AE1" w:rsidRDefault="29212AE1" w14:paraId="461EAC6D" w14:textId="1426B2C6">
      <w:pPr>
        <w:pStyle w:val="Heading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</w:p>
    <w:sectPr w:rsidRPr="00D70D02" w:rsidR="0087605E" w:rsidSect="00A33AD0">
      <w:headerReference w:type="default" r:id="rId7"/>
      <w:footerReference w:type="default" r:id="rId8"/>
      <w:headerReference w:type="first" r:id="rId9"/>
      <w:footerReference w:type="first" r:id="rId10"/>
      <w:pgSz w:w="11906" w:h="16838" w:orient="portrait" w:code="9"/>
      <w:pgMar w:top="1512" w:right="1152" w:bottom="720" w:left="1152" w:header="720" w:footer="288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w:rsidR="00CF0D36" w:rsidRDefault="00CF0D36" w14:paraId="0B9BAEDA" w14:textId="77777777">
      <w:r>
        <w:separator/>
      </w:r>
    </w:p>
    <w:p w:rsidR="00CF0D36" w:rsidRDefault="00CF0D36" w14:paraId="6E8F9139" w14:textId="77777777"/>
  </w:endnote>
  <w:endnote w:type="continuationSeparator" w:id="0">
    <w:p w:rsidR="00CF0D36" w:rsidRDefault="00CF0D36" w14:paraId="1D003CF4" w14:textId="77777777">
      <w:r>
        <w:continuationSeparator/>
      </w:r>
    </w:p>
    <w:p w:rsidR="00CF0D36" w:rsidRDefault="00CF0D36" w14:paraId="2D2F19A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p w:rsidR="00DF027C" w:rsidRDefault="00002F00" w14:paraId="624EB584" w14:textId="1802A1FB">
    <w:pPr>
      <w:pStyle w:val="Footer"/>
      <w:jc w:val="center"/>
    </w:pPr>
    <w:r>
      <w:rPr>
        <w:lang w:bidi="fr-FR"/>
      </w:rPr>
      <w:fldChar w:fldCharType="begin"/>
    </w:r>
    <w:r>
      <w:rPr>
        <w:lang w:bidi="fr-FR"/>
      </w:rPr>
      <w:instrText xml:space="preserve"> PAGE   \* MERGEFORMAT </w:instrText>
    </w:r>
    <w:r>
      <w:rPr>
        <w:lang w:bidi="fr-FR"/>
      </w:rPr>
      <w:fldChar w:fldCharType="separate"/>
    </w:r>
    <w:r w:rsidR="00D342A6">
      <w:rPr>
        <w:noProof/>
        <w:lang w:bidi="fr-FR"/>
      </w:rPr>
      <w:t>2</w:t>
    </w:r>
    <w:r>
      <w:rPr>
        <w:noProof/>
        <w:lang w:bidi="fr-FR"/>
      </w:rPr>
      <w:fldChar w:fldCharType="end"/>
    </w:r>
  </w:p>
  <w:p w:rsidR="00DF027C" w:rsidRDefault="00DF027C" w14:paraId="009671B5" w14:textId="77777777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16se wp14 w16cid w16 w16cex w16sdtdh w16sdtfl">
  <w:p w:rsidR="00002F00" w:rsidRDefault="00002F00" w14:paraId="09F6D0EA" w14:textId="5A6DFAD1">
    <w:pPr>
      <w:pStyle w:val="Footer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483C185D" wp14:editId="5CE2E16D">
              <wp:simplePos x="0" y="0"/>
              <wp:positionH relativeFrom="column">
                <wp:posOffset>-731520</wp:posOffset>
              </wp:positionH>
              <wp:positionV relativeFrom="paragraph">
                <wp:posOffset>-3577590</wp:posOffset>
              </wp:positionV>
              <wp:extent cx="7763256" cy="3987165"/>
              <wp:effectExtent l="0" t="0" r="9525" b="0"/>
              <wp:wrapNone/>
              <wp:docPr id="11" name="Rectangle 11" descr="Rectangle coloré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3256" cy="3987165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 11" style="position:absolute;margin-left:-57.6pt;margin-top:-281.7pt;width:611.3pt;height:313.95pt;z-index:-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lt="Rectangle coloré" o:spid="_x0000_s1026" fillcolor="#34aba2 [3206]" stroked="f" strokeweight="2pt" w14:anchorId="213324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w:rsidR="00CF0D36" w:rsidRDefault="00CF0D36" w14:paraId="7D24DCE9" w14:textId="77777777">
      <w:r>
        <w:separator/>
      </w:r>
    </w:p>
    <w:p w:rsidR="00CF0D36" w:rsidRDefault="00CF0D36" w14:paraId="0A3BDF18" w14:textId="77777777"/>
  </w:footnote>
  <w:footnote w:type="continuationSeparator" w:id="0">
    <w:p w:rsidR="00CF0D36" w:rsidRDefault="00CF0D36" w14:paraId="7799D218" w14:textId="77777777">
      <w:r>
        <w:continuationSeparator/>
      </w:r>
    </w:p>
    <w:p w:rsidR="00CF0D36" w:rsidRDefault="00CF0D36" w14:paraId="631DD608" w14:textId="77777777"/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tbl>
    <w:tblPr>
      <w:tblW w:w="9612" w:type="dxa"/>
      <w:tblBorders>
        <w:bottom w:val="single" w:color="34ABA2" w:themeColor="accent3" w:sz="36" w:space="0"/>
      </w:tblBorders>
      <w:tblCellMar>
        <w:left w:w="0" w:type="dxa"/>
        <w:right w:w="0" w:type="dxa"/>
      </w:tblCellMar>
      <w:tblLook w:val="0000" w:firstRow="0" w:lastRow="0" w:firstColumn="0" w:lastColumn="0" w:noHBand="0" w:noVBand="0"/>
      <w:tblDescription w:val="Disposition de l’en-tête"/>
    </w:tblPr>
    <w:tblGrid>
      <w:gridCol w:w="9612"/>
    </w:tblGrid>
    <w:tr w:rsidR="00D077E9" w:rsidTr="00A33AD0" w14:paraId="438B7EA3" w14:textId="77777777">
      <w:trPr>
        <w:trHeight w:val="259" w:hRule="exact"/>
      </w:trPr>
      <w:tc>
        <w:tcPr>
          <w:tcW w:w="9612" w:type="dxa"/>
        </w:tcPr>
        <w:p w:rsidR="00D077E9" w:rsidRDefault="00D077E9" w14:paraId="7E815AF6" w14:textId="19C3AFE7">
          <w:pPr>
            <w:pStyle w:val="Header"/>
          </w:pPr>
        </w:p>
      </w:tc>
    </w:tr>
  </w:tbl>
  <w:p w:rsidR="00D077E9" w:rsidP="00D077E9" w:rsidRDefault="00D077E9" w14:paraId="59860303" w14:textId="77777777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p w:rsidR="0046337B" w:rsidRDefault="00002F00" w14:paraId="2C961035" w14:textId="67F2FFC8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56704" behindDoc="1" locked="0" layoutInCell="1" allowOverlap="1" wp14:anchorId="3BB9F08C" wp14:editId="631FDF71">
          <wp:simplePos x="0" y="0"/>
          <wp:positionH relativeFrom="column">
            <wp:posOffset>-750570</wp:posOffset>
          </wp:positionH>
          <wp:positionV relativeFrom="paragraph">
            <wp:posOffset>-457200</wp:posOffset>
          </wp:positionV>
          <wp:extent cx="7763256" cy="6682574"/>
          <wp:effectExtent l="0" t="0" r="0" b="4445"/>
          <wp:wrapNone/>
          <wp:docPr id="2" name="Image 2" descr="Affichage des rues avec les bâtiments de la ville, le marché et des pannea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 descr="Affichage des rues avec les bâtiments de la ville, le marché et des panneaux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66825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04B7B1D" wp14:editId="412B6177">
              <wp:simplePos x="0" y="0"/>
              <wp:positionH relativeFrom="column">
                <wp:posOffset>-188595</wp:posOffset>
              </wp:positionH>
              <wp:positionV relativeFrom="paragraph">
                <wp:posOffset>457200</wp:posOffset>
              </wp:positionV>
              <wp:extent cx="3939540" cy="8265795"/>
              <wp:effectExtent l="0" t="0" r="3810" b="1905"/>
              <wp:wrapNone/>
              <wp:docPr id="13" name="Rectangle 13" descr="Rectangle blanc pour le texte sur la couvertur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39540" cy="82657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id="Rectangle 13" style="position:absolute;margin-left:-14.85pt;margin-top:36pt;width:310.2pt;height:650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Rectangle blanc pour le texte sur la couverture" o:spid="_x0000_s1026" fillcolor="white [3212]" stroked="f" strokeweight="2pt" w14:anchorId="0A4334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"/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924e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46a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79f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78d6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8c8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removePersonalInformation/>
  <w:removeDateAndTime/>
  <w:trackRevisions w:val="false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62F"/>
    <w:rsid w:val="00002F00"/>
    <w:rsid w:val="0002482E"/>
    <w:rsid w:val="00050324"/>
    <w:rsid w:val="000A0150"/>
    <w:rsid w:val="000E63C9"/>
    <w:rsid w:val="00130E9D"/>
    <w:rsid w:val="00150A6D"/>
    <w:rsid w:val="00185B35"/>
    <w:rsid w:val="001C5867"/>
    <w:rsid w:val="001F2BC8"/>
    <w:rsid w:val="001F5F6B"/>
    <w:rsid w:val="00243EBC"/>
    <w:rsid w:val="00246A35"/>
    <w:rsid w:val="00284348"/>
    <w:rsid w:val="002F51F5"/>
    <w:rsid w:val="00312137"/>
    <w:rsid w:val="00330359"/>
    <w:rsid w:val="0033762F"/>
    <w:rsid w:val="00366C7E"/>
    <w:rsid w:val="003778F7"/>
    <w:rsid w:val="00384EA3"/>
    <w:rsid w:val="003A39A1"/>
    <w:rsid w:val="003C2191"/>
    <w:rsid w:val="003D3863"/>
    <w:rsid w:val="004110DE"/>
    <w:rsid w:val="0044085A"/>
    <w:rsid w:val="0046337B"/>
    <w:rsid w:val="004B21A5"/>
    <w:rsid w:val="005037F0"/>
    <w:rsid w:val="00516A86"/>
    <w:rsid w:val="005275F6"/>
    <w:rsid w:val="00557740"/>
    <w:rsid w:val="00572102"/>
    <w:rsid w:val="005D55B2"/>
    <w:rsid w:val="005F1BB0"/>
    <w:rsid w:val="00656C4D"/>
    <w:rsid w:val="006E5716"/>
    <w:rsid w:val="00722F70"/>
    <w:rsid w:val="007302B3"/>
    <w:rsid w:val="00730733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51FF"/>
    <w:rsid w:val="008B1FEE"/>
    <w:rsid w:val="00903C32"/>
    <w:rsid w:val="00916B16"/>
    <w:rsid w:val="009173B9"/>
    <w:rsid w:val="0093335D"/>
    <w:rsid w:val="0093613E"/>
    <w:rsid w:val="00943026"/>
    <w:rsid w:val="00966B81"/>
    <w:rsid w:val="009A24C3"/>
    <w:rsid w:val="009C7720"/>
    <w:rsid w:val="00A23AFA"/>
    <w:rsid w:val="00A31B3E"/>
    <w:rsid w:val="00A33AD0"/>
    <w:rsid w:val="00A532F3"/>
    <w:rsid w:val="00A8489E"/>
    <w:rsid w:val="00AC29F3"/>
    <w:rsid w:val="00B231E5"/>
    <w:rsid w:val="00C02B87"/>
    <w:rsid w:val="00C4086D"/>
    <w:rsid w:val="00CA1896"/>
    <w:rsid w:val="00CB5B28"/>
    <w:rsid w:val="00CF0D36"/>
    <w:rsid w:val="00CF5371"/>
    <w:rsid w:val="00D0323A"/>
    <w:rsid w:val="00D0559F"/>
    <w:rsid w:val="00D077E9"/>
    <w:rsid w:val="00D342A6"/>
    <w:rsid w:val="00D42CB7"/>
    <w:rsid w:val="00D5413D"/>
    <w:rsid w:val="00D570A9"/>
    <w:rsid w:val="00D70D02"/>
    <w:rsid w:val="00D770C7"/>
    <w:rsid w:val="00D806D8"/>
    <w:rsid w:val="00D86945"/>
    <w:rsid w:val="00D90290"/>
    <w:rsid w:val="00DD152F"/>
    <w:rsid w:val="00DE213F"/>
    <w:rsid w:val="00DF027C"/>
    <w:rsid w:val="00E00A32"/>
    <w:rsid w:val="00E057CF"/>
    <w:rsid w:val="00E22ACD"/>
    <w:rsid w:val="00E36A9E"/>
    <w:rsid w:val="00E620B0"/>
    <w:rsid w:val="00E81B40"/>
    <w:rsid w:val="00EF555B"/>
    <w:rsid w:val="00F027BB"/>
    <w:rsid w:val="00F11DCF"/>
    <w:rsid w:val="00F162EA"/>
    <w:rsid w:val="00F25458"/>
    <w:rsid w:val="00F52D27"/>
    <w:rsid w:val="00F83527"/>
    <w:rsid w:val="00FD583F"/>
    <w:rsid w:val="00FD7488"/>
    <w:rsid w:val="00FE479A"/>
    <w:rsid w:val="00FF16B4"/>
    <w:rsid w:val="02BC6DC9"/>
    <w:rsid w:val="02C407B5"/>
    <w:rsid w:val="02F81800"/>
    <w:rsid w:val="057DB36D"/>
    <w:rsid w:val="05C88CAE"/>
    <w:rsid w:val="079A469D"/>
    <w:rsid w:val="07A5FB9D"/>
    <w:rsid w:val="08050668"/>
    <w:rsid w:val="0A860065"/>
    <w:rsid w:val="0CF69D98"/>
    <w:rsid w:val="0DDA031C"/>
    <w:rsid w:val="1019A89F"/>
    <w:rsid w:val="114A105A"/>
    <w:rsid w:val="125330E1"/>
    <w:rsid w:val="136B5A80"/>
    <w:rsid w:val="13BFE725"/>
    <w:rsid w:val="14407E95"/>
    <w:rsid w:val="14407E95"/>
    <w:rsid w:val="15432F71"/>
    <w:rsid w:val="18B86F6E"/>
    <w:rsid w:val="1A232DA5"/>
    <w:rsid w:val="1A49F1E8"/>
    <w:rsid w:val="21908395"/>
    <w:rsid w:val="2291CEAA"/>
    <w:rsid w:val="233104AF"/>
    <w:rsid w:val="29212AE1"/>
    <w:rsid w:val="2A527A8D"/>
    <w:rsid w:val="2AE5BF46"/>
    <w:rsid w:val="2FF2A2ED"/>
    <w:rsid w:val="30E385BF"/>
    <w:rsid w:val="32E5203D"/>
    <w:rsid w:val="331B7518"/>
    <w:rsid w:val="34A90FD8"/>
    <w:rsid w:val="34F8197F"/>
    <w:rsid w:val="35CDC383"/>
    <w:rsid w:val="3890B2EA"/>
    <w:rsid w:val="393D5314"/>
    <w:rsid w:val="3E947922"/>
    <w:rsid w:val="3E9A9399"/>
    <w:rsid w:val="3EB7AB3E"/>
    <w:rsid w:val="4336AB20"/>
    <w:rsid w:val="46331A95"/>
    <w:rsid w:val="47CE9215"/>
    <w:rsid w:val="482541A9"/>
    <w:rsid w:val="4890C7D9"/>
    <w:rsid w:val="4BACBA7A"/>
    <w:rsid w:val="4BD25476"/>
    <w:rsid w:val="4E5F54CA"/>
    <w:rsid w:val="4FBC5546"/>
    <w:rsid w:val="4FC457D1"/>
    <w:rsid w:val="50984DF2"/>
    <w:rsid w:val="51400C8F"/>
    <w:rsid w:val="51406870"/>
    <w:rsid w:val="55950C95"/>
    <w:rsid w:val="58151F25"/>
    <w:rsid w:val="5AFADC2A"/>
    <w:rsid w:val="5D88533C"/>
    <w:rsid w:val="5E52140B"/>
    <w:rsid w:val="5E891C2A"/>
    <w:rsid w:val="5F79986D"/>
    <w:rsid w:val="5F963909"/>
    <w:rsid w:val="600E6A3E"/>
    <w:rsid w:val="60BEE658"/>
    <w:rsid w:val="629B9648"/>
    <w:rsid w:val="669C0F0A"/>
    <w:rsid w:val="68A0F930"/>
    <w:rsid w:val="6A2C5231"/>
    <w:rsid w:val="6ADEBBB4"/>
    <w:rsid w:val="6B573EDE"/>
    <w:rsid w:val="6C0FF941"/>
    <w:rsid w:val="6D255764"/>
    <w:rsid w:val="737E115A"/>
    <w:rsid w:val="75EB77FD"/>
    <w:rsid w:val="763D909A"/>
    <w:rsid w:val="781DE70F"/>
    <w:rsid w:val="7862BF7C"/>
    <w:rsid w:val="78F3AD68"/>
    <w:rsid w:val="78FDAC63"/>
    <w:rsid w:val="7B65E90A"/>
    <w:rsid w:val="7D4F8D50"/>
    <w:rsid w:val="7DEDC038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B65E90A"/>
  <w15:docId w15:val="{46C78EC5-D1D0-4FE9-BAF2-B23A38EF4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7" w:qFormat="1"/>
    <w:lsdException w:name="heading 2" w:uiPriority="4" w:qFormat="1"/>
    <w:lsdException w:name="heading 3" w:uiPriority="5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semiHidden="1" w:unhideWhenUsed="1" w:qFormat="1"/>
    <w:lsdException w:name="Hyperlink" w:semiHidden="1" w:unhideWhenUsed="1"/>
    <w:lsdException w:name="FollowedHyperlink" w:semiHidden="1" w:unhideWhenUsed="1"/>
    <w:lsdException w:name="Strong" w:uiPriority="2" w:semiHidden="1" w:unhideWhenUsed="1" w:qFormat="1"/>
    <w:lsdException w:name="Emphasis" w:uiPriority="2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hAnsiTheme="majorHAnsi" w:eastAsiaTheme="majorEastAsia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hAnsiTheme="majorHAnsi" w:eastAsiaTheme="majorEastAsia" w:cstheme="majorBidi"/>
      <w:bCs/>
      <w:sz w:val="72"/>
      <w:szCs w:val="52"/>
    </w:rPr>
  </w:style>
  <w:style w:type="character" w:styleId="TitleChar" w:customStyle="1">
    <w:name w:val="Title Char"/>
    <w:basedOn w:val="DefaultParagraphFont"/>
    <w:link w:val="Title"/>
    <w:uiPriority w:val="1"/>
    <w:rsid w:val="00D86945"/>
    <w:rPr>
      <w:rFonts w:asciiTheme="majorHAnsi" w:hAnsiTheme="majorHAnsi" w:eastAsiaTheme="majorEastAsia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hAnchor="margin" w:vAnchor="text" w:y="1167"/>
    </w:pPr>
    <w:rPr>
      <w:b w:val="0"/>
      <w:caps/>
      <w:spacing w:val="20"/>
      <w:sz w:val="32"/>
    </w:rPr>
  </w:style>
  <w:style w:type="character" w:styleId="SubtitleChar" w:customStyle="1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styleId="Heading1Char" w:customStyle="1">
    <w:name w:val="Heading 1 Char"/>
    <w:basedOn w:val="DefaultParagraphFont"/>
    <w:link w:val="Heading1"/>
    <w:uiPriority w:val="4"/>
    <w:rsid w:val="00D077E9"/>
    <w:rPr>
      <w:rFonts w:asciiTheme="majorHAnsi" w:hAnsiTheme="majorHAnsi" w:eastAsiaTheme="majorEastAsia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D55B2"/>
    <w:rPr>
      <w:sz w:val="22"/>
    </w:rPr>
  </w:style>
  <w:style w:type="character" w:styleId="HeaderChar" w:customStyle="1">
    <w:name w:val="Header Char"/>
    <w:basedOn w:val="DefaultParagraphFont"/>
    <w:link w:val="Header"/>
    <w:uiPriority w:val="8"/>
    <w:rsid w:val="005D55B2"/>
    <w:rPr>
      <w:rFonts w:eastAsiaTheme="minorEastAsia"/>
      <w:b/>
      <w:color w:val="082A75" w:themeColor="text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styleId="FooterChar" w:customStyle="1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styleId="Nom" w:customStyle="1">
    <w:name w:val="Nom"/>
    <w:basedOn w:val="Normal"/>
    <w:uiPriority w:val="3"/>
    <w:qFormat/>
    <w:rsid w:val="00B231E5"/>
    <w:pPr>
      <w:spacing w:line="240" w:lineRule="auto"/>
      <w:jc w:val="right"/>
    </w:pPr>
  </w:style>
  <w:style w:type="character" w:styleId="Heading2Char" w:customStyle="1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styleId="Contenu" w:customStyle="1">
    <w:name w:val="Contenu"/>
    <w:basedOn w:val="Normal"/>
    <w:link w:val="Caractredecontenu"/>
    <w:qFormat/>
    <w:rsid w:val="00DF027C"/>
    <w:rPr>
      <w:b w:val="0"/>
    </w:rPr>
  </w:style>
  <w:style w:type="paragraph" w:styleId="Textedemiseenvidence" w:customStyle="1">
    <w:name w:val="Texte de mise en évidence"/>
    <w:basedOn w:val="Normal"/>
    <w:link w:val="Caractredetextedemiseenvidence"/>
    <w:qFormat/>
    <w:rsid w:val="00DF027C"/>
  </w:style>
  <w:style w:type="character" w:styleId="Caractredecontenu" w:customStyle="1">
    <w:name w:val="Caractère de contenu"/>
    <w:basedOn w:val="DefaultParagraphFont"/>
    <w:link w:val="Contenu"/>
    <w:rsid w:val="00DF027C"/>
    <w:rPr>
      <w:rFonts w:eastAsiaTheme="minorEastAsia"/>
      <w:color w:val="082A75" w:themeColor="text2"/>
      <w:sz w:val="28"/>
      <w:szCs w:val="22"/>
    </w:rPr>
  </w:style>
  <w:style w:type="character" w:styleId="Caractredetextedemiseenvidence" w:customStyle="1">
    <w:name w:val="Caractère de texte de mise en évidence"/>
    <w:basedOn w:val="DefaultParagraphFont"/>
    <w:link w:val="Textedemiseenvidence"/>
    <w:rsid w:val="00DF027C"/>
    <w:rPr>
      <w:rFonts w:eastAsiaTheme="minorEastAsia"/>
      <w:b/>
      <w:color w:val="082A75" w:themeColor="text2"/>
      <w:sz w:val="28"/>
      <w:szCs w:val="2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1.xml" Id="rId8" /><Relationship Type="http://schemas.openxmlformats.org/officeDocument/2006/relationships/webSettings" Target="webSettings.xml" Id="rId3" /><Relationship Type="http://schemas.openxmlformats.org/officeDocument/2006/relationships/header" Target="header11.xml" Id="rId7" /><Relationship Type="http://schemas.openxmlformats.org/officeDocument/2006/relationships/theme" Target="theme/theme1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footer" Target="footer22.xml" Id="rId10" /><Relationship Type="http://schemas.openxmlformats.org/officeDocument/2006/relationships/footnotes" Target="footnotes.xml" Id="rId4" /><Relationship Type="http://schemas.openxmlformats.org/officeDocument/2006/relationships/header" Target="header22.xml" Id="rId9" /><Relationship Type="http://schemas.openxmlformats.org/officeDocument/2006/relationships/image" Target="/media/image2.png" Id="rId1045845941" /><Relationship Type="http://schemas.openxmlformats.org/officeDocument/2006/relationships/numbering" Target="numbering.xml" Id="Rc07053d71c34441d" /></Relationships>
</file>

<file path=word/_rels/header22.xml.rels>&#65279;<?xml version="1.0" encoding="utf-8"?><Relationships xmlns="http://schemas.openxmlformats.org/package/2006/relationships"><Relationship Type="http://schemas.openxmlformats.org/officeDocument/2006/relationships/image" Target="/word/media/image2.jpeg" Id="rId1" /></Relationships>
</file>

<file path=word/theme/theme1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Segoe U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TM16392850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keywords/>
  <lastModifiedBy>Jean Luc BIAH</lastModifiedBy>
  <dcterms:created xsi:type="dcterms:W3CDTF">2026-02-25T07:22:24.4764704Z</dcterms:created>
  <dcterms:modified xsi:type="dcterms:W3CDTF">2026-02-25T11:21:19.4786518Z</dcterms:modified>
  <version/>
  <dc:creator>Jean Luc BIAH</dc:creator>
</coreProperties>
</file>