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FLOTILLA-LEVEL FIELD SOP • COMMUNICATIONS</w:t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VHF/HF Radio Facility Inspection</w:t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/>
      </w:pPr>
      <w:r>
        <w:rPr/>
        <w:t>A combined documentation, technical, and net-readiness checklist for examining a member's VHF and/or HF radio station offered as a U.S. Coast Guard Auxiliary operational facility.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Field aid, not the official record. This checklist is a working tool for flotilla examiners. It does not replace the current Auxiliary Manual (COMDTINST M16790.1), your District's Facility program SOPs, or the official Facility Examination form — confirm current 7004 form, required signatures, and standards with your FSO-CM / SO-CM / DSO-CM or DIRAUX before filing results.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Owner/Operator, Member Number</w:t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Call Signs (VHF/HF)</w:t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TeleCommunications Operator (TCO) Qualification Date</w:t>
            </w:r>
          </w:p>
        </w:tc>
      </w:tr>
      <w:tr>
        <w:trPr>
          <w:trHeight w:val="523" w:hRule="atLeast"/>
        </w:trPr>
        <w:tc>
          <w:tcPr>
            <w:tcW w:w="332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88" w:hRule="atLeast"/>
        </w:trPr>
        <w:tc>
          <w:tcPr>
            <w:tcW w:w="332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Facility Type</w:t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Frequency Ranges</w:t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Flotilla/Division</w:t>
            </w:r>
          </w:p>
        </w:tc>
      </w:tr>
      <w:tr>
        <w:trPr>
          <w:trHeight w:val="537" w:hRule="atLeast"/>
        </w:trPr>
        <w:tc>
          <w:tcPr>
            <w:tcW w:w="332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Examiner’s Name, Member Number</w:t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Prior Inspection Date</w:t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Inspection Date</w:t>
            </w:r>
          </w:p>
        </w:tc>
      </w:tr>
      <w:tr>
        <w:trPr>
          <w:trHeight w:val="623" w:hRule="atLeast"/>
        </w:trPr>
        <w:tc>
          <w:tcPr>
            <w:tcW w:w="332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A. Documentation &amp; Administrative Review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tbl>
      <w:tblPr>
        <w:tblW w:w="1017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5"/>
        <w:gridCol w:w="9450"/>
      </w:tblGrid>
      <w:tr>
        <w:trPr/>
        <w:tc>
          <w:tcPr>
            <w:tcW w:w="72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45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Operator's Auxiliary membership and required Communications specialty training are current</w:t>
            </w:r>
          </w:p>
        </w:tc>
      </w:tr>
      <w:tr>
        <w:trPr/>
        <w:tc>
          <w:tcPr>
            <w:tcW w:w="72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45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Facility offer / agreement for use is on file and matches equipment being inspected</w:t>
            </w:r>
          </w:p>
        </w:tc>
      </w:tr>
      <w:tr>
        <w:trPr/>
        <w:tc>
          <w:tcPr>
            <w:tcW w:w="72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45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Equipment list (make, model, serial) matches what is physically installed</w:t>
            </w:r>
          </w:p>
        </w:tc>
      </w:tr>
      <w:tr>
        <w:trPr/>
        <w:tc>
          <w:tcPr>
            <w:tcW w:w="72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45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Operator holds a current TCO certification</w:t>
            </w:r>
          </w:p>
        </w:tc>
      </w:tr>
      <w:tr>
        <w:trPr/>
        <w:tc>
          <w:tcPr>
            <w:tcW w:w="72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45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Prior year's inspection report on file, deficiencies (if any) corrected</w:t>
            </w:r>
          </w:p>
        </w:tc>
      </w:tr>
      <w:tr>
        <w:trPr/>
        <w:tc>
          <w:tcPr>
            <w:tcW w:w="72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45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Address of Radio Facility and Latitude/Longitude agree of Form 7004</w:t>
            </w:r>
          </w:p>
        </w:tc>
      </w:tr>
      <w:tr>
        <w:trPr/>
        <w:tc>
          <w:tcPr>
            <w:tcW w:w="72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45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Ensure that the Form 7004 and AUXDATA II agree</w:t>
            </w:r>
          </w:p>
        </w:tc>
      </w:tr>
    </w:tbl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B. VHF Equipment &amp; Installation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3"/>
        <w:gridCol w:w="9249"/>
      </w:tblGrid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Transceiver powers up cleanly; make/model/serial recorded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Transmit power within spec on high and low settings ( ~25 W high /1 W low, fixed or mobile marine VHF)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Ch. 16 and required working/weather channels programmed and receive clearly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Antenna, coax, and connectors in good condition; connections weatherproofed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SWR measured at feedpoint and within spec &lt; 2:1 acceptable, &lt; 1.5:1_preferred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Antenna mount secure; coax routed with drip loop, no chafe points</w:t>
            </w:r>
          </w:p>
        </w:tc>
      </w:tr>
    </w:tbl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C.  HF Equipment &amp; Installation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3"/>
        <w:gridCol w:w="9249"/>
      </w:tblGrid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Transceiver powers up cleanly; make/model/serial recorded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Frequency coverage includes assigned Auxiliary/CG and/or net working frequencies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Transmit power matches the equipment rating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Antenna tuner present and achieves match across bands in use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SWR acceptable on each band used for net operations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Antenna type/height suits mission — NVIS for regional net coverage vs. higher/ directional for long-haul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Ground / counterpoise system adequate for antenna type</w:t>
            </w:r>
          </w:p>
        </w:tc>
      </w:tr>
    </w:tbl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D.  Power Systems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3"/>
        <w:gridCol w:w="9249"/>
      </w:tblGrid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Primary power connection secure and properly fused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Backup power source present and sized to run the station through an outage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Battery / generator / solar - confirm runtime against unit's expected net duration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Battery voltage checked under transmit load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Operator can demonstrate switch-over to backup power without assistance</w:t>
            </w:r>
          </w:p>
        </w:tc>
      </w:tr>
    </w:tbl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E. Grounding, Lightning &amp; Safety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3"/>
        <w:gridCol w:w="9249"/>
      </w:tblGrid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Station ground rod / bond to structural ground present and intact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Coax surge suppressor and a means to disconnect/ground antenna feedlines when not in use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Antenna placement keeps personnel clear of the RF exposure zone at rated power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Cabling secured, no trip hazards; outdoor connections weatherproofed</w:t>
            </w:r>
          </w:p>
        </w:tc>
      </w:tr>
    </w:tbl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F.  Operational &amp; Net Readiness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3"/>
        <w:gridCol w:w="9249"/>
      </w:tblGrid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Voice check completed with NCS or another qualified station on the VHF working channel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Voice check completed with NCS or another qualified station on the HF working frequency. Note propagation/time-of-day if signal was marginal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Signal report obtained and logged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e.g. readability/strength "5x5" or RST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Alternate/backup frequency known and tested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Operator demonstrates net log procedure (paper or digital) and can record a check-in correctly</w:t>
            </w:r>
          </w:p>
        </w:tc>
      </w:tr>
      <w:tr>
        <w:trPr/>
        <w:tc>
          <w:tcPr>
            <w:tcW w:w="72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2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Operator can describe emergency/priority traffic handling procedure</w:t>
            </w:r>
          </w:p>
        </w:tc>
      </w:tr>
    </w:tbl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G.  Examiner Findings &amp; Certification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8"/>
        <w:gridCol w:w="5024"/>
      </w:tblGrid>
      <w:tr>
        <w:trPr/>
        <w:tc>
          <w:tcPr>
            <w:tcW w:w="4948" w:type="dxa"/>
            <w:tcBorders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 / CONDITIONAL / FAIL</w:t>
            </w:r>
          </w:p>
        </w:tc>
        <w:tc>
          <w:tcPr>
            <w:tcW w:w="502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Describe any items marked unsatisfactory and the date by which they must be corrected.</w:t>
            </w:r>
          </w:p>
        </w:tc>
      </w:tr>
      <w:tr>
        <w:trPr>
          <w:trHeight w:val="973" w:hRule="atLeast"/>
        </w:trPr>
        <w:tc>
          <w:tcPr>
            <w:tcW w:w="4948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Examiner’s Signature</w:t>
            </w:r>
          </w:p>
        </w:tc>
        <w:tc>
          <w:tcPr>
            <w:tcW w:w="5024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075" w:hRule="atLeast"/>
        </w:trPr>
        <w:tc>
          <w:tcPr>
            <w:tcW w:w="4948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5024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Date</w:t>
            </w:r>
          </w:p>
        </w:tc>
      </w:tr>
      <w:tr>
        <w:trPr>
          <w:trHeight w:val="1000" w:hRule="atLeast"/>
        </w:trPr>
        <w:tc>
          <w:tcPr>
            <w:tcW w:w="4948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Owner/Operator’s Signature</w:t>
            </w:r>
          </w:p>
        </w:tc>
        <w:tc>
          <w:tcPr>
            <w:tcW w:w="5024" w:type="dxa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Next Inspection Due Date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Suggested cadence: re-examine at least every three years, and after any change of equipment, antenna, or installation location. Retain a copy with the flotilla's facility records and forward per your District's process.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LibreOffice/26.2.1.2$Windows_X86_64 LibreOffice_project/620$Build-2</Application>
  <AppVersion>15.0000</AppVersion>
  <Pages>2</Pages>
  <Words>572</Words>
  <Characters>3439</Characters>
  <CharactersWithSpaces>3955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2026-09-10T13:32:01Z</dcterms:created>
  <dc:creator/>
  <dc:description/>
  <dc:language>en-US</dc:language>
  <cp:lastModifiedBy/>
  <dcterms:modified xsi:type="dcterms:W3CDTF">2026-09-10T15:32:40Z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