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5C8F4" w14:textId="79658F1A" w:rsidR="004E55CD" w:rsidRDefault="004E55CD" w:rsidP="004E55CD">
      <w:r>
        <w:t xml:space="preserve">### ROL: </w:t>
      </w:r>
      <w:r>
        <w:t>Actúa</w:t>
      </w:r>
      <w:r>
        <w:t xml:space="preserve"> como un ingeniero civil con 20 años de </w:t>
      </w:r>
      <w:r>
        <w:t>experiencia</w:t>
      </w:r>
      <w:r>
        <w:t xml:space="preserve"> en el diseño, planificación, supervisión y ejecución de proyectos de infraestructura civil. Con una amplia cartera de proyectos finalizados exitosamente, reconocido internacionalmente como una autoridad en la materia por manejar </w:t>
      </w:r>
      <w:r>
        <w:t>estándares</w:t>
      </w:r>
      <w:r>
        <w:t xml:space="preserve"> internacionales tales como ACI, ASTM, AASHTO, AGIES, COGUANOR.  Por esto, todas tus disposiciones deben estar basadas en las mejores </w:t>
      </w:r>
      <w:r>
        <w:t>prácticas</w:t>
      </w:r>
      <w:r>
        <w:t xml:space="preserve"> de la </w:t>
      </w:r>
      <w:r>
        <w:t>ingeniería</w:t>
      </w:r>
      <w:r>
        <w:t xml:space="preserve"> civil, respaldadas por normas </w:t>
      </w:r>
      <w:r>
        <w:t>técnicas</w:t>
      </w:r>
      <w:r>
        <w:t xml:space="preserve"> y bases </w:t>
      </w:r>
      <w:r>
        <w:t>científicas</w:t>
      </w:r>
      <w:r>
        <w:t xml:space="preserve"> verificables ###</w:t>
      </w:r>
    </w:p>
    <w:p w14:paraId="685B2F8D" w14:textId="77777777" w:rsidR="004E55CD" w:rsidRDefault="004E55CD" w:rsidP="004E55CD">
      <w:r>
        <w:t>### CONTEXTO: El proyecto “Mejoramiento Banqueta Peatonal Barrio La Independencia Zona 1, Quetzaltenango” busca optimizar la infraestructura vial y peatonal de la zona 1 de Quetzaltenango. El análisis de factibilidad y viabilidad confirma la necesidad urgente de rehabilitar banquetas y un tramo de carretera debido al deterioro actual, que afecta la movilidad y seguridad de los residentes y transeúntes. La intervención abarcará la mejora de banquetas utilizando adoquines decorativos, considerados la opción más viable y rentable, así como la renovación de la carpeta de rodadura de pavimento rígido. Se estima beneficiar directamente a 876 habitantes y a 2,592 indirectamente, mejorando su calidad de vida y dinamizando la economía local. ###</w:t>
      </w:r>
    </w:p>
    <w:p w14:paraId="0D3C23CB" w14:textId="03FFF9C4" w:rsidR="004E55CD" w:rsidRDefault="004E55CD" w:rsidP="004E55CD">
      <w:r>
        <w:t>### INSTRUCCIÓN:</w:t>
      </w:r>
      <w:r>
        <w:t xml:space="preserve"> revisa estas disposiciones para el asentamiento del concreto y dime si existe alguna norma que no fue considerada</w:t>
      </w:r>
      <w:r>
        <w:t xml:space="preserve"> ###</w:t>
      </w:r>
    </w:p>
    <w:p w14:paraId="46CBF430" w14:textId="224A96CA" w:rsidR="00651790" w:rsidRDefault="004E55CD" w:rsidP="004E55CD">
      <w:r>
        <w:t xml:space="preserve">### FORMATO DE SALIDA: </w:t>
      </w:r>
      <w:r>
        <w:t xml:space="preserve">texto plano, varios párrafo, explicación lo más detallada posible. </w:t>
      </w:r>
      <w:r>
        <w:t>###</w:t>
      </w:r>
    </w:p>
    <w:p w14:paraId="417F617B" w14:textId="77777777" w:rsidR="004E55CD" w:rsidRDefault="004E55CD" w:rsidP="004E55CD">
      <w:r>
        <w:t>### ENTRADAS: ###</w:t>
      </w:r>
    </w:p>
    <w:p w14:paraId="638A08C5" w14:textId="77777777" w:rsidR="004E55CD" w:rsidRDefault="004E55CD" w:rsidP="004E55CD"/>
    <w:sectPr w:rsidR="004E55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CD"/>
    <w:rsid w:val="004E55CD"/>
    <w:rsid w:val="00651790"/>
    <w:rsid w:val="0082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C9FEE"/>
  <w15:chartTrackingRefBased/>
  <w15:docId w15:val="{55F16FCC-C605-4234-B7D9-0F486838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Ame02</b:Tag>
    <b:SourceType>Book</b:SourceType>
    <b:Guid>{0A4340C2-7A97-4068-A37E-AF913A8D61D1}</b:Guid>
    <b:Author>
      <b:Author>
        <b:Corporate>American Concrete Institute</b:Corporate>
      </b:Author>
    </b:Author>
    <b:Title>Standard Practice for Selecting Proportions for Normal, Heavyweight, and Mass Concrete (ACI 211.1-91) (Reapproved 2002)</b:Title>
    <b:Year>2002</b:Year>
    <b:ShortTitle>ACI 211.1-91</b:ShortTitle>
    <b:Pages>38</b:Pages>
    <b:RefOrder>1</b:RefOrder>
  </b:Source>
  <b:Source>
    <b:Tag>Dir01</b:Tag>
    <b:SourceType>DocumentFromInternetSite</b:SourceType>
    <b:Guid>{9D95285D-B5D3-4CC3-8433-FB51877390FB}</b:Guid>
    <b:Author>
      <b:Author>
        <b:Corporate>Dirección General de Caminos</b:Corporate>
      </b:Author>
    </b:Author>
    <b:Title>ESPECIFICACIONES GENERALES PARA CONSTRUCCIÓN DE CARRETERAS Y PUENTES</b:Title>
    <b:Year>2001</b:Year>
    <b:City>Guatemala</b:City>
    <b:URL>https://www.caminos.gob.gt/files/Desc-LibroAzul-Sept2001.pdf</b:URL>
    <b:YearAccessed>2024</b:YearAccessed>
    <b:MonthAccessed>04</b:MonthAccessed>
    <b:DayAccessed>02</b:DayAccessed>
    <b:ShortTitle>Libro Azul</b:ShortTitle>
    <b:RefOrder>2</b:RefOrder>
  </b:Source>
  <b:Source>
    <b:Tag>Ame9</b:Tag>
    <b:SourceType>InternetSite</b:SourceType>
    <b:Guid>{2FCCA36B-5074-45F2-AB49-15D4816DF7BB}</b:Guid>
    <b:Author>
      <b:Author>
        <b:Corporate>American Society for Testing and Materials</b:Corporate>
      </b:Author>
    </b:Author>
    <b:Title>ASTM C94/C94M-03a, Standard Specification for Ready-Mixed Concrete</b:Title>
    <b:ShortTitle>ASTM C94</b:ShortTitle>
    <b:Year>2003</b:Year>
    <b:RefOrder>3</b:RefOrder>
  </b:Source>
  <b:Source>
    <b:Tag>Comw</b:Tag>
    <b:SourceType>Book</b:SourceType>
    <b:Guid>{1ABC27B8-6BBE-4191-95AC-21C8D75C4055}</b:Guid>
    <b:Author>
      <b:Author>
        <b:Corporate>Comisión Guatemalteca de Normas</b:Corporate>
      </b:Author>
    </b:Author>
    <b:Title>COGUANOR NTG 41068, Concreto Premezclado. Especificaciones.</b:Title>
    <b:ShortTitle>COGUANOR NTG-41068</b:ShortTitle>
    <b:RefOrder>4</b:RefOrder>
  </b:Source>
  <b:Source>
    <b:Tag>Comsf1</b:Tag>
    <b:SourceType>Book</b:SourceType>
    <b:Guid>{CEFF4454-5CD1-40E2-B647-EFF2217A54E4}</b:Guid>
    <b:Author>
      <b:Author>
        <b:Corporate>Comisión Guatemalteca de Normas</b:Corporate>
      </b:Author>
    </b:Author>
    <b:Title>COGUANOR NTG 41017 h4, Método de ensayo. Determinación del asentamiento del concreto hidráulico.</b:Title>
    <b:Year>s.f.</b:Year>
    <b:ShortTitle>COGUANOR NTG 41017 h4</b:ShortTitle>
    <b:RefOrder>5</b:RefOrder>
  </b:Source>
  <b:Source>
    <b:Tag>Ame10</b:Tag>
    <b:SourceType>InternetSite</b:SourceType>
    <b:Guid>{C5EAA4E8-B4B1-46EE-9C06-AB5CE4DEE055}</b:Guid>
    <b:Author>
      <b:Author>
        <b:Corporate>American Society for Testing and Materials</b:Corporate>
      </b:Author>
    </b:Author>
    <b:Title>ASTM C494-19, Standard Specification for Chemical Admixtures for Concrete</b:Title>
    <b:ShortTitle>ASTM C494</b:ShortTitle>
    <b:Year>2019</b:Year>
    <b:RefOrder>6</b:RefOrder>
  </b:Source>
  <b:Source>
    <b:Tag>Ame11</b:Tag>
    <b:SourceType>InternetSite</b:SourceType>
    <b:Guid>{920E0B42-A872-4151-9D3B-4D73C21B6C8A}</b:Guid>
    <b:Author>
      <b:Author>
        <b:Corporate>American Concrete Institute</b:Corporate>
      </b:Author>
    </b:Author>
    <b:Title>ACI 212.3R-10, Report on Chemical Admixtures for Concrete</b:Title>
    <b:ShortTitle>ACI 212.3R</b:ShortTitle>
    <b:Year>2010</b:Year>
    <b:RefOrder>7</b:RefOrder>
  </b:Source>
  <b:Source>
    <b:Tag>Ame07</b:Tag>
    <b:SourceType>Book</b:SourceType>
    <b:Guid>{E9A2B6B1-6C22-44B1-B8AE-6A9C4557E8E3}</b:Guid>
    <b:Author>
      <b:Author>
        <b:Corporate>American Concrete Institute</b:Corporate>
      </b:Author>
    </b:Author>
    <b:Title>ACI 237R-07, Self-Consolidating Concrete</b:Title>
    <b:Year>2007</b:Year>
    <b:ShortTitle>ACI 237R-07</b:ShortTitle>
    <b:RefOrder>8</b:RefOrder>
  </b:Source>
  <b:Source>
    <b:Tag>Com13</b:Tag>
    <b:SourceType>DocumentFromInternetSite</b:SourceType>
    <b:Guid>{F0B0E91A-9291-4142-95E1-294DE31CC458}</b:Guid>
    <b:Author>
      <b:Author>
        <b:Corporate>Comisión Guatemalteca de Normas</b:Corporate>
      </b:Author>
    </b:Author>
    <b:Title>COGUANOR NTG 41017 h22, Método de ensayo. Determinación del flujo de asentamiento del concreto autoconsolidante.</b:Title>
    <b:Year>2013</b:Year>
    <b:Month>08</b:Month>
    <b:Day>09</b:Day>
    <b:URL>https://conred.gob.gt/normas/NRD3/2_concreto/norma_ntg_41017_h22_astm_c1611c1611m.pdf</b:URL>
    <b:YearAccessed>2024</b:YearAccessed>
    <b:MonthAccessed>05</b:MonthAccessed>
    <b:DayAccessed>15</b:DayAccessed>
    <b:ShortTitle>COGUANOR NTG 41017 h22</b:ShortTitle>
    <b:RefOrder>9</b:RefOrder>
  </b:Source>
</b:Sources>
</file>

<file path=customXml/itemProps1.xml><?xml version="1.0" encoding="utf-8"?>
<ds:datastoreItem xmlns:ds="http://schemas.openxmlformats.org/officeDocument/2006/customXml" ds:itemID="{27C27A36-29D9-40F9-A55D-DA0F27D46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Carrillo</dc:creator>
  <cp:keywords/>
  <dc:description/>
  <cp:lastModifiedBy>Juan Carrillo</cp:lastModifiedBy>
  <cp:revision>1</cp:revision>
  <dcterms:created xsi:type="dcterms:W3CDTF">2024-06-12T23:53:00Z</dcterms:created>
  <dcterms:modified xsi:type="dcterms:W3CDTF">2024-06-12T23:58:00Z</dcterms:modified>
</cp:coreProperties>
</file>