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color w:val="auto"/>
          <w:sz w:val="22"/>
          <w:szCs w:val="22"/>
          <w:lang w:val="es-ES" w:eastAsia="en-US"/>
        </w:rPr>
        <w:id w:val="1415670881"/>
        <w:docPartObj>
          <w:docPartGallery w:val="Table of Contents"/>
          <w:docPartUnique/>
        </w:docPartObj>
      </w:sdtPr>
      <w:sdtEndPr>
        <w:rPr>
          <w:rFonts w:ascii="Times New Roman" w:eastAsia="Times New Roman" w:hAnsi="Times New Roman" w:cs="Times New Roman"/>
          <w:b/>
          <w:bCs/>
          <w:sz w:val="24"/>
          <w:szCs w:val="24"/>
          <w:lang w:eastAsia="es-ES_tradnl"/>
        </w:rPr>
      </w:sdtEndPr>
      <w:sdtContent>
        <w:p w14:paraId="713D2EE9" w14:textId="0F629228" w:rsidR="00485ADE" w:rsidRPr="0060089C" w:rsidRDefault="00485ADE" w:rsidP="0060089C">
          <w:pPr>
            <w:pStyle w:val="TtuloTDC"/>
            <w:spacing w:line="360" w:lineRule="auto"/>
            <w:rPr>
              <w:rFonts w:ascii="Times New Roman" w:hAnsi="Times New Roman" w:cs="Times New Roman"/>
              <w:b/>
              <w:color w:val="auto"/>
              <w:sz w:val="24"/>
              <w:szCs w:val="24"/>
              <w:lang w:val="es-ES"/>
            </w:rPr>
          </w:pPr>
          <w:r w:rsidRPr="0060089C">
            <w:rPr>
              <w:rFonts w:ascii="Times New Roman" w:hAnsi="Times New Roman" w:cs="Times New Roman"/>
              <w:b/>
              <w:color w:val="auto"/>
              <w:sz w:val="24"/>
              <w:szCs w:val="24"/>
              <w:lang w:val="es-ES"/>
            </w:rPr>
            <w:t>Índice</w:t>
          </w:r>
        </w:p>
        <w:p w14:paraId="538DC6F2" w14:textId="77777777" w:rsidR="00485ADE" w:rsidRPr="0060089C" w:rsidRDefault="00485ADE" w:rsidP="0060089C">
          <w:pPr>
            <w:spacing w:line="360" w:lineRule="auto"/>
            <w:rPr>
              <w:lang w:val="es-ES" w:eastAsia="es-MX"/>
            </w:rPr>
          </w:pPr>
        </w:p>
        <w:p w14:paraId="4159FB79" w14:textId="0E4A4660" w:rsidR="000323E7" w:rsidRPr="000323E7" w:rsidRDefault="0060089C">
          <w:pPr>
            <w:pStyle w:val="TDC1"/>
            <w:tabs>
              <w:tab w:val="left" w:pos="440"/>
              <w:tab w:val="right" w:leader="dot" w:pos="8828"/>
            </w:tabs>
            <w:rPr>
              <w:rFonts w:asciiTheme="minorHAnsi" w:eastAsiaTheme="minorEastAsia" w:hAnsiTheme="minorHAnsi"/>
              <w:noProof/>
              <w:sz w:val="22"/>
              <w:lang w:eastAsia="es-MX"/>
            </w:rPr>
          </w:pPr>
          <w:r>
            <w:rPr>
              <w:rFonts w:cs="Times New Roman"/>
              <w:szCs w:val="24"/>
            </w:rPr>
            <w:fldChar w:fldCharType="begin"/>
          </w:r>
          <w:r>
            <w:rPr>
              <w:rFonts w:cs="Times New Roman"/>
              <w:szCs w:val="24"/>
            </w:rPr>
            <w:instrText xml:space="preserve"> TOC \o "1-3" \h \z \u </w:instrText>
          </w:r>
          <w:r>
            <w:rPr>
              <w:rFonts w:cs="Times New Roman"/>
              <w:szCs w:val="24"/>
            </w:rPr>
            <w:fldChar w:fldCharType="separate"/>
          </w:r>
          <w:hyperlink w:anchor="_Toc40476293" w:history="1">
            <w:r w:rsidR="000323E7" w:rsidRPr="000323E7">
              <w:rPr>
                <w:rStyle w:val="Hipervnculo"/>
                <w:rFonts w:cs="Times New Roman"/>
                <w:noProof/>
              </w:rPr>
              <w:t>1.</w:t>
            </w:r>
            <w:r w:rsidR="000323E7" w:rsidRPr="000323E7">
              <w:rPr>
                <w:rFonts w:asciiTheme="minorHAnsi" w:eastAsiaTheme="minorEastAsia" w:hAnsiTheme="minorHAnsi"/>
                <w:noProof/>
                <w:sz w:val="22"/>
                <w:lang w:eastAsia="es-MX"/>
              </w:rPr>
              <w:tab/>
            </w:r>
            <w:r w:rsidR="000323E7" w:rsidRPr="000323E7">
              <w:rPr>
                <w:rStyle w:val="Hipervnculo"/>
                <w:rFonts w:cs="Times New Roman"/>
                <w:noProof/>
              </w:rPr>
              <w:t>Introducción</w:t>
            </w:r>
            <w:r w:rsidR="000323E7" w:rsidRPr="000323E7">
              <w:rPr>
                <w:noProof/>
                <w:webHidden/>
              </w:rPr>
              <w:tab/>
            </w:r>
            <w:r w:rsidR="000323E7" w:rsidRPr="000323E7">
              <w:rPr>
                <w:noProof/>
                <w:webHidden/>
              </w:rPr>
              <w:fldChar w:fldCharType="begin"/>
            </w:r>
            <w:r w:rsidR="000323E7" w:rsidRPr="000323E7">
              <w:rPr>
                <w:noProof/>
                <w:webHidden/>
              </w:rPr>
              <w:instrText xml:space="preserve"> PAGEREF _Toc40476293 \h </w:instrText>
            </w:r>
            <w:r w:rsidR="000323E7" w:rsidRPr="000323E7">
              <w:rPr>
                <w:noProof/>
                <w:webHidden/>
              </w:rPr>
            </w:r>
            <w:r w:rsidR="000323E7" w:rsidRPr="000323E7">
              <w:rPr>
                <w:noProof/>
                <w:webHidden/>
              </w:rPr>
              <w:fldChar w:fldCharType="separate"/>
            </w:r>
            <w:r w:rsidR="00701CA9">
              <w:rPr>
                <w:noProof/>
                <w:webHidden/>
              </w:rPr>
              <w:t>1</w:t>
            </w:r>
            <w:r w:rsidR="000323E7" w:rsidRPr="000323E7">
              <w:rPr>
                <w:noProof/>
                <w:webHidden/>
              </w:rPr>
              <w:fldChar w:fldCharType="end"/>
            </w:r>
          </w:hyperlink>
        </w:p>
        <w:p w14:paraId="3411228E" w14:textId="419E9D95" w:rsidR="000323E7" w:rsidRPr="000323E7" w:rsidRDefault="00A7794D">
          <w:pPr>
            <w:pStyle w:val="TDC1"/>
            <w:tabs>
              <w:tab w:val="left" w:pos="440"/>
              <w:tab w:val="right" w:leader="dot" w:pos="8828"/>
            </w:tabs>
            <w:rPr>
              <w:rFonts w:asciiTheme="minorHAnsi" w:eastAsiaTheme="minorEastAsia" w:hAnsiTheme="minorHAnsi"/>
              <w:noProof/>
              <w:sz w:val="22"/>
              <w:lang w:eastAsia="es-MX"/>
            </w:rPr>
          </w:pPr>
          <w:hyperlink w:anchor="_Toc40476294" w:history="1">
            <w:r w:rsidR="000323E7" w:rsidRPr="000323E7">
              <w:rPr>
                <w:rStyle w:val="Hipervnculo"/>
                <w:rFonts w:cs="Times New Roman"/>
                <w:noProof/>
              </w:rPr>
              <w:t>2.</w:t>
            </w:r>
            <w:r w:rsidR="000323E7" w:rsidRPr="000323E7">
              <w:rPr>
                <w:rFonts w:asciiTheme="minorHAnsi" w:eastAsiaTheme="minorEastAsia" w:hAnsiTheme="minorHAnsi"/>
                <w:noProof/>
                <w:sz w:val="22"/>
                <w:lang w:eastAsia="es-MX"/>
              </w:rPr>
              <w:tab/>
            </w:r>
            <w:r w:rsidR="000323E7" w:rsidRPr="000323E7">
              <w:rPr>
                <w:rStyle w:val="Hipervnculo"/>
                <w:rFonts w:cs="Times New Roman"/>
                <w:noProof/>
              </w:rPr>
              <w:t>Objetivo del modelo</w:t>
            </w:r>
            <w:r w:rsidR="000323E7" w:rsidRPr="000323E7">
              <w:rPr>
                <w:noProof/>
                <w:webHidden/>
              </w:rPr>
              <w:tab/>
            </w:r>
            <w:r w:rsidR="000323E7" w:rsidRPr="000323E7">
              <w:rPr>
                <w:noProof/>
                <w:webHidden/>
              </w:rPr>
              <w:fldChar w:fldCharType="begin"/>
            </w:r>
            <w:r w:rsidR="000323E7" w:rsidRPr="000323E7">
              <w:rPr>
                <w:noProof/>
                <w:webHidden/>
              </w:rPr>
              <w:instrText xml:space="preserve"> PAGEREF _Toc40476294 \h </w:instrText>
            </w:r>
            <w:r w:rsidR="000323E7" w:rsidRPr="000323E7">
              <w:rPr>
                <w:noProof/>
                <w:webHidden/>
              </w:rPr>
            </w:r>
            <w:r w:rsidR="000323E7" w:rsidRPr="000323E7">
              <w:rPr>
                <w:noProof/>
                <w:webHidden/>
              </w:rPr>
              <w:fldChar w:fldCharType="separate"/>
            </w:r>
            <w:r w:rsidR="00701CA9">
              <w:rPr>
                <w:noProof/>
                <w:webHidden/>
              </w:rPr>
              <w:t>2</w:t>
            </w:r>
            <w:r w:rsidR="000323E7" w:rsidRPr="000323E7">
              <w:rPr>
                <w:noProof/>
                <w:webHidden/>
              </w:rPr>
              <w:fldChar w:fldCharType="end"/>
            </w:r>
          </w:hyperlink>
        </w:p>
        <w:p w14:paraId="10677403" w14:textId="722DB8DC" w:rsidR="000323E7" w:rsidRPr="000323E7" w:rsidRDefault="00A7794D">
          <w:pPr>
            <w:pStyle w:val="TDC1"/>
            <w:tabs>
              <w:tab w:val="left" w:pos="440"/>
              <w:tab w:val="right" w:leader="dot" w:pos="8828"/>
            </w:tabs>
            <w:rPr>
              <w:rFonts w:asciiTheme="minorHAnsi" w:eastAsiaTheme="minorEastAsia" w:hAnsiTheme="minorHAnsi"/>
              <w:noProof/>
              <w:sz w:val="22"/>
              <w:lang w:eastAsia="es-MX"/>
            </w:rPr>
          </w:pPr>
          <w:hyperlink w:anchor="_Toc40476295" w:history="1">
            <w:r w:rsidR="000323E7" w:rsidRPr="000323E7">
              <w:rPr>
                <w:rStyle w:val="Hipervnculo"/>
                <w:rFonts w:cs="Times New Roman"/>
                <w:noProof/>
              </w:rPr>
              <w:t>3.</w:t>
            </w:r>
            <w:r w:rsidR="000323E7" w:rsidRPr="000323E7">
              <w:rPr>
                <w:rFonts w:asciiTheme="minorHAnsi" w:eastAsiaTheme="minorEastAsia" w:hAnsiTheme="minorHAnsi"/>
                <w:noProof/>
                <w:sz w:val="22"/>
                <w:lang w:eastAsia="es-MX"/>
              </w:rPr>
              <w:tab/>
            </w:r>
            <w:r w:rsidR="000323E7" w:rsidRPr="000323E7">
              <w:rPr>
                <w:rStyle w:val="Hipervnculo"/>
                <w:rFonts w:cs="Times New Roman"/>
                <w:noProof/>
              </w:rPr>
              <w:t>Variables del modelo</w:t>
            </w:r>
            <w:r w:rsidR="000323E7" w:rsidRPr="000323E7">
              <w:rPr>
                <w:noProof/>
                <w:webHidden/>
              </w:rPr>
              <w:tab/>
            </w:r>
            <w:r w:rsidR="000323E7" w:rsidRPr="000323E7">
              <w:rPr>
                <w:noProof/>
                <w:webHidden/>
              </w:rPr>
              <w:fldChar w:fldCharType="begin"/>
            </w:r>
            <w:r w:rsidR="000323E7" w:rsidRPr="000323E7">
              <w:rPr>
                <w:noProof/>
                <w:webHidden/>
              </w:rPr>
              <w:instrText xml:space="preserve"> PAGEREF _Toc40476295 \h </w:instrText>
            </w:r>
            <w:r w:rsidR="000323E7" w:rsidRPr="000323E7">
              <w:rPr>
                <w:noProof/>
                <w:webHidden/>
              </w:rPr>
            </w:r>
            <w:r w:rsidR="000323E7" w:rsidRPr="000323E7">
              <w:rPr>
                <w:noProof/>
                <w:webHidden/>
              </w:rPr>
              <w:fldChar w:fldCharType="separate"/>
            </w:r>
            <w:r w:rsidR="00701CA9">
              <w:rPr>
                <w:noProof/>
                <w:webHidden/>
              </w:rPr>
              <w:t>2</w:t>
            </w:r>
            <w:r w:rsidR="000323E7" w:rsidRPr="000323E7">
              <w:rPr>
                <w:noProof/>
                <w:webHidden/>
              </w:rPr>
              <w:fldChar w:fldCharType="end"/>
            </w:r>
          </w:hyperlink>
        </w:p>
        <w:p w14:paraId="6BDA4312" w14:textId="77F11FCE" w:rsidR="000323E7" w:rsidRPr="000323E7" w:rsidRDefault="00A7794D">
          <w:pPr>
            <w:pStyle w:val="TDC2"/>
            <w:rPr>
              <w:rFonts w:asciiTheme="minorHAnsi" w:eastAsiaTheme="minorEastAsia" w:hAnsiTheme="minorHAnsi" w:cstheme="minorBidi"/>
              <w:b w:val="0"/>
              <w:sz w:val="22"/>
              <w:szCs w:val="22"/>
              <w:lang w:eastAsia="es-MX"/>
            </w:rPr>
          </w:pPr>
          <w:hyperlink w:anchor="_Toc40476296" w:history="1">
            <w:r w:rsidR="000323E7" w:rsidRPr="000323E7">
              <w:rPr>
                <w:rStyle w:val="Hipervnculo"/>
                <w:b w:val="0"/>
              </w:rPr>
              <w:t>3.1 Variable dependiente</w:t>
            </w:r>
            <w:r w:rsidR="000323E7" w:rsidRPr="000323E7">
              <w:rPr>
                <w:b w:val="0"/>
                <w:webHidden/>
              </w:rPr>
              <w:tab/>
            </w:r>
            <w:r w:rsidR="000323E7" w:rsidRPr="000323E7">
              <w:rPr>
                <w:b w:val="0"/>
                <w:webHidden/>
              </w:rPr>
              <w:fldChar w:fldCharType="begin"/>
            </w:r>
            <w:r w:rsidR="000323E7" w:rsidRPr="000323E7">
              <w:rPr>
                <w:b w:val="0"/>
                <w:webHidden/>
              </w:rPr>
              <w:instrText xml:space="preserve"> PAGEREF _Toc40476296 \h </w:instrText>
            </w:r>
            <w:r w:rsidR="000323E7" w:rsidRPr="000323E7">
              <w:rPr>
                <w:b w:val="0"/>
                <w:webHidden/>
              </w:rPr>
            </w:r>
            <w:r w:rsidR="000323E7" w:rsidRPr="000323E7">
              <w:rPr>
                <w:b w:val="0"/>
                <w:webHidden/>
              </w:rPr>
              <w:fldChar w:fldCharType="separate"/>
            </w:r>
            <w:r w:rsidR="00701CA9">
              <w:rPr>
                <w:b w:val="0"/>
                <w:webHidden/>
              </w:rPr>
              <w:t>2</w:t>
            </w:r>
            <w:r w:rsidR="000323E7" w:rsidRPr="000323E7">
              <w:rPr>
                <w:b w:val="0"/>
                <w:webHidden/>
              </w:rPr>
              <w:fldChar w:fldCharType="end"/>
            </w:r>
          </w:hyperlink>
        </w:p>
        <w:p w14:paraId="2F4BFB48" w14:textId="4EAB8709" w:rsidR="000323E7" w:rsidRPr="000323E7" w:rsidRDefault="00A7794D">
          <w:pPr>
            <w:pStyle w:val="TDC2"/>
            <w:rPr>
              <w:rFonts w:asciiTheme="minorHAnsi" w:eastAsiaTheme="minorEastAsia" w:hAnsiTheme="minorHAnsi" w:cstheme="minorBidi"/>
              <w:b w:val="0"/>
              <w:sz w:val="22"/>
              <w:szCs w:val="22"/>
              <w:lang w:eastAsia="es-MX"/>
            </w:rPr>
          </w:pPr>
          <w:hyperlink w:anchor="_Toc40476297" w:history="1">
            <w:r w:rsidR="000323E7" w:rsidRPr="000323E7">
              <w:rPr>
                <w:rStyle w:val="Hipervnculo"/>
                <w:b w:val="0"/>
              </w:rPr>
              <w:t>3.2 Variables explicativas y su contexto</w:t>
            </w:r>
            <w:r w:rsidR="000323E7" w:rsidRPr="000323E7">
              <w:rPr>
                <w:b w:val="0"/>
                <w:webHidden/>
              </w:rPr>
              <w:tab/>
            </w:r>
            <w:r w:rsidR="000323E7" w:rsidRPr="000323E7">
              <w:rPr>
                <w:b w:val="0"/>
                <w:webHidden/>
              </w:rPr>
              <w:fldChar w:fldCharType="begin"/>
            </w:r>
            <w:r w:rsidR="000323E7" w:rsidRPr="000323E7">
              <w:rPr>
                <w:b w:val="0"/>
                <w:webHidden/>
              </w:rPr>
              <w:instrText xml:space="preserve"> PAGEREF _Toc40476297 \h </w:instrText>
            </w:r>
            <w:r w:rsidR="000323E7" w:rsidRPr="000323E7">
              <w:rPr>
                <w:b w:val="0"/>
                <w:webHidden/>
              </w:rPr>
            </w:r>
            <w:r w:rsidR="000323E7" w:rsidRPr="000323E7">
              <w:rPr>
                <w:b w:val="0"/>
                <w:webHidden/>
              </w:rPr>
              <w:fldChar w:fldCharType="separate"/>
            </w:r>
            <w:r w:rsidR="00701CA9">
              <w:rPr>
                <w:b w:val="0"/>
                <w:webHidden/>
              </w:rPr>
              <w:t>2</w:t>
            </w:r>
            <w:r w:rsidR="000323E7" w:rsidRPr="000323E7">
              <w:rPr>
                <w:b w:val="0"/>
                <w:webHidden/>
              </w:rPr>
              <w:fldChar w:fldCharType="end"/>
            </w:r>
          </w:hyperlink>
        </w:p>
        <w:p w14:paraId="10F3C8CF" w14:textId="2DB2EC5C" w:rsidR="000323E7" w:rsidRPr="000323E7" w:rsidRDefault="00A7794D">
          <w:pPr>
            <w:pStyle w:val="TDC1"/>
            <w:tabs>
              <w:tab w:val="left" w:pos="440"/>
              <w:tab w:val="right" w:leader="dot" w:pos="8828"/>
            </w:tabs>
            <w:rPr>
              <w:rFonts w:asciiTheme="minorHAnsi" w:eastAsiaTheme="minorEastAsia" w:hAnsiTheme="minorHAnsi"/>
              <w:noProof/>
              <w:sz w:val="22"/>
              <w:lang w:eastAsia="es-MX"/>
            </w:rPr>
          </w:pPr>
          <w:hyperlink w:anchor="_Toc40476298" w:history="1">
            <w:r w:rsidR="000323E7" w:rsidRPr="000323E7">
              <w:rPr>
                <w:rStyle w:val="Hipervnculo"/>
                <w:rFonts w:cs="Times New Roman"/>
                <w:noProof/>
              </w:rPr>
              <w:t>4.</w:t>
            </w:r>
            <w:r w:rsidR="000323E7" w:rsidRPr="000323E7">
              <w:rPr>
                <w:rFonts w:asciiTheme="minorHAnsi" w:eastAsiaTheme="minorEastAsia" w:hAnsiTheme="minorHAnsi"/>
                <w:noProof/>
                <w:sz w:val="22"/>
                <w:lang w:eastAsia="es-MX"/>
              </w:rPr>
              <w:tab/>
            </w:r>
            <w:r w:rsidR="000323E7" w:rsidRPr="000323E7">
              <w:rPr>
                <w:rStyle w:val="Hipervnculo"/>
                <w:rFonts w:cs="Times New Roman"/>
                <w:noProof/>
              </w:rPr>
              <w:t>Construcción del modelo</w:t>
            </w:r>
            <w:r w:rsidR="000323E7" w:rsidRPr="000323E7">
              <w:rPr>
                <w:noProof/>
                <w:webHidden/>
              </w:rPr>
              <w:tab/>
            </w:r>
            <w:r w:rsidR="000323E7" w:rsidRPr="000323E7">
              <w:rPr>
                <w:noProof/>
                <w:webHidden/>
              </w:rPr>
              <w:fldChar w:fldCharType="begin"/>
            </w:r>
            <w:r w:rsidR="000323E7" w:rsidRPr="000323E7">
              <w:rPr>
                <w:noProof/>
                <w:webHidden/>
              </w:rPr>
              <w:instrText xml:space="preserve"> PAGEREF _Toc40476298 \h </w:instrText>
            </w:r>
            <w:r w:rsidR="000323E7" w:rsidRPr="000323E7">
              <w:rPr>
                <w:noProof/>
                <w:webHidden/>
              </w:rPr>
            </w:r>
            <w:r w:rsidR="000323E7" w:rsidRPr="000323E7">
              <w:rPr>
                <w:noProof/>
                <w:webHidden/>
              </w:rPr>
              <w:fldChar w:fldCharType="separate"/>
            </w:r>
            <w:r w:rsidR="00701CA9">
              <w:rPr>
                <w:noProof/>
                <w:webHidden/>
              </w:rPr>
              <w:t>5</w:t>
            </w:r>
            <w:r w:rsidR="000323E7" w:rsidRPr="000323E7">
              <w:rPr>
                <w:noProof/>
                <w:webHidden/>
              </w:rPr>
              <w:fldChar w:fldCharType="end"/>
            </w:r>
          </w:hyperlink>
        </w:p>
        <w:p w14:paraId="736B63E5" w14:textId="72C7C060" w:rsidR="000323E7" w:rsidRPr="000323E7" w:rsidRDefault="00A7794D">
          <w:pPr>
            <w:pStyle w:val="TDC2"/>
            <w:rPr>
              <w:rFonts w:asciiTheme="minorHAnsi" w:eastAsiaTheme="minorEastAsia" w:hAnsiTheme="minorHAnsi" w:cstheme="minorBidi"/>
              <w:b w:val="0"/>
              <w:sz w:val="22"/>
              <w:szCs w:val="22"/>
              <w:lang w:eastAsia="es-MX"/>
            </w:rPr>
          </w:pPr>
          <w:hyperlink w:anchor="_Toc40476299" w:history="1">
            <w:r w:rsidR="000323E7" w:rsidRPr="000323E7">
              <w:rPr>
                <w:rStyle w:val="Hipervnculo"/>
                <w:b w:val="0"/>
              </w:rPr>
              <w:t>4.1 Revisiones del modelo</w:t>
            </w:r>
            <w:r w:rsidR="000323E7" w:rsidRPr="000323E7">
              <w:rPr>
                <w:b w:val="0"/>
                <w:webHidden/>
              </w:rPr>
              <w:tab/>
            </w:r>
            <w:r w:rsidR="000323E7" w:rsidRPr="000323E7">
              <w:rPr>
                <w:b w:val="0"/>
                <w:webHidden/>
              </w:rPr>
              <w:fldChar w:fldCharType="begin"/>
            </w:r>
            <w:r w:rsidR="000323E7" w:rsidRPr="000323E7">
              <w:rPr>
                <w:b w:val="0"/>
                <w:webHidden/>
              </w:rPr>
              <w:instrText xml:space="preserve"> PAGEREF _Toc40476299 \h </w:instrText>
            </w:r>
            <w:r w:rsidR="000323E7" w:rsidRPr="000323E7">
              <w:rPr>
                <w:b w:val="0"/>
                <w:webHidden/>
              </w:rPr>
            </w:r>
            <w:r w:rsidR="000323E7" w:rsidRPr="000323E7">
              <w:rPr>
                <w:b w:val="0"/>
                <w:webHidden/>
              </w:rPr>
              <w:fldChar w:fldCharType="separate"/>
            </w:r>
            <w:r w:rsidR="00701CA9">
              <w:rPr>
                <w:b w:val="0"/>
                <w:webHidden/>
              </w:rPr>
              <w:t>5</w:t>
            </w:r>
            <w:r w:rsidR="000323E7" w:rsidRPr="000323E7">
              <w:rPr>
                <w:b w:val="0"/>
                <w:webHidden/>
              </w:rPr>
              <w:fldChar w:fldCharType="end"/>
            </w:r>
          </w:hyperlink>
        </w:p>
        <w:p w14:paraId="79E438F5" w14:textId="5A959BAB" w:rsidR="000323E7" w:rsidRPr="000323E7" w:rsidRDefault="00A7794D">
          <w:pPr>
            <w:pStyle w:val="TDC1"/>
            <w:tabs>
              <w:tab w:val="left" w:pos="440"/>
              <w:tab w:val="right" w:leader="dot" w:pos="8828"/>
            </w:tabs>
            <w:rPr>
              <w:rFonts w:asciiTheme="minorHAnsi" w:eastAsiaTheme="minorEastAsia" w:hAnsiTheme="minorHAnsi"/>
              <w:noProof/>
              <w:sz w:val="22"/>
              <w:lang w:eastAsia="es-MX"/>
            </w:rPr>
          </w:pPr>
          <w:hyperlink w:anchor="_Toc40476300" w:history="1">
            <w:r w:rsidR="000323E7" w:rsidRPr="000323E7">
              <w:rPr>
                <w:rStyle w:val="Hipervnculo"/>
                <w:rFonts w:cs="Times New Roman"/>
                <w:noProof/>
              </w:rPr>
              <w:t>5.</w:t>
            </w:r>
            <w:r w:rsidR="000323E7" w:rsidRPr="000323E7">
              <w:rPr>
                <w:rFonts w:asciiTheme="minorHAnsi" w:eastAsiaTheme="minorEastAsia" w:hAnsiTheme="minorHAnsi"/>
                <w:noProof/>
                <w:sz w:val="22"/>
                <w:lang w:eastAsia="es-MX"/>
              </w:rPr>
              <w:tab/>
            </w:r>
            <w:r w:rsidR="000323E7" w:rsidRPr="000323E7">
              <w:rPr>
                <w:rStyle w:val="Hipervnculo"/>
                <w:rFonts w:cs="Times New Roman"/>
                <w:noProof/>
              </w:rPr>
              <w:t>Validación de supuestos</w:t>
            </w:r>
            <w:r w:rsidR="000323E7" w:rsidRPr="000323E7">
              <w:rPr>
                <w:noProof/>
                <w:webHidden/>
              </w:rPr>
              <w:tab/>
            </w:r>
            <w:r w:rsidR="000323E7" w:rsidRPr="000323E7">
              <w:rPr>
                <w:noProof/>
                <w:webHidden/>
              </w:rPr>
              <w:fldChar w:fldCharType="begin"/>
            </w:r>
            <w:r w:rsidR="000323E7" w:rsidRPr="000323E7">
              <w:rPr>
                <w:noProof/>
                <w:webHidden/>
              </w:rPr>
              <w:instrText xml:space="preserve"> PAGEREF _Toc40476300 \h </w:instrText>
            </w:r>
            <w:r w:rsidR="000323E7" w:rsidRPr="000323E7">
              <w:rPr>
                <w:noProof/>
                <w:webHidden/>
              </w:rPr>
            </w:r>
            <w:r w:rsidR="000323E7" w:rsidRPr="000323E7">
              <w:rPr>
                <w:noProof/>
                <w:webHidden/>
              </w:rPr>
              <w:fldChar w:fldCharType="separate"/>
            </w:r>
            <w:r w:rsidR="00701CA9">
              <w:rPr>
                <w:noProof/>
                <w:webHidden/>
              </w:rPr>
              <w:t>7</w:t>
            </w:r>
            <w:r w:rsidR="000323E7" w:rsidRPr="000323E7">
              <w:rPr>
                <w:noProof/>
                <w:webHidden/>
              </w:rPr>
              <w:fldChar w:fldCharType="end"/>
            </w:r>
          </w:hyperlink>
        </w:p>
        <w:p w14:paraId="4369F714" w14:textId="68E735EE" w:rsidR="000323E7" w:rsidRPr="000323E7" w:rsidRDefault="00A7794D">
          <w:pPr>
            <w:pStyle w:val="TDC2"/>
            <w:rPr>
              <w:rFonts w:asciiTheme="minorHAnsi" w:eastAsiaTheme="minorEastAsia" w:hAnsiTheme="minorHAnsi" w:cstheme="minorBidi"/>
              <w:b w:val="0"/>
              <w:sz w:val="22"/>
              <w:szCs w:val="22"/>
              <w:lang w:eastAsia="es-MX"/>
            </w:rPr>
          </w:pPr>
          <w:hyperlink w:anchor="_Toc40476301" w:history="1">
            <w:r w:rsidR="000323E7" w:rsidRPr="000323E7">
              <w:rPr>
                <w:rStyle w:val="Hipervnculo"/>
                <w:b w:val="0"/>
              </w:rPr>
              <w:t>5.1 Media del error</w:t>
            </w:r>
            <w:r w:rsidR="000323E7" w:rsidRPr="000323E7">
              <w:rPr>
                <w:b w:val="0"/>
                <w:webHidden/>
              </w:rPr>
              <w:tab/>
            </w:r>
            <w:r w:rsidR="000323E7" w:rsidRPr="000323E7">
              <w:rPr>
                <w:b w:val="0"/>
                <w:webHidden/>
              </w:rPr>
              <w:fldChar w:fldCharType="begin"/>
            </w:r>
            <w:r w:rsidR="000323E7" w:rsidRPr="000323E7">
              <w:rPr>
                <w:b w:val="0"/>
                <w:webHidden/>
              </w:rPr>
              <w:instrText xml:space="preserve"> PAGEREF _Toc40476301 \h </w:instrText>
            </w:r>
            <w:r w:rsidR="000323E7" w:rsidRPr="000323E7">
              <w:rPr>
                <w:b w:val="0"/>
                <w:webHidden/>
              </w:rPr>
            </w:r>
            <w:r w:rsidR="000323E7" w:rsidRPr="000323E7">
              <w:rPr>
                <w:b w:val="0"/>
                <w:webHidden/>
              </w:rPr>
              <w:fldChar w:fldCharType="separate"/>
            </w:r>
            <w:r w:rsidR="00701CA9">
              <w:rPr>
                <w:b w:val="0"/>
                <w:webHidden/>
              </w:rPr>
              <w:t>8</w:t>
            </w:r>
            <w:r w:rsidR="000323E7" w:rsidRPr="000323E7">
              <w:rPr>
                <w:b w:val="0"/>
                <w:webHidden/>
              </w:rPr>
              <w:fldChar w:fldCharType="end"/>
            </w:r>
          </w:hyperlink>
        </w:p>
        <w:p w14:paraId="53389FA5" w14:textId="4CC88C50" w:rsidR="000323E7" w:rsidRPr="000323E7" w:rsidRDefault="00A7794D">
          <w:pPr>
            <w:pStyle w:val="TDC2"/>
            <w:rPr>
              <w:rFonts w:asciiTheme="minorHAnsi" w:eastAsiaTheme="minorEastAsia" w:hAnsiTheme="minorHAnsi" w:cstheme="minorBidi"/>
              <w:b w:val="0"/>
              <w:sz w:val="22"/>
              <w:szCs w:val="22"/>
              <w:lang w:eastAsia="es-MX"/>
            </w:rPr>
          </w:pPr>
          <w:hyperlink w:anchor="_Toc40476302" w:history="1">
            <w:r w:rsidR="000323E7" w:rsidRPr="000323E7">
              <w:rPr>
                <w:rStyle w:val="Hipervnculo"/>
                <w:b w:val="0"/>
              </w:rPr>
              <w:t>5.2 Autocorrelación</w:t>
            </w:r>
            <w:r w:rsidR="000323E7" w:rsidRPr="000323E7">
              <w:rPr>
                <w:b w:val="0"/>
                <w:webHidden/>
              </w:rPr>
              <w:tab/>
            </w:r>
            <w:r w:rsidR="000323E7" w:rsidRPr="000323E7">
              <w:rPr>
                <w:b w:val="0"/>
                <w:webHidden/>
              </w:rPr>
              <w:fldChar w:fldCharType="begin"/>
            </w:r>
            <w:r w:rsidR="000323E7" w:rsidRPr="000323E7">
              <w:rPr>
                <w:b w:val="0"/>
                <w:webHidden/>
              </w:rPr>
              <w:instrText xml:space="preserve"> PAGEREF _Toc40476302 \h </w:instrText>
            </w:r>
            <w:r w:rsidR="000323E7" w:rsidRPr="000323E7">
              <w:rPr>
                <w:b w:val="0"/>
                <w:webHidden/>
              </w:rPr>
            </w:r>
            <w:r w:rsidR="000323E7" w:rsidRPr="000323E7">
              <w:rPr>
                <w:b w:val="0"/>
                <w:webHidden/>
              </w:rPr>
              <w:fldChar w:fldCharType="separate"/>
            </w:r>
            <w:r w:rsidR="00701CA9">
              <w:rPr>
                <w:b w:val="0"/>
                <w:webHidden/>
              </w:rPr>
              <w:t>8</w:t>
            </w:r>
            <w:r w:rsidR="000323E7" w:rsidRPr="000323E7">
              <w:rPr>
                <w:b w:val="0"/>
                <w:webHidden/>
              </w:rPr>
              <w:fldChar w:fldCharType="end"/>
            </w:r>
          </w:hyperlink>
        </w:p>
        <w:p w14:paraId="3E514D91" w14:textId="708E90CB" w:rsidR="000323E7" w:rsidRPr="000323E7" w:rsidRDefault="00A7794D">
          <w:pPr>
            <w:pStyle w:val="TDC2"/>
            <w:rPr>
              <w:rFonts w:asciiTheme="minorHAnsi" w:eastAsiaTheme="minorEastAsia" w:hAnsiTheme="minorHAnsi" w:cstheme="minorBidi"/>
              <w:b w:val="0"/>
              <w:sz w:val="22"/>
              <w:szCs w:val="22"/>
              <w:lang w:eastAsia="es-MX"/>
            </w:rPr>
          </w:pPr>
          <w:hyperlink w:anchor="_Toc40476303" w:history="1">
            <w:r w:rsidR="000323E7" w:rsidRPr="000323E7">
              <w:rPr>
                <w:rStyle w:val="Hipervnculo"/>
                <w:b w:val="0"/>
              </w:rPr>
              <w:t>5.3 Linealidad</w:t>
            </w:r>
            <w:r w:rsidR="000323E7" w:rsidRPr="000323E7">
              <w:rPr>
                <w:b w:val="0"/>
                <w:webHidden/>
              </w:rPr>
              <w:tab/>
            </w:r>
            <w:r w:rsidR="000323E7" w:rsidRPr="000323E7">
              <w:rPr>
                <w:b w:val="0"/>
                <w:webHidden/>
              </w:rPr>
              <w:fldChar w:fldCharType="begin"/>
            </w:r>
            <w:r w:rsidR="000323E7" w:rsidRPr="000323E7">
              <w:rPr>
                <w:b w:val="0"/>
                <w:webHidden/>
              </w:rPr>
              <w:instrText xml:space="preserve"> PAGEREF _Toc40476303 \h </w:instrText>
            </w:r>
            <w:r w:rsidR="000323E7" w:rsidRPr="000323E7">
              <w:rPr>
                <w:b w:val="0"/>
                <w:webHidden/>
              </w:rPr>
            </w:r>
            <w:r w:rsidR="000323E7" w:rsidRPr="000323E7">
              <w:rPr>
                <w:b w:val="0"/>
                <w:webHidden/>
              </w:rPr>
              <w:fldChar w:fldCharType="separate"/>
            </w:r>
            <w:r w:rsidR="00701CA9">
              <w:rPr>
                <w:b w:val="0"/>
                <w:webHidden/>
              </w:rPr>
              <w:t>8</w:t>
            </w:r>
            <w:r w:rsidR="000323E7" w:rsidRPr="000323E7">
              <w:rPr>
                <w:b w:val="0"/>
                <w:webHidden/>
              </w:rPr>
              <w:fldChar w:fldCharType="end"/>
            </w:r>
          </w:hyperlink>
        </w:p>
        <w:p w14:paraId="5019783C" w14:textId="7A467FF9" w:rsidR="000323E7" w:rsidRPr="000323E7" w:rsidRDefault="00A7794D">
          <w:pPr>
            <w:pStyle w:val="TDC2"/>
            <w:rPr>
              <w:rFonts w:asciiTheme="minorHAnsi" w:eastAsiaTheme="minorEastAsia" w:hAnsiTheme="minorHAnsi" w:cstheme="minorBidi"/>
              <w:b w:val="0"/>
              <w:sz w:val="22"/>
              <w:szCs w:val="22"/>
              <w:lang w:eastAsia="es-MX"/>
            </w:rPr>
          </w:pPr>
          <w:hyperlink w:anchor="_Toc40476304" w:history="1">
            <w:r w:rsidR="000323E7" w:rsidRPr="000323E7">
              <w:rPr>
                <w:rStyle w:val="Hipervnculo"/>
                <w:b w:val="0"/>
              </w:rPr>
              <w:t>5.4 Colinealidad</w:t>
            </w:r>
            <w:r w:rsidR="000323E7" w:rsidRPr="000323E7">
              <w:rPr>
                <w:b w:val="0"/>
                <w:webHidden/>
              </w:rPr>
              <w:tab/>
            </w:r>
            <w:r w:rsidR="000323E7" w:rsidRPr="000323E7">
              <w:rPr>
                <w:b w:val="0"/>
                <w:webHidden/>
              </w:rPr>
              <w:fldChar w:fldCharType="begin"/>
            </w:r>
            <w:r w:rsidR="000323E7" w:rsidRPr="000323E7">
              <w:rPr>
                <w:b w:val="0"/>
                <w:webHidden/>
              </w:rPr>
              <w:instrText xml:space="preserve"> PAGEREF _Toc40476304 \h </w:instrText>
            </w:r>
            <w:r w:rsidR="000323E7" w:rsidRPr="000323E7">
              <w:rPr>
                <w:b w:val="0"/>
                <w:webHidden/>
              </w:rPr>
            </w:r>
            <w:r w:rsidR="000323E7" w:rsidRPr="000323E7">
              <w:rPr>
                <w:b w:val="0"/>
                <w:webHidden/>
              </w:rPr>
              <w:fldChar w:fldCharType="separate"/>
            </w:r>
            <w:r w:rsidR="00701CA9">
              <w:rPr>
                <w:b w:val="0"/>
                <w:webHidden/>
              </w:rPr>
              <w:t>8</w:t>
            </w:r>
            <w:r w:rsidR="000323E7" w:rsidRPr="000323E7">
              <w:rPr>
                <w:b w:val="0"/>
                <w:webHidden/>
              </w:rPr>
              <w:fldChar w:fldCharType="end"/>
            </w:r>
          </w:hyperlink>
        </w:p>
        <w:p w14:paraId="7C26775A" w14:textId="3FF46864" w:rsidR="000323E7" w:rsidRPr="000323E7" w:rsidRDefault="00A7794D">
          <w:pPr>
            <w:pStyle w:val="TDC2"/>
            <w:rPr>
              <w:rFonts w:asciiTheme="minorHAnsi" w:eastAsiaTheme="minorEastAsia" w:hAnsiTheme="minorHAnsi" w:cstheme="minorBidi"/>
              <w:b w:val="0"/>
              <w:sz w:val="22"/>
              <w:szCs w:val="22"/>
              <w:lang w:eastAsia="es-MX"/>
            </w:rPr>
          </w:pPr>
          <w:hyperlink w:anchor="_Toc40476305" w:history="1">
            <w:r w:rsidR="000323E7" w:rsidRPr="000323E7">
              <w:rPr>
                <w:rStyle w:val="Hipervnculo"/>
                <w:b w:val="0"/>
              </w:rPr>
              <w:t>5.5 Obs</w:t>
            </w:r>
            <w:r w:rsidR="000323E7" w:rsidRPr="000323E7">
              <w:rPr>
                <w:rStyle w:val="Hipervnculo"/>
                <w:b w:val="0"/>
              </w:rPr>
              <w:t>e</w:t>
            </w:r>
            <w:r w:rsidR="000323E7" w:rsidRPr="000323E7">
              <w:rPr>
                <w:rStyle w:val="Hipervnculo"/>
                <w:b w:val="0"/>
              </w:rPr>
              <w:t>rvacio</w:t>
            </w:r>
            <w:r w:rsidR="000323E7" w:rsidRPr="000323E7">
              <w:rPr>
                <w:rStyle w:val="Hipervnculo"/>
                <w:b w:val="0"/>
              </w:rPr>
              <w:t>n</w:t>
            </w:r>
            <w:r w:rsidR="000323E7" w:rsidRPr="000323E7">
              <w:rPr>
                <w:rStyle w:val="Hipervnculo"/>
                <w:b w:val="0"/>
              </w:rPr>
              <w:t>es atípicas</w:t>
            </w:r>
            <w:r w:rsidR="000323E7" w:rsidRPr="000323E7">
              <w:rPr>
                <w:b w:val="0"/>
                <w:webHidden/>
              </w:rPr>
              <w:tab/>
            </w:r>
            <w:r w:rsidR="000323E7" w:rsidRPr="000323E7">
              <w:rPr>
                <w:b w:val="0"/>
                <w:webHidden/>
              </w:rPr>
              <w:fldChar w:fldCharType="begin"/>
            </w:r>
            <w:r w:rsidR="000323E7" w:rsidRPr="000323E7">
              <w:rPr>
                <w:b w:val="0"/>
                <w:webHidden/>
              </w:rPr>
              <w:instrText xml:space="preserve"> PAGEREF _Toc40476305 \h </w:instrText>
            </w:r>
            <w:r w:rsidR="000323E7" w:rsidRPr="000323E7">
              <w:rPr>
                <w:b w:val="0"/>
                <w:webHidden/>
              </w:rPr>
            </w:r>
            <w:r w:rsidR="000323E7" w:rsidRPr="000323E7">
              <w:rPr>
                <w:b w:val="0"/>
                <w:webHidden/>
              </w:rPr>
              <w:fldChar w:fldCharType="separate"/>
            </w:r>
            <w:r w:rsidR="00701CA9">
              <w:rPr>
                <w:b w:val="0"/>
                <w:webHidden/>
              </w:rPr>
              <w:t>9</w:t>
            </w:r>
            <w:r w:rsidR="000323E7" w:rsidRPr="000323E7">
              <w:rPr>
                <w:b w:val="0"/>
                <w:webHidden/>
              </w:rPr>
              <w:fldChar w:fldCharType="end"/>
            </w:r>
          </w:hyperlink>
        </w:p>
        <w:p w14:paraId="6ABDA490" w14:textId="52D8C95D" w:rsidR="000323E7" w:rsidRPr="000323E7" w:rsidRDefault="00A7794D">
          <w:pPr>
            <w:pStyle w:val="TDC2"/>
            <w:rPr>
              <w:rFonts w:asciiTheme="minorHAnsi" w:eastAsiaTheme="minorEastAsia" w:hAnsiTheme="minorHAnsi" w:cstheme="minorBidi"/>
              <w:b w:val="0"/>
              <w:sz w:val="22"/>
              <w:szCs w:val="22"/>
              <w:lang w:eastAsia="es-MX"/>
            </w:rPr>
          </w:pPr>
          <w:hyperlink w:anchor="_Toc40476306" w:history="1">
            <w:r w:rsidR="000323E7" w:rsidRPr="000323E7">
              <w:rPr>
                <w:rStyle w:val="Hipervnculo"/>
                <w:b w:val="0"/>
              </w:rPr>
              <w:t>5.6 Normalidad</w:t>
            </w:r>
            <w:r w:rsidR="000323E7" w:rsidRPr="000323E7">
              <w:rPr>
                <w:b w:val="0"/>
                <w:webHidden/>
              </w:rPr>
              <w:tab/>
            </w:r>
            <w:r w:rsidR="000323E7" w:rsidRPr="000323E7">
              <w:rPr>
                <w:b w:val="0"/>
                <w:webHidden/>
              </w:rPr>
              <w:fldChar w:fldCharType="begin"/>
            </w:r>
            <w:r w:rsidR="000323E7" w:rsidRPr="000323E7">
              <w:rPr>
                <w:b w:val="0"/>
                <w:webHidden/>
              </w:rPr>
              <w:instrText xml:space="preserve"> PAGEREF _Toc40476306 \h </w:instrText>
            </w:r>
            <w:r w:rsidR="000323E7" w:rsidRPr="000323E7">
              <w:rPr>
                <w:b w:val="0"/>
                <w:webHidden/>
              </w:rPr>
            </w:r>
            <w:r w:rsidR="000323E7" w:rsidRPr="000323E7">
              <w:rPr>
                <w:b w:val="0"/>
                <w:webHidden/>
              </w:rPr>
              <w:fldChar w:fldCharType="separate"/>
            </w:r>
            <w:r w:rsidR="00701CA9">
              <w:rPr>
                <w:b w:val="0"/>
                <w:webHidden/>
              </w:rPr>
              <w:t>9</w:t>
            </w:r>
            <w:r w:rsidR="000323E7" w:rsidRPr="000323E7">
              <w:rPr>
                <w:b w:val="0"/>
                <w:webHidden/>
              </w:rPr>
              <w:fldChar w:fldCharType="end"/>
            </w:r>
          </w:hyperlink>
        </w:p>
        <w:p w14:paraId="085F25AC" w14:textId="00EE3828" w:rsidR="000323E7" w:rsidRPr="000323E7" w:rsidRDefault="00A7794D">
          <w:pPr>
            <w:pStyle w:val="TDC2"/>
            <w:rPr>
              <w:rFonts w:asciiTheme="minorHAnsi" w:eastAsiaTheme="minorEastAsia" w:hAnsiTheme="minorHAnsi" w:cstheme="minorBidi"/>
              <w:b w:val="0"/>
              <w:sz w:val="22"/>
              <w:szCs w:val="22"/>
              <w:lang w:eastAsia="es-MX"/>
            </w:rPr>
          </w:pPr>
          <w:hyperlink w:anchor="_Toc40476307" w:history="1">
            <w:r w:rsidR="000323E7" w:rsidRPr="000323E7">
              <w:rPr>
                <w:rStyle w:val="Hipervnculo"/>
                <w:b w:val="0"/>
              </w:rPr>
              <w:t>5.7 Heteros</w:t>
            </w:r>
            <w:r w:rsidR="000323E7" w:rsidRPr="000323E7">
              <w:rPr>
                <w:rStyle w:val="Hipervnculo"/>
                <w:b w:val="0"/>
              </w:rPr>
              <w:t>c</w:t>
            </w:r>
            <w:r w:rsidR="000323E7" w:rsidRPr="000323E7">
              <w:rPr>
                <w:rStyle w:val="Hipervnculo"/>
                <w:b w:val="0"/>
              </w:rPr>
              <w:t>edasticid</w:t>
            </w:r>
            <w:r w:rsidR="000323E7" w:rsidRPr="000323E7">
              <w:rPr>
                <w:rStyle w:val="Hipervnculo"/>
                <w:b w:val="0"/>
              </w:rPr>
              <w:t>a</w:t>
            </w:r>
            <w:r w:rsidR="000323E7" w:rsidRPr="000323E7">
              <w:rPr>
                <w:rStyle w:val="Hipervnculo"/>
                <w:b w:val="0"/>
              </w:rPr>
              <w:t>d</w:t>
            </w:r>
            <w:r w:rsidR="000323E7" w:rsidRPr="000323E7">
              <w:rPr>
                <w:b w:val="0"/>
                <w:webHidden/>
              </w:rPr>
              <w:tab/>
            </w:r>
            <w:r w:rsidR="000323E7" w:rsidRPr="000323E7">
              <w:rPr>
                <w:b w:val="0"/>
                <w:webHidden/>
              </w:rPr>
              <w:fldChar w:fldCharType="begin"/>
            </w:r>
            <w:r w:rsidR="000323E7" w:rsidRPr="000323E7">
              <w:rPr>
                <w:b w:val="0"/>
                <w:webHidden/>
              </w:rPr>
              <w:instrText xml:space="preserve"> PAGEREF _Toc40476307 \h </w:instrText>
            </w:r>
            <w:r w:rsidR="000323E7" w:rsidRPr="000323E7">
              <w:rPr>
                <w:b w:val="0"/>
                <w:webHidden/>
              </w:rPr>
            </w:r>
            <w:r w:rsidR="000323E7" w:rsidRPr="000323E7">
              <w:rPr>
                <w:b w:val="0"/>
                <w:webHidden/>
              </w:rPr>
              <w:fldChar w:fldCharType="separate"/>
            </w:r>
            <w:r w:rsidR="00701CA9">
              <w:rPr>
                <w:b w:val="0"/>
                <w:webHidden/>
              </w:rPr>
              <w:t>11</w:t>
            </w:r>
            <w:r w:rsidR="000323E7" w:rsidRPr="000323E7">
              <w:rPr>
                <w:b w:val="0"/>
                <w:webHidden/>
              </w:rPr>
              <w:fldChar w:fldCharType="end"/>
            </w:r>
          </w:hyperlink>
        </w:p>
        <w:p w14:paraId="4534E68A" w14:textId="1BF02605" w:rsidR="000323E7" w:rsidRPr="000323E7" w:rsidRDefault="00A7794D">
          <w:pPr>
            <w:pStyle w:val="TDC1"/>
            <w:tabs>
              <w:tab w:val="left" w:pos="440"/>
              <w:tab w:val="right" w:leader="dot" w:pos="8828"/>
            </w:tabs>
            <w:rPr>
              <w:rFonts w:asciiTheme="minorHAnsi" w:eastAsiaTheme="minorEastAsia" w:hAnsiTheme="minorHAnsi"/>
              <w:noProof/>
              <w:sz w:val="22"/>
              <w:lang w:eastAsia="es-MX"/>
            </w:rPr>
          </w:pPr>
          <w:hyperlink w:anchor="_Toc40476308" w:history="1">
            <w:r w:rsidR="000323E7" w:rsidRPr="000323E7">
              <w:rPr>
                <w:rStyle w:val="Hipervnculo"/>
                <w:rFonts w:cs="Times New Roman"/>
                <w:noProof/>
              </w:rPr>
              <w:t>6.</w:t>
            </w:r>
            <w:r w:rsidR="000323E7" w:rsidRPr="000323E7">
              <w:rPr>
                <w:rFonts w:asciiTheme="minorHAnsi" w:eastAsiaTheme="minorEastAsia" w:hAnsiTheme="minorHAnsi"/>
                <w:noProof/>
                <w:sz w:val="22"/>
                <w:lang w:eastAsia="es-MX"/>
              </w:rPr>
              <w:tab/>
            </w:r>
            <w:r w:rsidR="000323E7" w:rsidRPr="000323E7">
              <w:rPr>
                <w:rStyle w:val="Hipervnculo"/>
                <w:rFonts w:cs="Times New Roman"/>
                <w:noProof/>
              </w:rPr>
              <w:t>Conclusión</w:t>
            </w:r>
            <w:r w:rsidR="000323E7" w:rsidRPr="000323E7">
              <w:rPr>
                <w:noProof/>
                <w:webHidden/>
              </w:rPr>
              <w:tab/>
            </w:r>
            <w:r w:rsidR="000323E7" w:rsidRPr="000323E7">
              <w:rPr>
                <w:noProof/>
                <w:webHidden/>
              </w:rPr>
              <w:fldChar w:fldCharType="begin"/>
            </w:r>
            <w:r w:rsidR="000323E7" w:rsidRPr="000323E7">
              <w:rPr>
                <w:noProof/>
                <w:webHidden/>
              </w:rPr>
              <w:instrText xml:space="preserve"> PAGEREF _Toc40476308 \h </w:instrText>
            </w:r>
            <w:r w:rsidR="000323E7" w:rsidRPr="000323E7">
              <w:rPr>
                <w:noProof/>
                <w:webHidden/>
              </w:rPr>
            </w:r>
            <w:r w:rsidR="000323E7" w:rsidRPr="000323E7">
              <w:rPr>
                <w:noProof/>
                <w:webHidden/>
              </w:rPr>
              <w:fldChar w:fldCharType="separate"/>
            </w:r>
            <w:r w:rsidR="00701CA9">
              <w:rPr>
                <w:noProof/>
                <w:webHidden/>
              </w:rPr>
              <w:t>11</w:t>
            </w:r>
            <w:r w:rsidR="000323E7" w:rsidRPr="000323E7">
              <w:rPr>
                <w:noProof/>
                <w:webHidden/>
              </w:rPr>
              <w:fldChar w:fldCharType="end"/>
            </w:r>
          </w:hyperlink>
        </w:p>
        <w:p w14:paraId="197D18AC" w14:textId="05CDB338" w:rsidR="000323E7" w:rsidRPr="000323E7" w:rsidRDefault="00A7794D">
          <w:pPr>
            <w:pStyle w:val="TDC1"/>
            <w:tabs>
              <w:tab w:val="left" w:pos="440"/>
              <w:tab w:val="right" w:leader="dot" w:pos="8828"/>
            </w:tabs>
            <w:rPr>
              <w:rFonts w:asciiTheme="minorHAnsi" w:eastAsiaTheme="minorEastAsia" w:hAnsiTheme="minorHAnsi"/>
              <w:noProof/>
              <w:sz w:val="22"/>
              <w:lang w:eastAsia="es-MX"/>
            </w:rPr>
          </w:pPr>
          <w:hyperlink w:anchor="_Toc40476309" w:history="1">
            <w:r w:rsidR="000323E7" w:rsidRPr="000323E7">
              <w:rPr>
                <w:rStyle w:val="Hipervnculo"/>
                <w:rFonts w:cs="Times New Roman"/>
                <w:noProof/>
              </w:rPr>
              <w:t>7.</w:t>
            </w:r>
            <w:r w:rsidR="000323E7" w:rsidRPr="000323E7">
              <w:rPr>
                <w:rFonts w:asciiTheme="minorHAnsi" w:eastAsiaTheme="minorEastAsia" w:hAnsiTheme="minorHAnsi"/>
                <w:noProof/>
                <w:sz w:val="22"/>
                <w:lang w:eastAsia="es-MX"/>
              </w:rPr>
              <w:tab/>
            </w:r>
            <w:r w:rsidR="000323E7" w:rsidRPr="000323E7">
              <w:rPr>
                <w:rStyle w:val="Hipervnculo"/>
                <w:rFonts w:cs="Times New Roman"/>
                <w:noProof/>
              </w:rPr>
              <w:t>Referencias</w:t>
            </w:r>
            <w:r w:rsidR="000323E7" w:rsidRPr="000323E7">
              <w:rPr>
                <w:noProof/>
                <w:webHidden/>
              </w:rPr>
              <w:tab/>
            </w:r>
            <w:r w:rsidR="000323E7" w:rsidRPr="000323E7">
              <w:rPr>
                <w:noProof/>
                <w:webHidden/>
              </w:rPr>
              <w:fldChar w:fldCharType="begin"/>
            </w:r>
            <w:r w:rsidR="000323E7" w:rsidRPr="000323E7">
              <w:rPr>
                <w:noProof/>
                <w:webHidden/>
              </w:rPr>
              <w:instrText xml:space="preserve"> PAGEREF _Toc40476309 \h </w:instrText>
            </w:r>
            <w:r w:rsidR="000323E7" w:rsidRPr="000323E7">
              <w:rPr>
                <w:noProof/>
                <w:webHidden/>
              </w:rPr>
            </w:r>
            <w:r w:rsidR="000323E7" w:rsidRPr="000323E7">
              <w:rPr>
                <w:noProof/>
                <w:webHidden/>
              </w:rPr>
              <w:fldChar w:fldCharType="separate"/>
            </w:r>
            <w:r w:rsidR="00701CA9">
              <w:rPr>
                <w:noProof/>
                <w:webHidden/>
              </w:rPr>
              <w:t>11</w:t>
            </w:r>
            <w:r w:rsidR="000323E7" w:rsidRPr="000323E7">
              <w:rPr>
                <w:noProof/>
                <w:webHidden/>
              </w:rPr>
              <w:fldChar w:fldCharType="end"/>
            </w:r>
          </w:hyperlink>
        </w:p>
        <w:p w14:paraId="533D9A8D" w14:textId="3012191B" w:rsidR="00485ADE" w:rsidRDefault="0060089C" w:rsidP="0060089C">
          <w:pPr>
            <w:spacing w:line="360" w:lineRule="auto"/>
          </w:pPr>
          <w:r>
            <w:fldChar w:fldCharType="end"/>
          </w:r>
        </w:p>
      </w:sdtContent>
    </w:sdt>
    <w:p w14:paraId="6AAEF331" w14:textId="77777777" w:rsidR="00351A7B" w:rsidRDefault="00351A7B">
      <w:pPr>
        <w:rPr>
          <w:b/>
        </w:rPr>
      </w:pPr>
    </w:p>
    <w:p w14:paraId="23457489" w14:textId="3A9469E3" w:rsidR="00351A7B" w:rsidRDefault="00351A7B">
      <w:pPr>
        <w:rPr>
          <w:b/>
        </w:rPr>
      </w:pPr>
      <w:r>
        <w:rPr>
          <w:b/>
        </w:rPr>
        <w:br w:type="page"/>
      </w:r>
    </w:p>
    <w:p w14:paraId="41BB323B" w14:textId="09F0A36B" w:rsidR="00334033" w:rsidRPr="005F659F" w:rsidRDefault="00103927" w:rsidP="00E20E50">
      <w:pPr>
        <w:pStyle w:val="Prrafodelista"/>
        <w:numPr>
          <w:ilvl w:val="0"/>
          <w:numId w:val="1"/>
        </w:numPr>
        <w:spacing w:line="360" w:lineRule="auto"/>
        <w:jc w:val="both"/>
        <w:outlineLvl w:val="0"/>
        <w:rPr>
          <w:rFonts w:ascii="Times New Roman" w:hAnsi="Times New Roman" w:cs="Times New Roman"/>
          <w:sz w:val="24"/>
          <w:szCs w:val="24"/>
        </w:rPr>
      </w:pPr>
      <w:bookmarkStart w:id="0" w:name="_Toc40476293"/>
      <w:r w:rsidRPr="00103927">
        <w:rPr>
          <w:rFonts w:ascii="Times New Roman" w:hAnsi="Times New Roman" w:cs="Times New Roman"/>
          <w:b/>
          <w:sz w:val="24"/>
          <w:szCs w:val="24"/>
        </w:rPr>
        <w:lastRenderedPageBreak/>
        <w:t>Introducción</w:t>
      </w:r>
      <w:bookmarkEnd w:id="0"/>
    </w:p>
    <w:p w14:paraId="3C9FB521" w14:textId="77777777" w:rsidR="00B25411" w:rsidRDefault="00B25411" w:rsidP="00B25411">
      <w:pPr>
        <w:spacing w:line="360" w:lineRule="auto"/>
        <w:jc w:val="both"/>
      </w:pPr>
      <w:r>
        <w:t>Cuando se habla acerca de los aspectos económicos de la Ciudad de México se suele resaltar su dinamismo en la economía global, su fortaleza como centro financiero del país y de Latinoamérica o su gran disponibilidad de activos financieros. Sin embargo, cuando se discute el tema del ingreso por habitante de la ciudad, poca atención se pone en las peculiaridades del individuo. Por ello, hemos decidido abordar el tema desde un punto de vista microeconómico; es decir, nuestro análisis se enfoca principalmente en los ingresos percibidos por habitantes de la Ciudad de México. Para poder entender con más claridad cómo fluctúa el ingreso entre los distintos ciudadanos, partimos del reconocimiento de diferentes variables que pudieran ser eficientes al tratar de explicar su comportamiento.</w:t>
      </w:r>
    </w:p>
    <w:p w14:paraId="55F48209" w14:textId="00940BA1" w:rsidR="00B25411" w:rsidRDefault="00B25411" w:rsidP="00B25411">
      <w:pPr>
        <w:spacing w:line="360" w:lineRule="auto"/>
        <w:ind w:firstLine="720"/>
        <w:jc w:val="both"/>
      </w:pPr>
      <w:r>
        <w:t>A partir de esto, asumimos la naturaleza multifactorial del fenómeno mediante la incorporación de cuatro variables explicativas al modelo. Nuestra intención es poder corroborar dicho supuesto por medio del análisis de estos cuatro elementos y su relación con el ingreso. Para lograr formular conclusiones relevantes y oportunas, realizamos un estudio sobre la relación existente entre el gasto, años escolarizados, erogaciones financieras y la edad de los habitantes con su respectivo ingreso. Aunque no pretendemos que el siguiente trabajo de investigación sea exhaustivo, sí buscaremos esclarecer las posibles asociaciones que nos motivaron a la realización de dicho reporte.</w:t>
      </w:r>
    </w:p>
    <w:p w14:paraId="202D8550" w14:textId="5EA307A4" w:rsidR="00B25411" w:rsidRDefault="00B25411" w:rsidP="00B25411">
      <w:pPr>
        <w:spacing w:line="360" w:lineRule="auto"/>
        <w:jc w:val="both"/>
      </w:pPr>
      <w:r>
        <w:tab/>
        <w:t xml:space="preserve">Para este trabajo se utilizó la Encuesta Nacional de Ingresos y Gastos de los Hogares (ENIGH) elaborada por el Instituto Nacional de Estadística y Geografía (INEGI) en el 2018. La base de datos original constaba de 74,647 datos; sin embargo, para el propósito del proyecto decidimos trabajar únicamente con una proporción de la muestra. Para ello, tomamos como punto de referencia a la alcaldía Álvaro Obregón en la Ciudad de México. Gracias a esta decisión, logramos reducir el número de datos significativamente, quedándonos únicamente con 144 de ellos. Para la justificación de nuestro trabajo también utilizamos información recabada del </w:t>
      </w:r>
      <w:r>
        <w:rPr>
          <w:i/>
        </w:rPr>
        <w:t xml:space="preserve">Estudio básico de comunidad objetivo 2018 </w:t>
      </w:r>
      <w:r>
        <w:t>llevado a cabo por el Centro de Integración Juvenil.</w:t>
      </w:r>
    </w:p>
    <w:p w14:paraId="34D6B57D" w14:textId="46167D0B" w:rsidR="005F659F" w:rsidRPr="002B1041" w:rsidRDefault="00B25411" w:rsidP="002B1041">
      <w:pPr>
        <w:rPr>
          <w:color w:val="000000"/>
          <w:lang w:eastAsia="es-MX"/>
        </w:rPr>
      </w:pPr>
      <w:r>
        <w:rPr>
          <w:color w:val="000000"/>
          <w:lang w:eastAsia="es-MX"/>
        </w:rPr>
        <w:br w:type="page"/>
      </w:r>
    </w:p>
    <w:p w14:paraId="6215F3E9" w14:textId="72D74A91" w:rsidR="00B6041F" w:rsidRPr="00D1556F" w:rsidRDefault="00B6041F" w:rsidP="00B25411">
      <w:pPr>
        <w:pStyle w:val="Prrafodelista"/>
        <w:numPr>
          <w:ilvl w:val="0"/>
          <w:numId w:val="1"/>
        </w:numPr>
        <w:spacing w:line="360" w:lineRule="auto"/>
        <w:jc w:val="both"/>
        <w:outlineLvl w:val="0"/>
        <w:rPr>
          <w:rFonts w:ascii="Times New Roman" w:hAnsi="Times New Roman" w:cs="Times New Roman"/>
          <w:sz w:val="24"/>
          <w:szCs w:val="24"/>
        </w:rPr>
      </w:pPr>
      <w:bookmarkStart w:id="1" w:name="_Toc40476294"/>
      <w:r>
        <w:rPr>
          <w:rFonts w:ascii="Times New Roman" w:hAnsi="Times New Roman" w:cs="Times New Roman"/>
          <w:b/>
          <w:sz w:val="24"/>
          <w:szCs w:val="24"/>
        </w:rPr>
        <w:lastRenderedPageBreak/>
        <w:t>Objetivo del modelo</w:t>
      </w:r>
      <w:bookmarkEnd w:id="1"/>
    </w:p>
    <w:p w14:paraId="5402AE7F" w14:textId="77777777" w:rsidR="00B25411" w:rsidRDefault="00B25411" w:rsidP="00B25411">
      <w:pPr>
        <w:spacing w:before="240" w:after="240" w:line="360" w:lineRule="auto"/>
        <w:jc w:val="both"/>
      </w:pPr>
      <w:bookmarkStart w:id="2" w:name="_Toc40476295"/>
      <w:r>
        <w:t>Nuestro trabajo tiene como propósito principal construir un modelo de regresión lineal múltiple que permita explicar el ingreso de los habitantes de la Ciudad de México a partir de los gastos de los hogares, la procedencia, y las características sociodemográficas y ocupacionales de los integrantes del hogar. De igual manera, se pretende ahondar en las diferencias del ingreso según las características socioeconómicas de las familias y analizar los resultados correspondientes. Los datos proporcionados por el Centro de Integración Juvenil</w:t>
      </w:r>
      <w:r>
        <w:rPr>
          <w:vertAlign w:val="superscript"/>
        </w:rPr>
        <w:footnoteReference w:id="1"/>
      </w:r>
      <w:r>
        <w:t xml:space="preserve"> sugieren que la muestra obtenida para el análisis no es representativa de la población nacional; no obstante, el propósito del siguiente trabajo es poder plantear y atender la interrogante sobre la extensión y aplicabilidad de los resultados en un contexto estatal.</w:t>
      </w:r>
    </w:p>
    <w:p w14:paraId="19706BFC" w14:textId="7EF6960D" w:rsidR="00B6041F" w:rsidRPr="00A411E5" w:rsidRDefault="00B6041F" w:rsidP="00B23E5A">
      <w:pPr>
        <w:pStyle w:val="Prrafodelista"/>
        <w:numPr>
          <w:ilvl w:val="0"/>
          <w:numId w:val="1"/>
        </w:numPr>
        <w:spacing w:line="360" w:lineRule="auto"/>
        <w:jc w:val="both"/>
        <w:outlineLvl w:val="0"/>
        <w:rPr>
          <w:rFonts w:ascii="Times New Roman" w:hAnsi="Times New Roman" w:cs="Times New Roman"/>
          <w:sz w:val="24"/>
          <w:szCs w:val="24"/>
        </w:rPr>
      </w:pPr>
      <w:r>
        <w:rPr>
          <w:rFonts w:ascii="Times New Roman" w:hAnsi="Times New Roman" w:cs="Times New Roman"/>
          <w:b/>
          <w:sz w:val="24"/>
          <w:szCs w:val="24"/>
        </w:rPr>
        <w:t>Variables del modelo</w:t>
      </w:r>
      <w:bookmarkEnd w:id="2"/>
    </w:p>
    <w:p w14:paraId="08EB6D8E" w14:textId="1BFA3F7F" w:rsidR="00B6041F" w:rsidRPr="001F64DB" w:rsidRDefault="00B6041F" w:rsidP="00B23E5A">
      <w:pPr>
        <w:pStyle w:val="Ttulo2"/>
        <w:spacing w:line="360" w:lineRule="auto"/>
        <w:rPr>
          <w:rFonts w:ascii="Times New Roman" w:hAnsi="Times New Roman" w:cs="Times New Roman"/>
          <w:b/>
          <w:color w:val="auto"/>
          <w:sz w:val="24"/>
          <w:szCs w:val="24"/>
        </w:rPr>
      </w:pPr>
      <w:bookmarkStart w:id="3" w:name="_Toc40476296"/>
      <w:r w:rsidRPr="001F64DB">
        <w:rPr>
          <w:rFonts w:ascii="Times New Roman" w:hAnsi="Times New Roman" w:cs="Times New Roman"/>
          <w:b/>
          <w:color w:val="auto"/>
          <w:sz w:val="24"/>
          <w:szCs w:val="24"/>
        </w:rPr>
        <w:t>3.1 Variable dependiente</w:t>
      </w:r>
      <w:bookmarkEnd w:id="3"/>
    </w:p>
    <w:p w14:paraId="23838477" w14:textId="5BB79B6F" w:rsidR="00B25411" w:rsidRDefault="00B25411" w:rsidP="00B25411">
      <w:pPr>
        <w:spacing w:before="240" w:after="240" w:line="360" w:lineRule="auto"/>
        <w:jc w:val="both"/>
      </w:pPr>
      <w:bookmarkStart w:id="4" w:name="_Toc40476297"/>
      <w:r>
        <w:t xml:space="preserve">La variable dependiente de nuestro modelo es el ingreso; por eso, consideramos que es pertinente contextualizar dicho componente. De acuerdo con la información presentada en el </w:t>
      </w:r>
      <w:r>
        <w:rPr>
          <w:i/>
        </w:rPr>
        <w:t>Estudio básico de comunidad objetivo 2018</w:t>
      </w:r>
      <w:r>
        <w:t xml:space="preserve">, los niveles de ingreso de la alcaldía Álvaro Obregón se encuentran por arriba de los indicadores nacionales; lo que significa que existe una proporción más grande de los habitantes de este municipio que reciben ingresos más altos. Por otro lado, las tasas de participación económica correspondientes a esta alcaldía son del 45.29 % y 71.21% para mujeres y hombres respectivamente. Esto quiere decir que, frente a las </w:t>
      </w:r>
      <w:r w:rsidR="009A6503">
        <w:t>tasas de participación nacional</w:t>
      </w:r>
      <w:r>
        <w:t xml:space="preserve"> que son del 33.46% y 68.48%, las medidas son ligeramente superiores.</w:t>
      </w:r>
    </w:p>
    <w:p w14:paraId="23F56741" w14:textId="4DE631F1" w:rsidR="00B6041F" w:rsidRPr="001F64DB" w:rsidRDefault="00B6041F" w:rsidP="00B23E5A">
      <w:pPr>
        <w:pStyle w:val="Ttulo2"/>
        <w:spacing w:line="360" w:lineRule="auto"/>
        <w:rPr>
          <w:rFonts w:ascii="Times New Roman" w:hAnsi="Times New Roman" w:cs="Times New Roman"/>
          <w:b/>
          <w:color w:val="auto"/>
          <w:sz w:val="24"/>
          <w:szCs w:val="24"/>
        </w:rPr>
      </w:pPr>
      <w:r w:rsidRPr="001F64DB">
        <w:rPr>
          <w:rFonts w:ascii="Times New Roman" w:hAnsi="Times New Roman" w:cs="Times New Roman"/>
          <w:b/>
          <w:color w:val="auto"/>
          <w:sz w:val="24"/>
          <w:szCs w:val="24"/>
        </w:rPr>
        <w:t>3.2 Variables explicativas y su contexto</w:t>
      </w:r>
      <w:bookmarkEnd w:id="4"/>
    </w:p>
    <w:p w14:paraId="108BDC6E" w14:textId="77777777" w:rsidR="00B25411" w:rsidRDefault="00B25411" w:rsidP="00B25411">
      <w:pPr>
        <w:spacing w:line="360" w:lineRule="auto"/>
        <w:jc w:val="both"/>
      </w:pPr>
      <w:r>
        <w:t>Buscamos explicar los niveles de ingreso no solo con variables económicas, sino también sociodemográficas y financieras como lo son los años de escolaridad del jefe de familia y las inversiones de capital, respectivamente.</w:t>
      </w:r>
    </w:p>
    <w:p w14:paraId="60942A59" w14:textId="77777777" w:rsidR="00B25411" w:rsidRDefault="00B25411" w:rsidP="00B25411">
      <w:pPr>
        <w:spacing w:line="360" w:lineRule="auto"/>
        <w:ind w:firstLine="720"/>
        <w:jc w:val="both"/>
      </w:pPr>
      <w:r>
        <w:t xml:space="preserve">En México desde una muy temprana de edad hasta una muy avanzada se busca conseguir un medio para generar ingresos y en la Ciudad de México esto no es excepción. </w:t>
      </w:r>
      <w:r>
        <w:lastRenderedPageBreak/>
        <w:t xml:space="preserve">Por ello, la primera variable que se considera es el de la </w:t>
      </w:r>
      <w:r>
        <w:rPr>
          <w:b/>
        </w:rPr>
        <w:t>edad</w:t>
      </w:r>
      <w:r>
        <w:t xml:space="preserve">, la cual tiene un valor mínimo de 20 años, un máximo de 90 y una media de 53 años. </w:t>
      </w:r>
    </w:p>
    <w:p w14:paraId="0D1A1D77" w14:textId="71F81192" w:rsidR="005E0176" w:rsidRPr="00B25411" w:rsidRDefault="003D4B2F" w:rsidP="00B25411">
      <w:pPr>
        <w:spacing w:before="240" w:after="240" w:line="360" w:lineRule="auto"/>
        <w:jc w:val="both"/>
      </w:pPr>
      <w:r>
        <w:tab/>
      </w:r>
      <w:r w:rsidR="00B25411">
        <w:t xml:space="preserve">El acceso a mercados financieros es algo relativamente común en la Ciudad de México. Consideramos que incluir las erogaciones financieras y de capital tanto monetarias como no monetarias, era importante; por lo tanto, incluimos la variable de </w:t>
      </w:r>
      <w:r w:rsidR="00B25411">
        <w:rPr>
          <w:b/>
        </w:rPr>
        <w:t>erogaciones totales</w:t>
      </w:r>
      <w:r w:rsidR="00B25411">
        <w:t xml:space="preserve">. Estas se componen de la suma de depósitos de ahorro, pago por tarjeta de crédito y pago de deudas. </w:t>
      </w:r>
    </w:p>
    <w:p w14:paraId="3DE9112F" w14:textId="77777777" w:rsidR="00041654" w:rsidRPr="00041654" w:rsidRDefault="00041654" w:rsidP="00041654">
      <w:pPr>
        <w:spacing w:line="360" w:lineRule="auto"/>
        <w:jc w:val="both"/>
      </w:pPr>
      <w:r>
        <w:rPr>
          <w:noProof/>
          <w:lang w:eastAsia="es-MX"/>
        </w:rPr>
        <mc:AlternateContent>
          <mc:Choice Requires="wps">
            <w:drawing>
              <wp:anchor distT="0" distB="0" distL="114300" distR="114300" simplePos="0" relativeHeight="251660288" behindDoc="0" locked="0" layoutInCell="1" allowOverlap="1" wp14:anchorId="2BED39CC" wp14:editId="46CF0F57">
                <wp:simplePos x="0" y="0"/>
                <wp:positionH relativeFrom="column">
                  <wp:posOffset>3011805</wp:posOffset>
                </wp:positionH>
                <wp:positionV relativeFrom="paragraph">
                  <wp:posOffset>1840865</wp:posOffset>
                </wp:positionV>
                <wp:extent cx="2879725" cy="635"/>
                <wp:effectExtent l="0" t="0" r="0" b="0"/>
                <wp:wrapSquare wrapText="bothSides"/>
                <wp:docPr id="3" name="Cuadro de texto 3"/>
                <wp:cNvGraphicFramePr/>
                <a:graphic xmlns:a="http://schemas.openxmlformats.org/drawingml/2006/main">
                  <a:graphicData uri="http://schemas.microsoft.com/office/word/2010/wordprocessingShape">
                    <wps:wsp>
                      <wps:cNvSpPr txBox="1"/>
                      <wps:spPr>
                        <a:xfrm>
                          <a:off x="0" y="0"/>
                          <a:ext cx="2879725" cy="635"/>
                        </a:xfrm>
                        <a:prstGeom prst="rect">
                          <a:avLst/>
                        </a:prstGeom>
                        <a:solidFill>
                          <a:prstClr val="white"/>
                        </a:solidFill>
                        <a:ln>
                          <a:noFill/>
                        </a:ln>
                      </wps:spPr>
                      <wps:txbx>
                        <w:txbxContent>
                          <w:p w14:paraId="6F7EA53D" w14:textId="77777777" w:rsidR="008521F0" w:rsidRPr="004E2900" w:rsidRDefault="008521F0" w:rsidP="00041654">
                            <w:pPr>
                              <w:pStyle w:val="Descripcin"/>
                              <w:jc w:val="center"/>
                              <w:rPr>
                                <w:rFonts w:ascii="Times New Roman" w:hAnsi="Times New Roman" w:cs="Times New Roman"/>
                                <w:noProof/>
                                <w:sz w:val="24"/>
                                <w:szCs w:val="24"/>
                              </w:rPr>
                            </w:pPr>
                            <w:r>
                              <w:t>Gráfica 2: Ingreso corriente vs. Erogaciones totales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BED39CC" id="_x0000_t202" coordsize="21600,21600" o:spt="202" path="m,l,21600r21600,l21600,xe">
                <v:stroke joinstyle="miter"/>
                <v:path gradientshapeok="t" o:connecttype="rect"/>
              </v:shapetype>
              <v:shape id="Cuadro de texto 3" o:spid="_x0000_s1026" type="#_x0000_t202" style="position:absolute;left:0;text-align:left;margin-left:237.15pt;margin-top:144.95pt;width:226.7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" stroked="f">
                <v:textbox style="mso-fit-shape-to-text:t" inset="0,0,0,0">
                  <w:txbxContent>
                    <w:p w14:paraId="6F7EA53D" w14:textId="77777777" w:rsidR="008521F0" w:rsidRPr="004E2900" w:rsidRDefault="008521F0" w:rsidP="00041654">
                      <w:pPr>
                        <w:pStyle w:val="Descripcin"/>
                        <w:jc w:val="center"/>
                        <w:rPr>
                          <w:rFonts w:ascii="Times New Roman" w:hAnsi="Times New Roman" w:cs="Times New Roman"/>
                          <w:noProof/>
                          <w:sz w:val="24"/>
                          <w:szCs w:val="24"/>
                        </w:rPr>
                      </w:pPr>
                      <w:r>
                        <w:t>Gráfica 2: Ingreso corriente vs. Erogaciones totales</w:t>
                      </w:r>
                    </w:p>
                  </w:txbxContent>
                </v:textbox>
                <w10:wrap type="square"/>
              </v:shape>
            </w:pict>
          </mc:Fallback>
        </mc:AlternateContent>
      </w:r>
      <w:r>
        <w:rPr>
          <w:noProof/>
          <w:lang w:eastAsia="es-MX"/>
        </w:rPr>
        <w:drawing>
          <wp:anchor distT="0" distB="0" distL="114300" distR="114300" simplePos="0" relativeHeight="251658240" behindDoc="0" locked="0" layoutInCell="1" allowOverlap="1" wp14:anchorId="108C5A58" wp14:editId="73729E5C">
            <wp:simplePos x="0" y="0"/>
            <wp:positionH relativeFrom="column">
              <wp:posOffset>3011805</wp:posOffset>
            </wp:positionH>
            <wp:positionV relativeFrom="paragraph">
              <wp:posOffset>6985</wp:posOffset>
            </wp:positionV>
            <wp:extent cx="2879725" cy="1776730"/>
            <wp:effectExtent l="0" t="0" r="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g-ErogTot.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79725" cy="1776730"/>
                    </a:xfrm>
                    <a:prstGeom prst="rect">
                      <a:avLst/>
                    </a:prstGeom>
                  </pic:spPr>
                </pic:pic>
              </a:graphicData>
            </a:graphic>
            <wp14:sizeRelH relativeFrom="page">
              <wp14:pctWidth>0</wp14:pctWidth>
            </wp14:sizeRelH>
            <wp14:sizeRelV relativeFrom="page">
              <wp14:pctHeight>0</wp14:pctHeight>
            </wp14:sizeRelV>
          </wp:anchor>
        </w:drawing>
      </w:r>
      <w:r>
        <w:rPr>
          <w:noProof/>
          <w:lang w:eastAsia="es-MX"/>
        </w:rPr>
        <mc:AlternateContent>
          <mc:Choice Requires="wps">
            <w:drawing>
              <wp:anchor distT="0" distB="0" distL="114300" distR="114300" simplePos="0" relativeHeight="251663360" behindDoc="1" locked="0" layoutInCell="1" allowOverlap="1" wp14:anchorId="0F3218B3" wp14:editId="0FEA4673">
                <wp:simplePos x="0" y="0"/>
                <wp:positionH relativeFrom="column">
                  <wp:posOffset>1905</wp:posOffset>
                </wp:positionH>
                <wp:positionV relativeFrom="paragraph">
                  <wp:posOffset>1833880</wp:posOffset>
                </wp:positionV>
                <wp:extent cx="2879725" cy="635"/>
                <wp:effectExtent l="0" t="0" r="0" b="0"/>
                <wp:wrapTight wrapText="bothSides">
                  <wp:wrapPolygon edited="0">
                    <wp:start x="0" y="0"/>
                    <wp:lineTo x="0" y="21600"/>
                    <wp:lineTo x="21600" y="21600"/>
                    <wp:lineTo x="21600" y="0"/>
                  </wp:wrapPolygon>
                </wp:wrapTight>
                <wp:docPr id="4" name="Cuadro de texto 4"/>
                <wp:cNvGraphicFramePr/>
                <a:graphic xmlns:a="http://schemas.openxmlformats.org/drawingml/2006/main">
                  <a:graphicData uri="http://schemas.microsoft.com/office/word/2010/wordprocessingShape">
                    <wps:wsp>
                      <wps:cNvSpPr txBox="1"/>
                      <wps:spPr>
                        <a:xfrm>
                          <a:off x="0" y="0"/>
                          <a:ext cx="2879725" cy="635"/>
                        </a:xfrm>
                        <a:prstGeom prst="rect">
                          <a:avLst/>
                        </a:prstGeom>
                        <a:solidFill>
                          <a:prstClr val="white"/>
                        </a:solidFill>
                        <a:ln>
                          <a:noFill/>
                        </a:ln>
                      </wps:spPr>
                      <wps:txbx>
                        <w:txbxContent>
                          <w:p w14:paraId="5D9C668A" w14:textId="594EB78C" w:rsidR="008521F0" w:rsidRPr="00037352" w:rsidRDefault="008521F0" w:rsidP="00041654">
                            <w:pPr>
                              <w:pStyle w:val="Descripcin"/>
                              <w:jc w:val="center"/>
                              <w:rPr>
                                <w:noProof/>
                              </w:rPr>
                            </w:pPr>
                            <w:r>
                              <w:t xml:space="preserve">Gráfica </w:t>
                            </w:r>
                            <w:r w:rsidR="00A7794D">
                              <w:fldChar w:fldCharType="begin"/>
                            </w:r>
                            <w:r w:rsidR="00A7794D">
                              <w:instrText xml:space="preserve"> SEQ Gráfica \* ARABIC </w:instrText>
                            </w:r>
                            <w:r w:rsidR="00A7794D">
                              <w:fldChar w:fldCharType="separate"/>
                            </w:r>
                            <w:r>
                              <w:rPr>
                                <w:noProof/>
                              </w:rPr>
                              <w:t>1</w:t>
                            </w:r>
                            <w:r w:rsidR="00A7794D">
                              <w:rPr>
                                <w:noProof/>
                              </w:rPr>
                              <w:fldChar w:fldCharType="end"/>
                            </w:r>
                            <w:r>
                              <w:t>: Ingreso corriente vs. Edad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F3218B3" id="Cuadro de texto 4" o:spid="_x0000_s1027" type="#_x0000_t202" style="position:absolute;left:0;text-align:left;margin-left:.15pt;margin-top:144.4pt;width:226.75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" stroked="f">
                <v:textbox style="mso-fit-shape-to-text:t" inset="0,0,0,0">
                  <w:txbxContent>
                    <w:p w14:paraId="5D9C668A" w14:textId="594EB78C" w:rsidR="008521F0" w:rsidRPr="00037352" w:rsidRDefault="008521F0" w:rsidP="00041654">
                      <w:pPr>
                        <w:pStyle w:val="Descripcin"/>
                        <w:jc w:val="center"/>
                        <w:rPr>
                          <w:noProof/>
                        </w:rPr>
                      </w:pPr>
                      <w:r>
                        <w:t xml:space="preserve">Gráfica </w:t>
                      </w:r>
                      <w:r>
                        <w:fldChar w:fldCharType="begin"/>
                      </w:r>
                      <w:r>
                        <w:instrText xml:space="preserve"> SEQ Gráfica \* ARABIC </w:instrText>
                      </w:r>
                      <w:r>
                        <w:fldChar w:fldCharType="separate"/>
                      </w:r>
                      <w:r>
                        <w:rPr>
                          <w:noProof/>
                        </w:rPr>
                        <w:t>1</w:t>
                      </w:r>
                      <w:r>
                        <w:rPr>
                          <w:noProof/>
                        </w:rPr>
                        <w:fldChar w:fldCharType="end"/>
                      </w:r>
                      <w:r>
                        <w:t>: Ingreso corriente vs. Edad</w:t>
                      </w:r>
                    </w:p>
                  </w:txbxContent>
                </v:textbox>
                <w10:wrap type="tight"/>
              </v:shape>
            </w:pict>
          </mc:Fallback>
        </mc:AlternateContent>
      </w:r>
      <w:r>
        <w:rPr>
          <w:noProof/>
          <w:lang w:eastAsia="es-MX"/>
        </w:rPr>
        <w:drawing>
          <wp:anchor distT="0" distB="0" distL="114300" distR="114300" simplePos="0" relativeHeight="251661312" behindDoc="1" locked="0" layoutInCell="1" allowOverlap="1" wp14:anchorId="299D5ED4" wp14:editId="154BB592">
            <wp:simplePos x="0" y="0"/>
            <wp:positionH relativeFrom="column">
              <wp:posOffset>1905</wp:posOffset>
            </wp:positionH>
            <wp:positionV relativeFrom="paragraph">
              <wp:posOffset>0</wp:posOffset>
            </wp:positionV>
            <wp:extent cx="2879725" cy="1776730"/>
            <wp:effectExtent l="0" t="0" r="0" b="0"/>
            <wp:wrapTight wrapText="bothSides">
              <wp:wrapPolygon edited="0">
                <wp:start x="0" y="0"/>
                <wp:lineTo x="0" y="21307"/>
                <wp:lineTo x="21433" y="21307"/>
                <wp:lineTo x="21433"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g-Edad.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79725" cy="1776730"/>
                    </a:xfrm>
                    <a:prstGeom prst="rect">
                      <a:avLst/>
                    </a:prstGeom>
                  </pic:spPr>
                </pic:pic>
              </a:graphicData>
            </a:graphic>
            <wp14:sizeRelH relativeFrom="page">
              <wp14:pctWidth>0</wp14:pctWidth>
            </wp14:sizeRelH>
            <wp14:sizeRelV relativeFrom="page">
              <wp14:pctHeight>0</wp14:pctHeight>
            </wp14:sizeRelV>
          </wp:anchor>
        </w:drawing>
      </w:r>
    </w:p>
    <w:p w14:paraId="37E23D2D" w14:textId="77777777" w:rsidR="00B25411" w:rsidRDefault="003D4B2F" w:rsidP="00A411E5">
      <w:pPr>
        <w:spacing w:line="360" w:lineRule="auto"/>
        <w:jc w:val="both"/>
      </w:pPr>
      <w:r>
        <w:tab/>
      </w:r>
      <w:r w:rsidR="00B25411">
        <w:t xml:space="preserve">Si bien la Ciudad de México es uno de los estados con mayor nivel de ingresos del país, el costo de los bienes y servicios también es más alto que en otros lugares. De hecho, la Ciudad de México cuenta con uno de los mercados inmobiliarios más caros del país. Para entender mejor la dinámica del ingreso en los habitantes de la CDMX, decidimos incluir la variable de </w:t>
      </w:r>
      <w:r w:rsidR="00B25411">
        <w:rPr>
          <w:b/>
        </w:rPr>
        <w:t>gastos monetarios</w:t>
      </w:r>
      <w:r w:rsidR="00B25411">
        <w:t>. Se define como la suma de los gastos regulares que hacen los hogares en bienes y servicios para su consumo.</w:t>
      </w:r>
    </w:p>
    <w:p w14:paraId="5FCFD793" w14:textId="77777777" w:rsidR="00A310BC" w:rsidRDefault="008B7CC1" w:rsidP="00A310BC">
      <w:pPr>
        <w:spacing w:before="240" w:after="240" w:line="360" w:lineRule="auto"/>
        <w:jc w:val="both"/>
      </w:pPr>
      <w:r>
        <w:tab/>
      </w:r>
      <w:r w:rsidR="00A310BC">
        <w:t xml:space="preserve">Una problemática común es la de la desigualdad y violencia de género. De acuerdo con estimaciones del Consejo Nacional de Evaluación de la Política de Desarrollo Social (CONEVAL), en muchos hogares mexicanos la mujer no solo se ocupa del cuidado del hogar y de los hijos, sino que también debe encontrar un sustento para apoyar económicamente a su familia. Por esto otra variable que se considera es la de </w:t>
      </w:r>
      <w:r w:rsidR="00A310BC">
        <w:rPr>
          <w:b/>
        </w:rPr>
        <w:t>sexo</w:t>
      </w:r>
      <w:r w:rsidR="00A310BC">
        <w:t>, cabe la pena mencionar que en numerosos estudios se ha encontrado una brecha en el ingreso promedio mensual del 16% entre hombres y mujeres.</w:t>
      </w:r>
    </w:p>
    <w:p w14:paraId="1EA8CAB8" w14:textId="3F7DFFEC" w:rsidR="0010394C" w:rsidRPr="00A310BC" w:rsidRDefault="005E0176" w:rsidP="00A310BC">
      <w:pPr>
        <w:spacing w:before="240" w:after="240" w:line="360" w:lineRule="auto"/>
        <w:jc w:val="both"/>
      </w:pPr>
      <w:r>
        <w:rPr>
          <w:noProof/>
          <w:lang w:eastAsia="es-MX"/>
        </w:rPr>
        <w:lastRenderedPageBreak/>
        <mc:AlternateContent>
          <mc:Choice Requires="wps">
            <w:drawing>
              <wp:anchor distT="0" distB="0" distL="114300" distR="114300" simplePos="0" relativeHeight="251669504" behindDoc="1" locked="0" layoutInCell="1" allowOverlap="1" wp14:anchorId="1481719E" wp14:editId="44F06A21">
                <wp:simplePos x="0" y="0"/>
                <wp:positionH relativeFrom="column">
                  <wp:posOffset>3004185</wp:posOffset>
                </wp:positionH>
                <wp:positionV relativeFrom="paragraph">
                  <wp:posOffset>1835150</wp:posOffset>
                </wp:positionV>
                <wp:extent cx="2885440" cy="635"/>
                <wp:effectExtent l="0" t="0" r="0" b="0"/>
                <wp:wrapTight wrapText="bothSides">
                  <wp:wrapPolygon edited="0">
                    <wp:start x="0" y="0"/>
                    <wp:lineTo x="0" y="21600"/>
                    <wp:lineTo x="21600" y="21600"/>
                    <wp:lineTo x="21600" y="0"/>
                  </wp:wrapPolygon>
                </wp:wrapTight>
                <wp:docPr id="8" name="Cuadro de texto 8"/>
                <wp:cNvGraphicFramePr/>
                <a:graphic xmlns:a="http://schemas.openxmlformats.org/drawingml/2006/main">
                  <a:graphicData uri="http://schemas.microsoft.com/office/word/2010/wordprocessingShape">
                    <wps:wsp>
                      <wps:cNvSpPr txBox="1"/>
                      <wps:spPr>
                        <a:xfrm>
                          <a:off x="0" y="0"/>
                          <a:ext cx="2885440" cy="635"/>
                        </a:xfrm>
                        <a:prstGeom prst="rect">
                          <a:avLst/>
                        </a:prstGeom>
                        <a:solidFill>
                          <a:prstClr val="white"/>
                        </a:solidFill>
                        <a:ln>
                          <a:noFill/>
                        </a:ln>
                      </wps:spPr>
                      <wps:txbx>
                        <w:txbxContent>
                          <w:p w14:paraId="0147E5D9" w14:textId="77777777" w:rsidR="008521F0" w:rsidRPr="00CF6F8F" w:rsidRDefault="008521F0" w:rsidP="005E0176">
                            <w:pPr>
                              <w:pStyle w:val="Descripcin"/>
                              <w:jc w:val="center"/>
                              <w:rPr>
                                <w:rFonts w:ascii="Times New Roman" w:hAnsi="Times New Roman" w:cs="Times New Roman"/>
                                <w:noProof/>
                                <w:sz w:val="24"/>
                                <w:szCs w:val="24"/>
                              </w:rPr>
                            </w:pPr>
                            <w:r>
                              <w:t>Gráfica 4: Ingreso corriente vs. Sexo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481719E" id="Cuadro de texto 8" o:spid="_x0000_s1028" type="#_x0000_t202" style="position:absolute;left:0;text-align:left;margin-left:236.55pt;margin-top:144.5pt;width:227.2pt;height:.05pt;z-index:-251646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" stroked="f">
                <v:textbox style="mso-fit-shape-to-text:t" inset="0,0,0,0">
                  <w:txbxContent>
                    <w:p w14:paraId="0147E5D9" w14:textId="77777777" w:rsidR="008521F0" w:rsidRPr="00CF6F8F" w:rsidRDefault="008521F0" w:rsidP="005E0176">
                      <w:pPr>
                        <w:pStyle w:val="Descripcin"/>
                        <w:jc w:val="center"/>
                        <w:rPr>
                          <w:rFonts w:ascii="Times New Roman" w:hAnsi="Times New Roman" w:cs="Times New Roman"/>
                          <w:noProof/>
                          <w:sz w:val="24"/>
                          <w:szCs w:val="24"/>
                        </w:rPr>
                      </w:pPr>
                      <w:r>
                        <w:t>Gráfica 4: Ingreso corriente vs. Sexo</w:t>
                      </w:r>
                    </w:p>
                  </w:txbxContent>
                </v:textbox>
                <w10:wrap type="tight"/>
              </v:shape>
            </w:pict>
          </mc:Fallback>
        </mc:AlternateContent>
      </w:r>
      <w:r>
        <w:rPr>
          <w:noProof/>
          <w:lang w:eastAsia="es-MX"/>
        </w:rPr>
        <w:drawing>
          <wp:anchor distT="0" distB="0" distL="114300" distR="114300" simplePos="0" relativeHeight="251665408" behindDoc="1" locked="0" layoutInCell="1" allowOverlap="1" wp14:anchorId="56244283" wp14:editId="48188337">
            <wp:simplePos x="0" y="0"/>
            <wp:positionH relativeFrom="column">
              <wp:posOffset>3004185</wp:posOffset>
            </wp:positionH>
            <wp:positionV relativeFrom="paragraph">
              <wp:posOffset>0</wp:posOffset>
            </wp:positionV>
            <wp:extent cx="2885517" cy="1778400"/>
            <wp:effectExtent l="0" t="0" r="0" b="0"/>
            <wp:wrapTight wrapText="bothSides">
              <wp:wrapPolygon edited="0">
                <wp:start x="0" y="0"/>
                <wp:lineTo x="0" y="21291"/>
                <wp:lineTo x="21391" y="21291"/>
                <wp:lineTo x="21391" y="0"/>
                <wp:lineTo x="0" y="0"/>
              </wp:wrapPolygon>
            </wp:wrapTight>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ng-Sexo.png"/>
                    <pic:cNvPicPr/>
                  </pic:nvPicPr>
                  <pic:blipFill>
                    <a:blip r:embed="rId10">
                      <a:extLst>
                        <a:ext uri="{28A0092B-C50C-407E-A947-70E740481C1C}">
                          <a14:useLocalDpi xmlns:a14="http://schemas.microsoft.com/office/drawing/2010/main" val="0"/>
                        </a:ext>
                      </a:extLst>
                    </a:blip>
                    <a:stretch>
                      <a:fillRect/>
                    </a:stretch>
                  </pic:blipFill>
                  <pic:spPr>
                    <a:xfrm>
                      <a:off x="0" y="0"/>
                      <a:ext cx="2885517" cy="1778400"/>
                    </a:xfrm>
                    <a:prstGeom prst="rect">
                      <a:avLst/>
                    </a:prstGeom>
                  </pic:spPr>
                </pic:pic>
              </a:graphicData>
            </a:graphic>
            <wp14:sizeRelH relativeFrom="page">
              <wp14:pctWidth>0</wp14:pctWidth>
            </wp14:sizeRelH>
            <wp14:sizeRelV relativeFrom="page">
              <wp14:pctHeight>0</wp14:pctHeight>
            </wp14:sizeRelV>
          </wp:anchor>
        </w:drawing>
      </w:r>
      <w:r>
        <w:rPr>
          <w:noProof/>
          <w:lang w:eastAsia="es-MX"/>
        </w:rPr>
        <mc:AlternateContent>
          <mc:Choice Requires="wps">
            <w:drawing>
              <wp:anchor distT="0" distB="0" distL="114300" distR="114300" simplePos="0" relativeHeight="251667456" behindDoc="1" locked="0" layoutInCell="1" allowOverlap="1" wp14:anchorId="6F6EB6D6" wp14:editId="05691220">
                <wp:simplePos x="0" y="0"/>
                <wp:positionH relativeFrom="column">
                  <wp:posOffset>1905</wp:posOffset>
                </wp:positionH>
                <wp:positionV relativeFrom="paragraph">
                  <wp:posOffset>1835150</wp:posOffset>
                </wp:positionV>
                <wp:extent cx="2879725" cy="635"/>
                <wp:effectExtent l="0" t="0" r="0" b="0"/>
                <wp:wrapTight wrapText="bothSides">
                  <wp:wrapPolygon edited="0">
                    <wp:start x="0" y="0"/>
                    <wp:lineTo x="0" y="21600"/>
                    <wp:lineTo x="21600" y="21600"/>
                    <wp:lineTo x="21600" y="0"/>
                  </wp:wrapPolygon>
                </wp:wrapTight>
                <wp:docPr id="7" name="Cuadro de texto 7"/>
                <wp:cNvGraphicFramePr/>
                <a:graphic xmlns:a="http://schemas.openxmlformats.org/drawingml/2006/main">
                  <a:graphicData uri="http://schemas.microsoft.com/office/word/2010/wordprocessingShape">
                    <wps:wsp>
                      <wps:cNvSpPr txBox="1"/>
                      <wps:spPr>
                        <a:xfrm>
                          <a:off x="0" y="0"/>
                          <a:ext cx="2879725" cy="635"/>
                        </a:xfrm>
                        <a:prstGeom prst="rect">
                          <a:avLst/>
                        </a:prstGeom>
                        <a:solidFill>
                          <a:prstClr val="white"/>
                        </a:solidFill>
                        <a:ln>
                          <a:noFill/>
                        </a:ln>
                      </wps:spPr>
                      <wps:txbx>
                        <w:txbxContent>
                          <w:p w14:paraId="22C11D35" w14:textId="77777777" w:rsidR="008521F0" w:rsidRPr="00A14204" w:rsidRDefault="008521F0" w:rsidP="005E0176">
                            <w:pPr>
                              <w:pStyle w:val="Descripcin"/>
                              <w:jc w:val="center"/>
                              <w:rPr>
                                <w:rFonts w:ascii="Times New Roman" w:hAnsi="Times New Roman" w:cs="Times New Roman"/>
                                <w:noProof/>
                                <w:sz w:val="24"/>
                                <w:szCs w:val="24"/>
                              </w:rPr>
                            </w:pPr>
                            <w:r>
                              <w:t>Gráfica 3: Ingreso corriente vs. Gasto monetario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F6EB6D6" id="Cuadro de texto 7" o:spid="_x0000_s1029" type="#_x0000_t202" style="position:absolute;left:0;text-align:left;margin-left:.15pt;margin-top:144.5pt;width:226.75pt;height:.05pt;z-index:-251649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" stroked="f">
                <v:textbox style="mso-fit-shape-to-text:t" inset="0,0,0,0">
                  <w:txbxContent>
                    <w:p w14:paraId="22C11D35" w14:textId="77777777" w:rsidR="008521F0" w:rsidRPr="00A14204" w:rsidRDefault="008521F0" w:rsidP="005E0176">
                      <w:pPr>
                        <w:pStyle w:val="Descripcin"/>
                        <w:jc w:val="center"/>
                        <w:rPr>
                          <w:rFonts w:ascii="Times New Roman" w:hAnsi="Times New Roman" w:cs="Times New Roman"/>
                          <w:noProof/>
                          <w:sz w:val="24"/>
                          <w:szCs w:val="24"/>
                        </w:rPr>
                      </w:pPr>
                      <w:r>
                        <w:t>Gráfica 3: Ingreso corriente vs. Gasto monetario</w:t>
                      </w:r>
                    </w:p>
                  </w:txbxContent>
                </v:textbox>
                <w10:wrap type="tight"/>
              </v:shape>
            </w:pict>
          </mc:Fallback>
        </mc:AlternateContent>
      </w:r>
      <w:r w:rsidR="0010394C">
        <w:rPr>
          <w:noProof/>
          <w:lang w:eastAsia="es-MX"/>
        </w:rPr>
        <w:drawing>
          <wp:anchor distT="0" distB="0" distL="114300" distR="114300" simplePos="0" relativeHeight="251664384" behindDoc="1" locked="0" layoutInCell="1" allowOverlap="1" wp14:anchorId="2AE91C22" wp14:editId="4BE91B45">
            <wp:simplePos x="0" y="0"/>
            <wp:positionH relativeFrom="column">
              <wp:posOffset>1905</wp:posOffset>
            </wp:positionH>
            <wp:positionV relativeFrom="paragraph">
              <wp:posOffset>1270</wp:posOffset>
            </wp:positionV>
            <wp:extent cx="2880000" cy="1777271"/>
            <wp:effectExtent l="0" t="0" r="0" b="0"/>
            <wp:wrapTight wrapText="bothSides">
              <wp:wrapPolygon edited="0">
                <wp:start x="0" y="0"/>
                <wp:lineTo x="0" y="21307"/>
                <wp:lineTo x="21433" y="21307"/>
                <wp:lineTo x="21433" y="0"/>
                <wp:lineTo x="0" y="0"/>
              </wp:wrapPolygon>
            </wp:wrapTight>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ng-Gasto.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80000" cy="1777271"/>
                    </a:xfrm>
                    <a:prstGeom prst="rect">
                      <a:avLst/>
                    </a:prstGeom>
                  </pic:spPr>
                </pic:pic>
              </a:graphicData>
            </a:graphic>
            <wp14:sizeRelH relativeFrom="page">
              <wp14:pctWidth>0</wp14:pctWidth>
            </wp14:sizeRelH>
            <wp14:sizeRelV relativeFrom="page">
              <wp14:pctHeight>0</wp14:pctHeight>
            </wp14:sizeRelV>
          </wp:anchor>
        </w:drawing>
      </w:r>
    </w:p>
    <w:p w14:paraId="4C75B2E2" w14:textId="4B9D10ED" w:rsidR="00A33574" w:rsidRDefault="00A33574" w:rsidP="00A310BC">
      <w:pPr>
        <w:spacing w:line="360" w:lineRule="auto"/>
        <w:jc w:val="both"/>
      </w:pPr>
      <w:r>
        <w:tab/>
      </w:r>
      <w:r w:rsidR="00A310BC">
        <w:t xml:space="preserve">Precisamente como en México se empieza a buscar generar ingresos desde temprana edad, las tasas de deserción escolar suelen ser altas. De acuerdo con el diagnóstico del Derecho a la Educación del CONEVAL, la tasa de escolarización en preparatoria es del 62%. También son bien sabidas las altas tasas de economía informal que hay en todo el país las cuales se calculan ser alrededor de la mitad de la economía nacional. Por esta razón, la última variable que se considera es la de </w:t>
      </w:r>
      <w:r w:rsidR="00A310BC">
        <w:rPr>
          <w:b/>
        </w:rPr>
        <w:t>años escolarizados</w:t>
      </w:r>
      <w:r w:rsidR="00A310BC" w:rsidRPr="000B2B1E">
        <w:t xml:space="preserve">, el cual representa el grado </w:t>
      </w:r>
      <w:r w:rsidR="000B2B1E" w:rsidRPr="000B2B1E">
        <w:t xml:space="preserve">escolar </w:t>
      </w:r>
      <w:r w:rsidR="00A310BC" w:rsidRPr="000B2B1E">
        <w:t>máximo aprobado por el jefe del hogar en un rango del 1 al 11.</w:t>
      </w:r>
    </w:p>
    <w:p w14:paraId="2DDBAAF1" w14:textId="77777777" w:rsidR="00B43422" w:rsidRDefault="001A2156" w:rsidP="00B43422">
      <w:pPr>
        <w:spacing w:line="360" w:lineRule="auto"/>
        <w:jc w:val="both"/>
      </w:pPr>
      <w:r>
        <w:tab/>
      </w:r>
      <w:r w:rsidR="00A310BC">
        <w:t xml:space="preserve">La última variable que nos pareció importante incorporar es la del </w:t>
      </w:r>
      <w:r w:rsidR="00A310BC">
        <w:rPr>
          <w:b/>
        </w:rPr>
        <w:t>estrato socioeconómico</w:t>
      </w:r>
      <w:r w:rsidR="00A310BC">
        <w:t xml:space="preserve"> ya que a pesar de que en la Ciudad de México los ingresos suelen ser más altos que en otros estados del país, la desigualdad y la pobreza son problemas inherentes a la economía de la ciudad. La variable estrato socioeconómico clasifica a las viviendas de acuerdo a sus características físicas y equipamiento de las mismas en 4 etiquetas: bajo, medio bajo, medio alto y alto. Cabe enfatizar que la delegación Álvaro Obregón no cuenta con viviendas de estrato socioeconómico bajo.</w:t>
      </w:r>
    </w:p>
    <w:p w14:paraId="4FB10796" w14:textId="1676F196" w:rsidR="00A310BC" w:rsidRPr="00B43422" w:rsidRDefault="00AD0BFB" w:rsidP="00B43422">
      <w:pPr>
        <w:spacing w:line="360" w:lineRule="auto"/>
        <w:jc w:val="both"/>
      </w:pPr>
      <w:r>
        <w:rPr>
          <w:noProof/>
          <w:lang w:eastAsia="es-MX"/>
        </w:rPr>
        <w:lastRenderedPageBreak/>
        <w:drawing>
          <wp:anchor distT="0" distB="0" distL="114300" distR="114300" simplePos="0" relativeHeight="251699200" behindDoc="1" locked="0" layoutInCell="1" allowOverlap="1" wp14:anchorId="5665AF91" wp14:editId="563D1471">
            <wp:simplePos x="0" y="0"/>
            <wp:positionH relativeFrom="column">
              <wp:posOffset>3262745</wp:posOffset>
            </wp:positionH>
            <wp:positionV relativeFrom="paragraph">
              <wp:posOffset>404</wp:posOffset>
            </wp:positionV>
            <wp:extent cx="2880000" cy="1776552"/>
            <wp:effectExtent l="0" t="0" r="0" b="0"/>
            <wp:wrapTight wrapText="bothSides">
              <wp:wrapPolygon edited="0">
                <wp:start x="0" y="0"/>
                <wp:lineTo x="0" y="21314"/>
                <wp:lineTo x="21433" y="21314"/>
                <wp:lineTo x="21433" y="0"/>
                <wp:lineTo x="0" y="0"/>
              </wp:wrapPolygon>
            </wp:wrapTight>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ng-EstrSoc.png"/>
                    <pic:cNvPicPr/>
                  </pic:nvPicPr>
                  <pic:blipFill>
                    <a:blip r:embed="rId12">
                      <a:extLst>
                        <a:ext uri="{28A0092B-C50C-407E-A947-70E740481C1C}">
                          <a14:useLocalDpi xmlns:a14="http://schemas.microsoft.com/office/drawing/2010/main" val="0"/>
                        </a:ext>
                      </a:extLst>
                    </a:blip>
                    <a:stretch>
                      <a:fillRect/>
                    </a:stretch>
                  </pic:blipFill>
                  <pic:spPr>
                    <a:xfrm>
                      <a:off x="0" y="0"/>
                      <a:ext cx="2880000" cy="1776552"/>
                    </a:xfrm>
                    <a:prstGeom prst="rect">
                      <a:avLst/>
                    </a:prstGeom>
                  </pic:spPr>
                </pic:pic>
              </a:graphicData>
            </a:graphic>
            <wp14:sizeRelH relativeFrom="page">
              <wp14:pctWidth>0</wp14:pctWidth>
            </wp14:sizeRelH>
            <wp14:sizeRelV relativeFrom="page">
              <wp14:pctHeight>0</wp14:pctHeight>
            </wp14:sizeRelV>
          </wp:anchor>
        </w:drawing>
      </w:r>
      <w:r w:rsidR="00A310BC">
        <w:rPr>
          <w:noProof/>
          <w:lang w:eastAsia="es-MX"/>
        </w:rPr>
        <mc:AlternateContent>
          <mc:Choice Requires="wps">
            <w:drawing>
              <wp:anchor distT="0" distB="0" distL="114300" distR="114300" simplePos="0" relativeHeight="251675648" behindDoc="1" locked="0" layoutInCell="1" allowOverlap="1" wp14:anchorId="48C7F484" wp14:editId="2C35367C">
                <wp:simplePos x="0" y="0"/>
                <wp:positionH relativeFrom="column">
                  <wp:posOffset>263948</wp:posOffset>
                </wp:positionH>
                <wp:positionV relativeFrom="paragraph">
                  <wp:posOffset>1828376</wp:posOffset>
                </wp:positionV>
                <wp:extent cx="2879725" cy="635"/>
                <wp:effectExtent l="0" t="0" r="0" b="0"/>
                <wp:wrapTight wrapText="bothSides">
                  <wp:wrapPolygon edited="0">
                    <wp:start x="0" y="0"/>
                    <wp:lineTo x="0" y="21600"/>
                    <wp:lineTo x="21600" y="21600"/>
                    <wp:lineTo x="21600" y="0"/>
                  </wp:wrapPolygon>
                </wp:wrapTight>
                <wp:docPr id="12" name="Cuadro de texto 12"/>
                <wp:cNvGraphicFramePr/>
                <a:graphic xmlns:a="http://schemas.openxmlformats.org/drawingml/2006/main">
                  <a:graphicData uri="http://schemas.microsoft.com/office/word/2010/wordprocessingShape">
                    <wps:wsp>
                      <wps:cNvSpPr txBox="1"/>
                      <wps:spPr>
                        <a:xfrm>
                          <a:off x="0" y="0"/>
                          <a:ext cx="2879725" cy="635"/>
                        </a:xfrm>
                        <a:prstGeom prst="rect">
                          <a:avLst/>
                        </a:prstGeom>
                        <a:solidFill>
                          <a:prstClr val="white"/>
                        </a:solidFill>
                        <a:ln>
                          <a:noFill/>
                        </a:ln>
                      </wps:spPr>
                      <wps:txbx>
                        <w:txbxContent>
                          <w:p w14:paraId="65E51178" w14:textId="77777777" w:rsidR="008521F0" w:rsidRPr="00D04A94" w:rsidRDefault="008521F0" w:rsidP="00A310BC">
                            <w:pPr>
                              <w:pStyle w:val="Descripcin"/>
                              <w:jc w:val="center"/>
                              <w:rPr>
                                <w:rFonts w:ascii="Times New Roman" w:hAnsi="Times New Roman" w:cs="Times New Roman"/>
                                <w:noProof/>
                                <w:sz w:val="24"/>
                                <w:szCs w:val="24"/>
                              </w:rPr>
                            </w:pPr>
                            <w:r>
                              <w:t>Gráfica 5: Ingreso corriente vs. Años escolarizados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8C7F484" id="Cuadro de texto 12" o:spid="_x0000_s1030" type="#_x0000_t202" style="position:absolute;left:0;text-align:left;margin-left:20.8pt;margin-top:143.95pt;width:226.75pt;height:.05pt;z-index:-2516408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" stroked="f">
                <v:textbox style="mso-fit-shape-to-text:t" inset="0,0,0,0">
                  <w:txbxContent>
                    <w:p w14:paraId="65E51178" w14:textId="77777777" w:rsidR="008521F0" w:rsidRPr="00D04A94" w:rsidRDefault="008521F0" w:rsidP="00A310BC">
                      <w:pPr>
                        <w:pStyle w:val="Descripcin"/>
                        <w:jc w:val="center"/>
                        <w:rPr>
                          <w:rFonts w:ascii="Times New Roman" w:hAnsi="Times New Roman" w:cs="Times New Roman"/>
                          <w:noProof/>
                          <w:sz w:val="24"/>
                          <w:szCs w:val="24"/>
                        </w:rPr>
                      </w:pPr>
                      <w:r>
                        <w:t>Gráfica 5: Ingreso corriente vs. Años escolarizados</w:t>
                      </w:r>
                    </w:p>
                  </w:txbxContent>
                </v:textbox>
                <w10:wrap type="tight"/>
              </v:shape>
            </w:pict>
          </mc:Fallback>
        </mc:AlternateContent>
      </w:r>
      <w:r w:rsidR="00A310BC">
        <w:rPr>
          <w:noProof/>
          <w:lang w:eastAsia="es-MX"/>
        </w:rPr>
        <w:drawing>
          <wp:anchor distT="0" distB="0" distL="114300" distR="114300" simplePos="0" relativeHeight="251670528" behindDoc="1" locked="0" layoutInCell="1" allowOverlap="1" wp14:anchorId="2F7DDC7B" wp14:editId="006DFE58">
            <wp:simplePos x="0" y="0"/>
            <wp:positionH relativeFrom="column">
              <wp:posOffset>71120</wp:posOffset>
            </wp:positionH>
            <wp:positionV relativeFrom="paragraph">
              <wp:posOffset>0</wp:posOffset>
            </wp:positionV>
            <wp:extent cx="2879725" cy="1774825"/>
            <wp:effectExtent l="0" t="0" r="0" b="0"/>
            <wp:wrapTight wrapText="bothSides">
              <wp:wrapPolygon edited="0">
                <wp:start x="0" y="0"/>
                <wp:lineTo x="0" y="21330"/>
                <wp:lineTo x="21433" y="21330"/>
                <wp:lineTo x="21433" y="0"/>
                <wp:lineTo x="0" y="0"/>
              </wp:wrapPolygon>
            </wp:wrapTight>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ng-AñosEsc.png"/>
                    <pic:cNvPicPr/>
                  </pic:nvPicPr>
                  <pic:blipFill>
                    <a:blip r:embed="rId13">
                      <a:extLst>
                        <a:ext uri="{28A0092B-C50C-407E-A947-70E740481C1C}">
                          <a14:useLocalDpi xmlns:a14="http://schemas.microsoft.com/office/drawing/2010/main" val="0"/>
                        </a:ext>
                      </a:extLst>
                    </a:blip>
                    <a:stretch>
                      <a:fillRect/>
                    </a:stretch>
                  </pic:blipFill>
                  <pic:spPr>
                    <a:xfrm>
                      <a:off x="0" y="0"/>
                      <a:ext cx="2879725" cy="1774825"/>
                    </a:xfrm>
                    <a:prstGeom prst="rect">
                      <a:avLst/>
                    </a:prstGeom>
                  </pic:spPr>
                </pic:pic>
              </a:graphicData>
            </a:graphic>
            <wp14:sizeRelH relativeFrom="page">
              <wp14:pctWidth>0</wp14:pctWidth>
            </wp14:sizeRelH>
            <wp14:sizeRelV relativeFrom="page">
              <wp14:pctHeight>0</wp14:pctHeight>
            </wp14:sizeRelV>
          </wp:anchor>
        </w:drawing>
      </w:r>
      <w:r w:rsidR="00B27282">
        <w:rPr>
          <w:noProof/>
          <w:lang w:eastAsia="es-MX"/>
        </w:rPr>
        <mc:AlternateContent>
          <mc:Choice Requires="wps">
            <w:drawing>
              <wp:anchor distT="0" distB="0" distL="114300" distR="114300" simplePos="0" relativeHeight="251677696" behindDoc="1" locked="0" layoutInCell="1" allowOverlap="1" wp14:anchorId="4512B304" wp14:editId="796A8501">
                <wp:simplePos x="0" y="0"/>
                <wp:positionH relativeFrom="column">
                  <wp:posOffset>3273425</wp:posOffset>
                </wp:positionH>
                <wp:positionV relativeFrom="paragraph">
                  <wp:posOffset>1839595</wp:posOffset>
                </wp:positionV>
                <wp:extent cx="2879725" cy="635"/>
                <wp:effectExtent l="0" t="0" r="0" b="0"/>
                <wp:wrapTight wrapText="bothSides">
                  <wp:wrapPolygon edited="0">
                    <wp:start x="0" y="0"/>
                    <wp:lineTo x="0" y="21600"/>
                    <wp:lineTo x="21600" y="21600"/>
                    <wp:lineTo x="21600" y="0"/>
                  </wp:wrapPolygon>
                </wp:wrapTight>
                <wp:docPr id="13" name="Cuadro de texto 13"/>
                <wp:cNvGraphicFramePr/>
                <a:graphic xmlns:a="http://schemas.openxmlformats.org/drawingml/2006/main">
                  <a:graphicData uri="http://schemas.microsoft.com/office/word/2010/wordprocessingShape">
                    <wps:wsp>
                      <wps:cNvSpPr txBox="1"/>
                      <wps:spPr>
                        <a:xfrm>
                          <a:off x="0" y="0"/>
                          <a:ext cx="2879725" cy="635"/>
                        </a:xfrm>
                        <a:prstGeom prst="rect">
                          <a:avLst/>
                        </a:prstGeom>
                        <a:solidFill>
                          <a:prstClr val="white"/>
                        </a:solidFill>
                        <a:ln>
                          <a:noFill/>
                        </a:ln>
                      </wps:spPr>
                      <wps:txbx>
                        <w:txbxContent>
                          <w:p w14:paraId="05F9F7B5" w14:textId="77777777" w:rsidR="008521F0" w:rsidRPr="0068012D" w:rsidRDefault="008521F0" w:rsidP="00B27282">
                            <w:pPr>
                              <w:pStyle w:val="Descripcin"/>
                              <w:jc w:val="center"/>
                              <w:rPr>
                                <w:rFonts w:ascii="Times New Roman" w:hAnsi="Times New Roman" w:cs="Times New Roman"/>
                                <w:b/>
                                <w:noProof/>
                                <w:sz w:val="24"/>
                                <w:szCs w:val="24"/>
                              </w:rPr>
                            </w:pPr>
                            <w:r>
                              <w:t>Gráfica 6: Ingreso corriente vs. Estrato socioeconómico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512B304" id="Cuadro de texto 13" o:spid="_x0000_s1031" type="#_x0000_t202" style="position:absolute;left:0;text-align:left;margin-left:257.75pt;margin-top:144.85pt;width:226.75pt;height:.05pt;z-index:-2516387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" stroked="f">
                <v:textbox style="mso-fit-shape-to-text:t" inset="0,0,0,0">
                  <w:txbxContent>
                    <w:p w14:paraId="05F9F7B5" w14:textId="77777777" w:rsidR="008521F0" w:rsidRPr="0068012D" w:rsidRDefault="008521F0" w:rsidP="00B27282">
                      <w:pPr>
                        <w:pStyle w:val="Descripcin"/>
                        <w:jc w:val="center"/>
                        <w:rPr>
                          <w:rFonts w:ascii="Times New Roman" w:hAnsi="Times New Roman" w:cs="Times New Roman"/>
                          <w:b/>
                          <w:noProof/>
                          <w:sz w:val="24"/>
                          <w:szCs w:val="24"/>
                        </w:rPr>
                      </w:pPr>
                      <w:r>
                        <w:t>Gráfica 6: Ingreso corriente vs. Estrato socioeconómico</w:t>
                      </w:r>
                    </w:p>
                  </w:txbxContent>
                </v:textbox>
                <w10:wrap type="tight"/>
              </v:shape>
            </w:pict>
          </mc:Fallback>
        </mc:AlternateContent>
      </w:r>
      <w:bookmarkStart w:id="5" w:name="_Toc40476298"/>
    </w:p>
    <w:p w14:paraId="10E869D9" w14:textId="69D7CA40" w:rsidR="00826B5F" w:rsidRPr="00826B5F" w:rsidRDefault="00392F05" w:rsidP="00E20E50">
      <w:pPr>
        <w:pStyle w:val="Prrafodelista"/>
        <w:numPr>
          <w:ilvl w:val="0"/>
          <w:numId w:val="1"/>
        </w:numPr>
        <w:spacing w:line="360" w:lineRule="auto"/>
        <w:jc w:val="both"/>
        <w:outlineLvl w:val="0"/>
        <w:rPr>
          <w:rFonts w:ascii="Times New Roman" w:hAnsi="Times New Roman" w:cs="Times New Roman"/>
          <w:b/>
          <w:sz w:val="24"/>
          <w:szCs w:val="24"/>
        </w:rPr>
      </w:pPr>
      <w:r>
        <w:rPr>
          <w:rFonts w:ascii="Times New Roman" w:hAnsi="Times New Roman" w:cs="Times New Roman"/>
          <w:b/>
          <w:sz w:val="24"/>
          <w:szCs w:val="24"/>
        </w:rPr>
        <w:t>Construcción del modelo</w:t>
      </w:r>
      <w:bookmarkEnd w:id="5"/>
    </w:p>
    <w:tbl>
      <w:tblPr>
        <w:tblpPr w:leftFromText="141" w:rightFromText="141" w:vertAnchor="text" w:horzAnchor="margin" w:tblpXSpec="center" w:tblpY="1538"/>
        <w:tblW w:w="4219" w:type="dxa"/>
        <w:tblBorders>
          <w:top w:val="nil"/>
          <w:left w:val="nil"/>
          <w:bottom w:val="nil"/>
          <w:right w:val="nil"/>
          <w:insideH w:val="nil"/>
          <w:insideV w:val="nil"/>
        </w:tblBorders>
        <w:tblLayout w:type="fixed"/>
        <w:tblLook w:val="0600" w:firstRow="0" w:lastRow="0" w:firstColumn="0" w:lastColumn="0" w:noHBand="1" w:noVBand="1"/>
      </w:tblPr>
      <w:tblGrid>
        <w:gridCol w:w="2224"/>
        <w:gridCol w:w="1995"/>
      </w:tblGrid>
      <w:tr w:rsidR="00826B5F" w:rsidRPr="00F85F5B" w14:paraId="222ABA2F" w14:textId="77777777" w:rsidTr="000E368D">
        <w:trPr>
          <w:trHeight w:val="300"/>
        </w:trPr>
        <w:tc>
          <w:tcPr>
            <w:tcW w:w="222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3F315B0F" w14:textId="77777777" w:rsidR="00826B5F" w:rsidRPr="00F85F5B" w:rsidRDefault="00826B5F" w:rsidP="00826B5F">
            <w:pPr>
              <w:widowControl w:val="0"/>
              <w:spacing w:line="360" w:lineRule="auto"/>
              <w:jc w:val="center"/>
              <w:rPr>
                <w:rFonts w:eastAsia="Arial"/>
                <w:b/>
                <w:sz w:val="20"/>
                <w:szCs w:val="20"/>
                <w:lang w:val="es" w:eastAsia="es-MX"/>
              </w:rPr>
            </w:pPr>
            <w:r w:rsidRPr="00F1143E">
              <w:rPr>
                <w:rFonts w:eastAsia="Arial"/>
                <w:b/>
                <w:sz w:val="20"/>
                <w:szCs w:val="20"/>
                <w:lang w:val="es" w:eastAsia="es-MX"/>
              </w:rPr>
              <w:t>Error residual estándar</w:t>
            </w:r>
          </w:p>
        </w:tc>
        <w:tc>
          <w:tcPr>
            <w:tcW w:w="199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637F3540" w14:textId="77777777" w:rsidR="00826B5F" w:rsidRPr="00F85F5B" w:rsidRDefault="00826B5F" w:rsidP="00826B5F">
            <w:pPr>
              <w:widowControl w:val="0"/>
              <w:spacing w:line="360" w:lineRule="auto"/>
              <w:jc w:val="center"/>
              <w:rPr>
                <w:rFonts w:eastAsia="Arial"/>
                <w:sz w:val="20"/>
                <w:szCs w:val="20"/>
                <w:lang w:val="es" w:eastAsia="es-MX"/>
              </w:rPr>
            </w:pPr>
            <w:r>
              <w:rPr>
                <w:rFonts w:eastAsia="Arial"/>
                <w:sz w:val="20"/>
                <w:szCs w:val="20"/>
                <w:lang w:val="es" w:eastAsia="es-MX"/>
              </w:rPr>
              <w:t xml:space="preserve">44,800 con 137 </w:t>
            </w:r>
            <w:proofErr w:type="spellStart"/>
            <w:r>
              <w:rPr>
                <w:rFonts w:eastAsia="Arial"/>
                <w:sz w:val="20"/>
                <w:szCs w:val="20"/>
                <w:lang w:val="es" w:eastAsia="es-MX"/>
              </w:rPr>
              <w:t>gl</w:t>
            </w:r>
            <w:proofErr w:type="spellEnd"/>
          </w:p>
        </w:tc>
      </w:tr>
      <w:tr w:rsidR="00826B5F" w:rsidRPr="00F85F5B" w14:paraId="1D4B83F3" w14:textId="77777777" w:rsidTr="000E368D">
        <w:trPr>
          <w:trHeight w:val="300"/>
        </w:trPr>
        <w:tc>
          <w:tcPr>
            <w:tcW w:w="222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5C35600F" w14:textId="18BDE813" w:rsidR="00826B5F" w:rsidRPr="00F85F5B" w:rsidRDefault="00A7794D" w:rsidP="000E368D">
            <w:pPr>
              <w:widowControl w:val="0"/>
              <w:spacing w:line="360" w:lineRule="auto"/>
              <w:jc w:val="center"/>
              <w:rPr>
                <w:rFonts w:eastAsia="Arial"/>
                <w:b/>
                <w:sz w:val="20"/>
                <w:szCs w:val="20"/>
                <w:lang w:val="es" w:eastAsia="es-MX"/>
              </w:rPr>
            </w:pPr>
            <m:oMathPara>
              <m:oMath>
                <m:sSup>
                  <m:sSupPr>
                    <m:ctrlPr>
                      <w:rPr>
                        <w:rFonts w:ascii="Cambria Math" w:eastAsia="Arial" w:hAnsi="Cambria Math"/>
                        <w:b/>
                        <w:i/>
                        <w:sz w:val="20"/>
                        <w:szCs w:val="20"/>
                        <w:lang w:val="es" w:eastAsia="es-MX"/>
                      </w:rPr>
                    </m:ctrlPr>
                  </m:sSupPr>
                  <m:e>
                    <m:r>
                      <m:rPr>
                        <m:sty m:val="bi"/>
                      </m:rPr>
                      <w:rPr>
                        <w:rFonts w:ascii="Cambria Math" w:eastAsia="Arial" w:hAnsi="Cambria Math"/>
                        <w:sz w:val="20"/>
                        <w:szCs w:val="20"/>
                        <w:lang w:val="es" w:eastAsia="es-MX"/>
                      </w:rPr>
                      <m:t>R</m:t>
                    </m:r>
                  </m:e>
                  <m:sup>
                    <m:r>
                      <m:rPr>
                        <m:sty m:val="bi"/>
                      </m:rPr>
                      <w:rPr>
                        <w:rFonts w:ascii="Cambria Math" w:eastAsia="Arial" w:hAnsi="Cambria Math"/>
                        <w:sz w:val="20"/>
                        <w:szCs w:val="20"/>
                        <w:lang w:val="es" w:eastAsia="es-MX"/>
                      </w:rPr>
                      <m:t>2</m:t>
                    </m:r>
                  </m:sup>
                </m:sSup>
              </m:oMath>
            </m:oMathPara>
          </w:p>
        </w:tc>
        <w:tc>
          <w:tcPr>
            <w:tcW w:w="199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06B30821" w14:textId="1ACC2990" w:rsidR="00826B5F" w:rsidRPr="00F85F5B" w:rsidRDefault="00826B5F" w:rsidP="00826B5F">
            <w:pPr>
              <w:widowControl w:val="0"/>
              <w:spacing w:line="360" w:lineRule="auto"/>
              <w:jc w:val="center"/>
              <w:rPr>
                <w:rFonts w:eastAsia="Arial"/>
                <w:sz w:val="20"/>
                <w:szCs w:val="20"/>
                <w:lang w:val="es" w:eastAsia="es-MX"/>
              </w:rPr>
            </w:pPr>
            <w:r>
              <w:rPr>
                <w:rFonts w:eastAsia="Arial"/>
                <w:sz w:val="20"/>
                <w:szCs w:val="20"/>
                <w:lang w:val="es" w:eastAsia="es-MX"/>
              </w:rPr>
              <w:t>0.765</w:t>
            </w:r>
          </w:p>
        </w:tc>
      </w:tr>
      <w:tr w:rsidR="00826B5F" w:rsidRPr="00F85F5B" w14:paraId="79652D52" w14:textId="77777777" w:rsidTr="000E368D">
        <w:trPr>
          <w:trHeight w:val="300"/>
        </w:trPr>
        <w:tc>
          <w:tcPr>
            <w:tcW w:w="222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7511D053" w14:textId="39947F6F" w:rsidR="00826B5F" w:rsidRPr="00F85F5B" w:rsidRDefault="00A7794D" w:rsidP="00826B5F">
            <w:pPr>
              <w:widowControl w:val="0"/>
              <w:spacing w:line="360" w:lineRule="auto"/>
              <w:jc w:val="center"/>
              <w:rPr>
                <w:rFonts w:eastAsia="Arial"/>
                <w:b/>
                <w:sz w:val="20"/>
                <w:szCs w:val="20"/>
                <w:lang w:val="es" w:eastAsia="es-MX"/>
              </w:rPr>
            </w:pPr>
            <m:oMath>
              <m:sSup>
                <m:sSupPr>
                  <m:ctrlPr>
                    <w:rPr>
                      <w:rFonts w:ascii="Cambria Math" w:eastAsia="Arial" w:hAnsi="Cambria Math"/>
                      <w:b/>
                      <w:i/>
                      <w:sz w:val="20"/>
                      <w:szCs w:val="20"/>
                      <w:lang w:val="es" w:eastAsia="es-MX"/>
                    </w:rPr>
                  </m:ctrlPr>
                </m:sSupPr>
                <m:e>
                  <m:r>
                    <m:rPr>
                      <m:sty m:val="bi"/>
                    </m:rPr>
                    <w:rPr>
                      <w:rFonts w:ascii="Cambria Math" w:eastAsia="Arial" w:hAnsi="Cambria Math"/>
                      <w:sz w:val="20"/>
                      <w:szCs w:val="20"/>
                      <w:lang w:val="es" w:eastAsia="es-MX"/>
                    </w:rPr>
                    <m:t>R</m:t>
                  </m:r>
                </m:e>
                <m:sup>
                  <m:r>
                    <m:rPr>
                      <m:sty m:val="bi"/>
                    </m:rPr>
                    <w:rPr>
                      <w:rFonts w:ascii="Cambria Math" w:eastAsia="Arial" w:hAnsi="Cambria Math"/>
                      <w:sz w:val="20"/>
                      <w:szCs w:val="20"/>
                      <w:lang w:val="es" w:eastAsia="es-MX"/>
                    </w:rPr>
                    <m:t>2</m:t>
                  </m:r>
                </m:sup>
              </m:sSup>
            </m:oMath>
            <w:r w:rsidR="00826B5F" w:rsidRPr="00F1143E">
              <w:rPr>
                <w:rFonts w:eastAsia="Arial"/>
                <w:b/>
                <w:sz w:val="20"/>
                <w:szCs w:val="20"/>
                <w:lang w:val="es" w:eastAsia="es-MX"/>
              </w:rPr>
              <w:t xml:space="preserve"> ajustada</w:t>
            </w:r>
          </w:p>
        </w:tc>
        <w:tc>
          <w:tcPr>
            <w:tcW w:w="199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4771F231" w14:textId="43FD29DB" w:rsidR="00826B5F" w:rsidRPr="00F85F5B" w:rsidRDefault="00826B5F" w:rsidP="00826B5F">
            <w:pPr>
              <w:widowControl w:val="0"/>
              <w:spacing w:line="360" w:lineRule="auto"/>
              <w:jc w:val="center"/>
              <w:rPr>
                <w:rFonts w:eastAsia="Arial"/>
                <w:sz w:val="20"/>
                <w:szCs w:val="20"/>
                <w:lang w:val="es" w:eastAsia="es-MX"/>
              </w:rPr>
            </w:pPr>
            <w:r>
              <w:rPr>
                <w:rFonts w:eastAsia="Arial"/>
                <w:sz w:val="20"/>
                <w:szCs w:val="20"/>
                <w:lang w:val="es" w:eastAsia="es-MX"/>
              </w:rPr>
              <w:t>0.754</w:t>
            </w:r>
          </w:p>
        </w:tc>
      </w:tr>
      <w:tr w:rsidR="00826B5F" w:rsidRPr="00F85F5B" w14:paraId="354A9566" w14:textId="77777777" w:rsidTr="000E368D">
        <w:trPr>
          <w:trHeight w:val="300"/>
        </w:trPr>
        <w:tc>
          <w:tcPr>
            <w:tcW w:w="2224" w:type="dxa"/>
            <w:tcBorders>
              <w:top w:val="single" w:sz="6" w:space="0" w:color="CCCCCC"/>
              <w:left w:val="single" w:sz="6" w:space="0" w:color="CCCCCC"/>
              <w:bottom w:val="single" w:sz="4" w:space="0" w:color="CCCCCC"/>
              <w:right w:val="single" w:sz="6" w:space="0" w:color="CCCCCC"/>
            </w:tcBorders>
            <w:tcMar>
              <w:top w:w="0" w:type="dxa"/>
              <w:left w:w="40" w:type="dxa"/>
              <w:bottom w:w="0" w:type="dxa"/>
              <w:right w:w="40" w:type="dxa"/>
            </w:tcMar>
            <w:vAlign w:val="bottom"/>
          </w:tcPr>
          <w:p w14:paraId="398895BB" w14:textId="77777777" w:rsidR="00826B5F" w:rsidRPr="00F85F5B" w:rsidRDefault="00826B5F" w:rsidP="00826B5F">
            <w:pPr>
              <w:widowControl w:val="0"/>
              <w:spacing w:line="360" w:lineRule="auto"/>
              <w:jc w:val="center"/>
              <w:rPr>
                <w:rFonts w:eastAsia="Arial"/>
                <w:b/>
                <w:sz w:val="20"/>
                <w:szCs w:val="20"/>
                <w:lang w:val="es" w:eastAsia="es-MX"/>
              </w:rPr>
            </w:pPr>
            <w:r w:rsidRPr="00F1143E">
              <w:rPr>
                <w:rFonts w:eastAsia="Arial"/>
                <w:b/>
                <w:sz w:val="20"/>
                <w:szCs w:val="20"/>
                <w:lang w:val="es" w:eastAsia="es-MX"/>
              </w:rPr>
              <w:t>Estadístico F</w:t>
            </w:r>
          </w:p>
        </w:tc>
        <w:tc>
          <w:tcPr>
            <w:tcW w:w="1995" w:type="dxa"/>
            <w:tcBorders>
              <w:top w:val="single" w:sz="6" w:space="0" w:color="CCCCCC"/>
              <w:left w:val="single" w:sz="6" w:space="0" w:color="CCCCCC"/>
              <w:bottom w:val="single" w:sz="4" w:space="0" w:color="CCCCCC"/>
              <w:right w:val="single" w:sz="6" w:space="0" w:color="CCCCCC"/>
            </w:tcBorders>
            <w:tcMar>
              <w:top w:w="0" w:type="dxa"/>
              <w:left w:w="40" w:type="dxa"/>
              <w:bottom w:w="0" w:type="dxa"/>
              <w:right w:w="40" w:type="dxa"/>
            </w:tcMar>
            <w:vAlign w:val="bottom"/>
          </w:tcPr>
          <w:p w14:paraId="47E4F2FC" w14:textId="77777777" w:rsidR="00826B5F" w:rsidRPr="00F85F5B" w:rsidRDefault="00826B5F" w:rsidP="00826B5F">
            <w:pPr>
              <w:widowControl w:val="0"/>
              <w:spacing w:line="360" w:lineRule="auto"/>
              <w:jc w:val="center"/>
              <w:rPr>
                <w:rFonts w:eastAsia="Arial"/>
                <w:sz w:val="20"/>
                <w:szCs w:val="20"/>
                <w:lang w:val="es" w:eastAsia="es-MX"/>
              </w:rPr>
            </w:pPr>
            <w:r>
              <w:rPr>
                <w:rFonts w:eastAsia="Arial"/>
                <w:sz w:val="20"/>
                <w:szCs w:val="20"/>
                <w:lang w:val="es" w:eastAsia="es-MX"/>
              </w:rPr>
              <w:t xml:space="preserve">74.31 con 6 y 137 </w:t>
            </w:r>
            <w:proofErr w:type="spellStart"/>
            <w:r>
              <w:rPr>
                <w:rFonts w:eastAsia="Arial"/>
                <w:sz w:val="20"/>
                <w:szCs w:val="20"/>
                <w:lang w:val="es" w:eastAsia="es-MX"/>
              </w:rPr>
              <w:t>gl</w:t>
            </w:r>
            <w:proofErr w:type="spellEnd"/>
          </w:p>
        </w:tc>
      </w:tr>
      <w:tr w:rsidR="00826B5F" w:rsidRPr="00F85F5B" w14:paraId="3DBECE74" w14:textId="77777777" w:rsidTr="000E368D">
        <w:trPr>
          <w:trHeight w:val="300"/>
        </w:trPr>
        <w:tc>
          <w:tcPr>
            <w:tcW w:w="2224"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bottom"/>
          </w:tcPr>
          <w:p w14:paraId="09523A75" w14:textId="77777777" w:rsidR="00826B5F" w:rsidRPr="00F85F5B" w:rsidRDefault="00826B5F" w:rsidP="00826B5F">
            <w:pPr>
              <w:widowControl w:val="0"/>
              <w:spacing w:line="360" w:lineRule="auto"/>
              <w:jc w:val="center"/>
              <w:rPr>
                <w:rFonts w:eastAsia="Arial"/>
                <w:b/>
                <w:sz w:val="20"/>
                <w:szCs w:val="20"/>
                <w:lang w:val="es" w:eastAsia="es-MX"/>
              </w:rPr>
            </w:pPr>
            <w:r w:rsidRPr="00F1143E">
              <w:rPr>
                <w:rFonts w:eastAsia="Arial"/>
                <w:b/>
                <w:sz w:val="20"/>
                <w:szCs w:val="20"/>
                <w:lang w:val="es" w:eastAsia="es-MX"/>
              </w:rPr>
              <w:t>Valor p</w:t>
            </w:r>
          </w:p>
        </w:tc>
        <w:tc>
          <w:tcPr>
            <w:tcW w:w="1995"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bottom"/>
          </w:tcPr>
          <w:p w14:paraId="32994A29" w14:textId="66E49947" w:rsidR="00826B5F" w:rsidRPr="00F85F5B" w:rsidRDefault="00826B5F" w:rsidP="00826B5F">
            <w:pPr>
              <w:widowControl w:val="0"/>
              <w:spacing w:line="360" w:lineRule="auto"/>
              <w:jc w:val="center"/>
              <w:rPr>
                <w:rFonts w:eastAsia="Arial"/>
                <w:sz w:val="20"/>
                <w:szCs w:val="20"/>
                <w:lang w:val="es" w:eastAsia="es-MX"/>
              </w:rPr>
            </w:pPr>
            <w:r>
              <w:rPr>
                <w:rFonts w:eastAsia="Arial"/>
                <w:sz w:val="20"/>
                <w:szCs w:val="20"/>
                <w:lang w:val="es" w:eastAsia="es-MX"/>
              </w:rPr>
              <w:t>2.200 x 10</w:t>
            </w:r>
            <w:r w:rsidRPr="00826B5F">
              <w:rPr>
                <w:rFonts w:eastAsia="Arial"/>
                <w:sz w:val="20"/>
                <w:szCs w:val="20"/>
                <w:vertAlign w:val="superscript"/>
                <w:lang w:val="es" w:eastAsia="es-MX"/>
              </w:rPr>
              <w:t>-16</w:t>
            </w:r>
          </w:p>
        </w:tc>
      </w:tr>
    </w:tbl>
    <w:p w14:paraId="5C02FD86" w14:textId="12382FE4" w:rsidR="00826B5F" w:rsidRDefault="003905B5" w:rsidP="00A411E5">
      <w:pPr>
        <w:spacing w:line="360" w:lineRule="auto"/>
        <w:jc w:val="both"/>
      </w:pPr>
      <w:r>
        <w:t>Como se mencionó anteriormente, nuestro modelo busca ex</w:t>
      </w:r>
      <w:r w:rsidR="00826B5F">
        <w:t>plicar el ingreso mediante las 6</w:t>
      </w:r>
      <w:r>
        <w:t xml:space="preserve"> variables discutidas en la sección anterior, tentativamente. De esta manera</w:t>
      </w:r>
      <w:r w:rsidR="00826B5F">
        <w:t xml:space="preserve"> obtenemos la siguiente información:</w:t>
      </w:r>
    </w:p>
    <w:p w14:paraId="79C4DF28" w14:textId="3369C9D0" w:rsidR="00826B5F" w:rsidRPr="00826B5F" w:rsidRDefault="00826B5F" w:rsidP="00A411E5">
      <w:pPr>
        <w:spacing w:line="360" w:lineRule="auto"/>
        <w:jc w:val="both"/>
      </w:pPr>
    </w:p>
    <w:p w14:paraId="10B20DCD" w14:textId="77777777" w:rsidR="00826B5F" w:rsidRDefault="00826B5F" w:rsidP="00A411E5">
      <w:pPr>
        <w:spacing w:line="360" w:lineRule="auto"/>
        <w:jc w:val="both"/>
        <w:rPr>
          <w:rFonts w:eastAsiaTheme="minorEastAsia"/>
        </w:rPr>
      </w:pPr>
    </w:p>
    <w:p w14:paraId="19C82626" w14:textId="133D1D56" w:rsidR="00826B5F" w:rsidRDefault="00826B5F" w:rsidP="00A411E5">
      <w:pPr>
        <w:spacing w:line="360" w:lineRule="auto"/>
        <w:jc w:val="both"/>
        <w:rPr>
          <w:rFonts w:eastAsiaTheme="minorEastAsia"/>
        </w:rPr>
      </w:pPr>
    </w:p>
    <w:p w14:paraId="0BF494EC" w14:textId="7082B7D9" w:rsidR="00826B5F" w:rsidRDefault="00826B5F" w:rsidP="00A411E5">
      <w:pPr>
        <w:spacing w:line="360" w:lineRule="auto"/>
        <w:jc w:val="both"/>
        <w:rPr>
          <w:rFonts w:eastAsiaTheme="minorEastAsia"/>
        </w:rPr>
      </w:pPr>
      <w:r>
        <w:rPr>
          <w:noProof/>
          <w:lang w:eastAsia="es-MX"/>
        </w:rPr>
        <mc:AlternateContent>
          <mc:Choice Requires="wps">
            <w:drawing>
              <wp:anchor distT="0" distB="0" distL="114300" distR="114300" simplePos="0" relativeHeight="251679744" behindDoc="1" locked="0" layoutInCell="1" allowOverlap="1" wp14:anchorId="0C40E3EF" wp14:editId="30750A96">
                <wp:simplePos x="0" y="0"/>
                <wp:positionH relativeFrom="margin">
                  <wp:align>center</wp:align>
                </wp:positionH>
                <wp:positionV relativeFrom="paragraph">
                  <wp:posOffset>219286</wp:posOffset>
                </wp:positionV>
                <wp:extent cx="2879725" cy="635"/>
                <wp:effectExtent l="0" t="0" r="0" b="0"/>
                <wp:wrapTight wrapText="bothSides">
                  <wp:wrapPolygon edited="0">
                    <wp:start x="0" y="0"/>
                    <wp:lineTo x="0" y="20057"/>
                    <wp:lineTo x="21433" y="20057"/>
                    <wp:lineTo x="21433" y="0"/>
                    <wp:lineTo x="0" y="0"/>
                  </wp:wrapPolygon>
                </wp:wrapTight>
                <wp:docPr id="24" name="Cuadro de texto 24"/>
                <wp:cNvGraphicFramePr/>
                <a:graphic xmlns:a="http://schemas.openxmlformats.org/drawingml/2006/main">
                  <a:graphicData uri="http://schemas.microsoft.com/office/word/2010/wordprocessingShape">
                    <wps:wsp>
                      <wps:cNvSpPr txBox="1"/>
                      <wps:spPr>
                        <a:xfrm>
                          <a:off x="0" y="0"/>
                          <a:ext cx="2879725" cy="635"/>
                        </a:xfrm>
                        <a:prstGeom prst="rect">
                          <a:avLst/>
                        </a:prstGeom>
                        <a:solidFill>
                          <a:prstClr val="white"/>
                        </a:solidFill>
                        <a:ln>
                          <a:noFill/>
                        </a:ln>
                      </wps:spPr>
                      <wps:txbx>
                        <w:txbxContent>
                          <w:p w14:paraId="0BF6C421" w14:textId="66D350B3" w:rsidR="008521F0" w:rsidRPr="00826B5F" w:rsidRDefault="008521F0" w:rsidP="00826B5F">
                            <w:pPr>
                              <w:pStyle w:val="Descripcin"/>
                              <w:keepNext/>
                              <w:jc w:val="center"/>
                            </w:pPr>
                            <w:r>
                              <w:t xml:space="preserve">Tabla </w:t>
                            </w:r>
                            <w:r w:rsidR="00A7794D">
                              <w:fldChar w:fldCharType="begin"/>
                            </w:r>
                            <w:r w:rsidR="00A7794D">
                              <w:instrText xml:space="preserve"> SEQ Tabla \* ARABIC </w:instrText>
                            </w:r>
                            <w:r w:rsidR="00A7794D">
                              <w:fldChar w:fldCharType="separate"/>
                            </w:r>
                            <w:r>
                              <w:rPr>
                                <w:noProof/>
                              </w:rPr>
                              <w:t>1</w:t>
                            </w:r>
                            <w:r w:rsidR="00A7794D">
                              <w:rPr>
                                <w:noProof/>
                              </w:rPr>
                              <w:fldChar w:fldCharType="end"/>
                            </w:r>
                            <w:r>
                              <w:t>: Resultados de la prueba F con todas las variables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0C40E3EF" id="Cuadro de texto 24" o:spid="_x0000_s1032" type="#_x0000_t202" style="position:absolute;left:0;text-align:left;margin-left:0;margin-top:17.25pt;width:226.75pt;height:.05pt;z-index:-2516367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" stroked="f">
                <v:textbox style="mso-fit-shape-to-text:t" inset="0,0,0,0">
                  <w:txbxContent>
                    <w:p w14:paraId="0BF6C421" w14:textId="66D350B3" w:rsidR="008521F0" w:rsidRPr="00826B5F" w:rsidRDefault="008521F0" w:rsidP="00826B5F">
                      <w:pPr>
                        <w:pStyle w:val="Descripcin"/>
                        <w:keepNext/>
                        <w:jc w:val="center"/>
                      </w:pPr>
                      <w:r>
                        <w:t xml:space="preserve">Tabla </w:t>
                      </w:r>
                      <w:r>
                        <w:fldChar w:fldCharType="begin"/>
                      </w:r>
                      <w:r>
                        <w:instrText xml:space="preserve"> SEQ Tabla \* ARABIC </w:instrText>
                      </w:r>
                      <w:r>
                        <w:fldChar w:fldCharType="separate"/>
                      </w:r>
                      <w:r>
                        <w:rPr>
                          <w:noProof/>
                        </w:rPr>
                        <w:t>1</w:t>
                      </w:r>
                      <w:r>
                        <w:rPr>
                          <w:noProof/>
                        </w:rPr>
                        <w:fldChar w:fldCharType="end"/>
                      </w:r>
                      <w:r>
                        <w:t>: Resultados de la prueba F con todas las variables</w:t>
                      </w:r>
                    </w:p>
                  </w:txbxContent>
                </v:textbox>
                <w10:wrap type="tight" anchorx="margin"/>
              </v:shape>
            </w:pict>
          </mc:Fallback>
        </mc:AlternateContent>
      </w:r>
    </w:p>
    <w:p w14:paraId="61D3EA87" w14:textId="77777777" w:rsidR="005D0CD6" w:rsidRDefault="005D0CD6" w:rsidP="00A411E5">
      <w:pPr>
        <w:spacing w:line="360" w:lineRule="auto"/>
        <w:jc w:val="both"/>
        <w:rPr>
          <w:rFonts w:eastAsiaTheme="minorEastAsia"/>
        </w:rPr>
      </w:pPr>
    </w:p>
    <w:p w14:paraId="2A45889D" w14:textId="13D94102" w:rsidR="000F307A" w:rsidRDefault="001E0A08" w:rsidP="000F307A">
      <w:pPr>
        <w:spacing w:line="360" w:lineRule="auto"/>
        <w:jc w:val="both"/>
        <w:rPr>
          <w:rFonts w:eastAsiaTheme="minorEastAsia"/>
        </w:rPr>
      </w:pPr>
      <w:r>
        <w:rPr>
          <w:rFonts w:eastAsiaTheme="minorEastAsia"/>
        </w:rPr>
        <w:t>Observemos que</w:t>
      </w:r>
      <w:r w:rsidR="00826B5F">
        <w:rPr>
          <w:rFonts w:eastAsiaTheme="minorEastAsia"/>
        </w:rPr>
        <w:t xml:space="preserve"> </w:t>
      </w:r>
      <w:r>
        <w:rPr>
          <w:rFonts w:eastAsiaTheme="minorEastAsia"/>
        </w:rPr>
        <w:t>en la tabla 1, al incluir todas las variables en el modelo, la prueba F rechaza la hipótesis nula</w:t>
      </w:r>
      <w:r w:rsidR="00826B5F">
        <w:rPr>
          <w:rFonts w:eastAsiaTheme="minorEastAsia"/>
        </w:rPr>
        <w:t xml:space="preserve"> </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 xml:space="preserve"> β</m:t>
            </m:r>
          </m:e>
          <m:sub>
            <m:r>
              <w:rPr>
                <w:rFonts w:ascii="Cambria Math" w:eastAsiaTheme="minorEastAsia" w:hAnsi="Cambria Math"/>
              </w:rPr>
              <m:t>i</m:t>
            </m:r>
          </m:sub>
        </m:sSub>
        <m:r>
          <w:rPr>
            <w:rFonts w:ascii="Cambria Math" w:eastAsiaTheme="minorEastAsia" w:hAnsi="Cambria Math"/>
          </w:rPr>
          <m:t xml:space="preserve">=0   ∀  ⅈ ϵ </m:t>
        </m:r>
        <m:d>
          <m:dPr>
            <m:begChr m:val="{"/>
            <m:endChr m:val="}"/>
            <m:ctrlPr>
              <w:rPr>
                <w:rFonts w:ascii="Cambria Math" w:eastAsiaTheme="minorEastAsia" w:hAnsi="Cambria Math"/>
                <w:i/>
              </w:rPr>
            </m:ctrlPr>
          </m:dPr>
          <m:e>
            <m:r>
              <w:rPr>
                <w:rFonts w:ascii="Cambria Math" w:eastAsiaTheme="minorEastAsia" w:hAnsi="Cambria Math"/>
              </w:rPr>
              <m:t>1,…,6</m:t>
            </m:r>
          </m:e>
        </m:d>
      </m:oMath>
      <w:bookmarkStart w:id="6" w:name="_Toc40476299"/>
    </w:p>
    <w:p w14:paraId="7D85B3FC" w14:textId="2A6A544B" w:rsidR="00CE58CE" w:rsidRDefault="00CE58CE" w:rsidP="000F307A">
      <w:pPr>
        <w:spacing w:line="360" w:lineRule="auto"/>
        <w:jc w:val="both"/>
        <w:rPr>
          <w:b/>
        </w:rPr>
      </w:pPr>
      <w:r w:rsidRPr="00E20E50">
        <w:rPr>
          <w:b/>
        </w:rPr>
        <w:t>4.1 Revisiones del modelo</w:t>
      </w:r>
      <w:bookmarkEnd w:id="6"/>
    </w:p>
    <w:p w14:paraId="1890CAB5" w14:textId="77777777" w:rsidR="000F307A" w:rsidRDefault="000F307A" w:rsidP="000F307A">
      <w:pPr>
        <w:spacing w:line="360" w:lineRule="auto"/>
        <w:jc w:val="both"/>
        <w:rPr>
          <w:rFonts w:eastAsiaTheme="minorEastAsia"/>
        </w:rPr>
      </w:pPr>
      <w:r>
        <w:rPr>
          <w:rFonts w:eastAsiaTheme="minorEastAsia"/>
        </w:rPr>
        <w:t>Tras graficar el ingreso corriente vs. todas las variables explicativas, nos quedó una idea más clara acerca de cómo era la correlación que podía haber entre las variables independientes con la dependiente. Sin embargo, para seleccionar las variables que mejor explicaban el modelo decidimos llevar a cabo pruebas t individuales. Los resultados que obtuvimos fueron los siguientes:</w:t>
      </w:r>
    </w:p>
    <w:p w14:paraId="4C308E1F" w14:textId="655B7B6C" w:rsidR="000F307A" w:rsidRPr="000F307A" w:rsidRDefault="000F307A" w:rsidP="000F307A">
      <w:pPr>
        <w:spacing w:line="360" w:lineRule="auto"/>
        <w:jc w:val="both"/>
        <w:rPr>
          <w:rFonts w:eastAsiaTheme="minorEastAsia"/>
        </w:rPr>
      </w:pPr>
    </w:p>
    <w:tbl>
      <w:tblPr>
        <w:tblpPr w:leftFromText="141" w:rightFromText="141" w:vertAnchor="text" w:horzAnchor="margin" w:tblpXSpec="center" w:tblpY="-120"/>
        <w:tblW w:w="5205" w:type="dxa"/>
        <w:tblBorders>
          <w:top w:val="nil"/>
          <w:left w:val="nil"/>
          <w:bottom w:val="nil"/>
          <w:right w:val="nil"/>
          <w:insideH w:val="nil"/>
          <w:insideV w:val="nil"/>
        </w:tblBorders>
        <w:tblLayout w:type="fixed"/>
        <w:tblLook w:val="0600" w:firstRow="0" w:lastRow="0" w:firstColumn="0" w:lastColumn="0" w:noHBand="1" w:noVBand="1"/>
      </w:tblPr>
      <w:tblGrid>
        <w:gridCol w:w="2119"/>
        <w:gridCol w:w="1701"/>
        <w:gridCol w:w="1385"/>
      </w:tblGrid>
      <w:tr w:rsidR="000F307A" w:rsidRPr="000E368D" w14:paraId="10207FE3" w14:textId="77777777" w:rsidTr="000F307A">
        <w:trPr>
          <w:trHeight w:val="340"/>
        </w:trPr>
        <w:tc>
          <w:tcPr>
            <w:tcW w:w="2119" w:type="dxa"/>
            <w:tcBorders>
              <w:top w:val="single" w:sz="12" w:space="0" w:color="000000"/>
              <w:left w:val="single" w:sz="6" w:space="0" w:color="CCCCCC"/>
              <w:bottom w:val="single" w:sz="6" w:space="0" w:color="000000"/>
              <w:right w:val="single" w:sz="6" w:space="0" w:color="CCCCCC"/>
            </w:tcBorders>
            <w:tcMar>
              <w:top w:w="0" w:type="dxa"/>
              <w:left w:w="40" w:type="dxa"/>
              <w:bottom w:w="0" w:type="dxa"/>
              <w:right w:w="40" w:type="dxa"/>
            </w:tcMar>
            <w:vAlign w:val="center"/>
          </w:tcPr>
          <w:p w14:paraId="39A7AD9B" w14:textId="77777777" w:rsidR="000F307A" w:rsidRPr="000E368D" w:rsidRDefault="000F307A" w:rsidP="000F307A">
            <w:pPr>
              <w:widowControl w:val="0"/>
              <w:spacing w:line="360" w:lineRule="auto"/>
              <w:jc w:val="center"/>
              <w:rPr>
                <w:sz w:val="20"/>
                <w:szCs w:val="20"/>
              </w:rPr>
            </w:pPr>
          </w:p>
        </w:tc>
        <w:tc>
          <w:tcPr>
            <w:tcW w:w="1701" w:type="dxa"/>
            <w:tcBorders>
              <w:top w:val="single" w:sz="12" w:space="0" w:color="000000"/>
              <w:left w:val="single" w:sz="6" w:space="0" w:color="CCCCCC"/>
              <w:bottom w:val="single" w:sz="6" w:space="0" w:color="000000"/>
              <w:right w:val="single" w:sz="6" w:space="0" w:color="CCCCCC"/>
            </w:tcBorders>
            <w:tcMar>
              <w:top w:w="0" w:type="dxa"/>
              <w:left w:w="40" w:type="dxa"/>
              <w:bottom w:w="0" w:type="dxa"/>
              <w:right w:w="40" w:type="dxa"/>
            </w:tcMar>
            <w:vAlign w:val="center"/>
          </w:tcPr>
          <w:p w14:paraId="70BBD9E3" w14:textId="77777777" w:rsidR="000F307A" w:rsidRPr="000E368D" w:rsidRDefault="000F307A" w:rsidP="000F307A">
            <w:pPr>
              <w:widowControl w:val="0"/>
              <w:spacing w:line="360" w:lineRule="auto"/>
              <w:jc w:val="center"/>
              <w:rPr>
                <w:b/>
                <w:sz w:val="20"/>
                <w:szCs w:val="20"/>
              </w:rPr>
            </w:pPr>
            <w:r w:rsidRPr="000E368D">
              <w:rPr>
                <w:b/>
                <w:sz w:val="20"/>
                <w:szCs w:val="20"/>
              </w:rPr>
              <w:t>Estadístico t</w:t>
            </w:r>
          </w:p>
        </w:tc>
        <w:tc>
          <w:tcPr>
            <w:tcW w:w="1385" w:type="dxa"/>
            <w:tcBorders>
              <w:top w:val="single" w:sz="12" w:space="0" w:color="000000"/>
              <w:left w:val="single" w:sz="6" w:space="0" w:color="CCCCCC"/>
              <w:bottom w:val="single" w:sz="6" w:space="0" w:color="000000"/>
              <w:right w:val="single" w:sz="6" w:space="0" w:color="CCCCCC"/>
            </w:tcBorders>
            <w:vAlign w:val="center"/>
          </w:tcPr>
          <w:p w14:paraId="71A2DDB6" w14:textId="77777777" w:rsidR="000F307A" w:rsidRPr="000E368D" w:rsidRDefault="000F307A" w:rsidP="000F307A">
            <w:pPr>
              <w:widowControl w:val="0"/>
              <w:spacing w:line="360" w:lineRule="auto"/>
              <w:jc w:val="center"/>
              <w:rPr>
                <w:b/>
                <w:sz w:val="20"/>
                <w:szCs w:val="20"/>
              </w:rPr>
            </w:pPr>
            <w:r w:rsidRPr="000E368D">
              <w:rPr>
                <w:b/>
                <w:sz w:val="20"/>
                <w:szCs w:val="20"/>
              </w:rPr>
              <w:t>Valor p</w:t>
            </w:r>
          </w:p>
        </w:tc>
      </w:tr>
      <w:tr w:rsidR="008551BF" w:rsidRPr="000E368D" w14:paraId="55B250D5" w14:textId="77777777" w:rsidTr="000F307A">
        <w:trPr>
          <w:trHeight w:val="300"/>
        </w:trPr>
        <w:tc>
          <w:tcPr>
            <w:tcW w:w="211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49D6E92D" w14:textId="77777777" w:rsidR="008551BF" w:rsidRPr="000E368D" w:rsidRDefault="008551BF" w:rsidP="008551BF">
            <w:pPr>
              <w:widowControl w:val="0"/>
              <w:spacing w:line="360" w:lineRule="auto"/>
              <w:jc w:val="center"/>
              <w:rPr>
                <w:sz w:val="20"/>
                <w:szCs w:val="20"/>
              </w:rPr>
            </w:pPr>
            <w:r w:rsidRPr="000E368D">
              <w:rPr>
                <w:sz w:val="20"/>
                <w:szCs w:val="20"/>
              </w:rPr>
              <w:t>Ordenada</w:t>
            </w:r>
          </w:p>
        </w:tc>
        <w:tc>
          <w:tcPr>
            <w:tcW w:w="1701"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54BC48A6" w14:textId="1BB173A5" w:rsidR="008551BF" w:rsidRPr="000E368D" w:rsidRDefault="008551BF" w:rsidP="008551BF">
            <w:pPr>
              <w:widowControl w:val="0"/>
              <w:spacing w:line="360" w:lineRule="auto"/>
              <w:jc w:val="center"/>
              <w:rPr>
                <w:sz w:val="20"/>
                <w:szCs w:val="20"/>
              </w:rPr>
            </w:pPr>
            <w:r>
              <w:rPr>
                <w:sz w:val="20"/>
                <w:szCs w:val="20"/>
              </w:rPr>
              <w:t>-2.894</w:t>
            </w:r>
          </w:p>
        </w:tc>
        <w:tc>
          <w:tcPr>
            <w:tcW w:w="1385" w:type="dxa"/>
            <w:tcBorders>
              <w:top w:val="single" w:sz="6" w:space="0" w:color="CCCCCC"/>
              <w:left w:val="single" w:sz="6" w:space="0" w:color="CCCCCC"/>
              <w:bottom w:val="single" w:sz="6" w:space="0" w:color="CCCCCC"/>
              <w:right w:val="single" w:sz="6" w:space="0" w:color="CCCCCC"/>
            </w:tcBorders>
            <w:vAlign w:val="center"/>
          </w:tcPr>
          <w:p w14:paraId="563BF852" w14:textId="184C8946" w:rsidR="008551BF" w:rsidRPr="000E368D" w:rsidRDefault="008551BF" w:rsidP="008551BF">
            <w:pPr>
              <w:widowControl w:val="0"/>
              <w:spacing w:line="360" w:lineRule="auto"/>
              <w:jc w:val="center"/>
              <w:rPr>
                <w:sz w:val="20"/>
                <w:szCs w:val="20"/>
              </w:rPr>
            </w:pPr>
            <w:r>
              <w:rPr>
                <w:sz w:val="20"/>
                <w:szCs w:val="20"/>
              </w:rPr>
              <w:t>4.425*10</w:t>
            </w:r>
            <w:r w:rsidRPr="00515CCE">
              <w:rPr>
                <w:sz w:val="20"/>
                <w:szCs w:val="20"/>
                <w:vertAlign w:val="superscript"/>
              </w:rPr>
              <w:t>-</w:t>
            </w:r>
            <w:r>
              <w:rPr>
                <w:sz w:val="20"/>
                <w:szCs w:val="20"/>
                <w:vertAlign w:val="superscript"/>
              </w:rPr>
              <w:t>3</w:t>
            </w:r>
          </w:p>
        </w:tc>
      </w:tr>
      <w:tr w:rsidR="008551BF" w:rsidRPr="000E368D" w14:paraId="7D42D990" w14:textId="77777777" w:rsidTr="000F307A">
        <w:trPr>
          <w:trHeight w:val="300"/>
        </w:trPr>
        <w:tc>
          <w:tcPr>
            <w:tcW w:w="211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34D3DC90" w14:textId="77777777" w:rsidR="008551BF" w:rsidRPr="000E368D" w:rsidRDefault="008551BF" w:rsidP="008551BF">
            <w:pPr>
              <w:widowControl w:val="0"/>
              <w:spacing w:line="360" w:lineRule="auto"/>
              <w:jc w:val="center"/>
              <w:rPr>
                <w:sz w:val="20"/>
                <w:szCs w:val="20"/>
              </w:rPr>
            </w:pPr>
            <w:r w:rsidRPr="000E368D">
              <w:rPr>
                <w:sz w:val="20"/>
                <w:szCs w:val="20"/>
              </w:rPr>
              <w:t>Edad</w:t>
            </w:r>
          </w:p>
        </w:tc>
        <w:tc>
          <w:tcPr>
            <w:tcW w:w="1701"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3EC14A58" w14:textId="77777777" w:rsidR="008551BF" w:rsidRPr="000E368D" w:rsidRDefault="008551BF" w:rsidP="008551BF">
            <w:pPr>
              <w:widowControl w:val="0"/>
              <w:spacing w:line="360" w:lineRule="auto"/>
              <w:jc w:val="center"/>
              <w:rPr>
                <w:sz w:val="20"/>
                <w:szCs w:val="20"/>
              </w:rPr>
            </w:pPr>
            <w:r>
              <w:rPr>
                <w:sz w:val="20"/>
                <w:szCs w:val="20"/>
              </w:rPr>
              <w:t>3.609</w:t>
            </w:r>
          </w:p>
        </w:tc>
        <w:tc>
          <w:tcPr>
            <w:tcW w:w="1385" w:type="dxa"/>
            <w:tcBorders>
              <w:top w:val="single" w:sz="6" w:space="0" w:color="CCCCCC"/>
              <w:left w:val="single" w:sz="6" w:space="0" w:color="CCCCCC"/>
              <w:bottom w:val="single" w:sz="6" w:space="0" w:color="CCCCCC"/>
              <w:right w:val="single" w:sz="6" w:space="0" w:color="CCCCCC"/>
            </w:tcBorders>
            <w:vAlign w:val="center"/>
          </w:tcPr>
          <w:p w14:paraId="184DD721" w14:textId="0BF7FD60" w:rsidR="008551BF" w:rsidRPr="000E368D" w:rsidRDefault="008551BF" w:rsidP="008551BF">
            <w:pPr>
              <w:widowControl w:val="0"/>
              <w:spacing w:line="360" w:lineRule="auto"/>
              <w:jc w:val="center"/>
              <w:rPr>
                <w:sz w:val="20"/>
                <w:szCs w:val="20"/>
              </w:rPr>
            </w:pPr>
            <w:r>
              <w:rPr>
                <w:sz w:val="20"/>
                <w:szCs w:val="20"/>
              </w:rPr>
              <w:t>4.290*10</w:t>
            </w:r>
            <w:r w:rsidRPr="00515CCE">
              <w:rPr>
                <w:sz w:val="20"/>
                <w:szCs w:val="20"/>
                <w:vertAlign w:val="superscript"/>
              </w:rPr>
              <w:t>-</w:t>
            </w:r>
            <w:r>
              <w:rPr>
                <w:sz w:val="20"/>
                <w:szCs w:val="20"/>
                <w:vertAlign w:val="superscript"/>
              </w:rPr>
              <w:t>4</w:t>
            </w:r>
          </w:p>
        </w:tc>
      </w:tr>
      <w:tr w:rsidR="008551BF" w:rsidRPr="000E368D" w14:paraId="4C638F5B" w14:textId="77777777" w:rsidTr="000F307A">
        <w:trPr>
          <w:trHeight w:val="300"/>
        </w:trPr>
        <w:tc>
          <w:tcPr>
            <w:tcW w:w="211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08A15B95" w14:textId="77777777" w:rsidR="008551BF" w:rsidRPr="000E368D" w:rsidRDefault="008551BF" w:rsidP="008551BF">
            <w:pPr>
              <w:widowControl w:val="0"/>
              <w:spacing w:line="360" w:lineRule="auto"/>
              <w:jc w:val="center"/>
              <w:rPr>
                <w:sz w:val="20"/>
                <w:szCs w:val="20"/>
              </w:rPr>
            </w:pPr>
            <w:r w:rsidRPr="000E368D">
              <w:rPr>
                <w:sz w:val="20"/>
                <w:szCs w:val="20"/>
              </w:rPr>
              <w:t>Erogaciones totales</w:t>
            </w:r>
          </w:p>
        </w:tc>
        <w:tc>
          <w:tcPr>
            <w:tcW w:w="1701"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314316C1" w14:textId="77777777" w:rsidR="008551BF" w:rsidRPr="000E368D" w:rsidRDefault="008551BF" w:rsidP="008551BF">
            <w:pPr>
              <w:widowControl w:val="0"/>
              <w:spacing w:line="360" w:lineRule="auto"/>
              <w:jc w:val="center"/>
              <w:rPr>
                <w:sz w:val="20"/>
                <w:szCs w:val="20"/>
              </w:rPr>
            </w:pPr>
            <w:r>
              <w:rPr>
                <w:sz w:val="20"/>
                <w:szCs w:val="20"/>
              </w:rPr>
              <w:t>2.805</w:t>
            </w:r>
          </w:p>
        </w:tc>
        <w:tc>
          <w:tcPr>
            <w:tcW w:w="1385" w:type="dxa"/>
            <w:tcBorders>
              <w:top w:val="single" w:sz="6" w:space="0" w:color="CCCCCC"/>
              <w:left w:val="single" w:sz="6" w:space="0" w:color="CCCCCC"/>
              <w:bottom w:val="single" w:sz="6" w:space="0" w:color="CCCCCC"/>
              <w:right w:val="single" w:sz="6" w:space="0" w:color="CCCCCC"/>
            </w:tcBorders>
            <w:vAlign w:val="center"/>
          </w:tcPr>
          <w:p w14:paraId="75CCC9B8" w14:textId="1F956CEF" w:rsidR="008551BF" w:rsidRPr="000E368D" w:rsidRDefault="008551BF" w:rsidP="008551BF">
            <w:pPr>
              <w:widowControl w:val="0"/>
              <w:spacing w:line="360" w:lineRule="auto"/>
              <w:jc w:val="center"/>
              <w:rPr>
                <w:sz w:val="20"/>
                <w:szCs w:val="20"/>
              </w:rPr>
            </w:pPr>
            <w:r>
              <w:rPr>
                <w:sz w:val="20"/>
                <w:szCs w:val="20"/>
              </w:rPr>
              <w:t>5.767*10</w:t>
            </w:r>
            <w:r w:rsidRPr="00515CCE">
              <w:rPr>
                <w:sz w:val="20"/>
                <w:szCs w:val="20"/>
                <w:vertAlign w:val="superscript"/>
              </w:rPr>
              <w:t>-</w:t>
            </w:r>
            <w:r>
              <w:rPr>
                <w:sz w:val="20"/>
                <w:szCs w:val="20"/>
                <w:vertAlign w:val="superscript"/>
              </w:rPr>
              <w:t>3</w:t>
            </w:r>
          </w:p>
        </w:tc>
      </w:tr>
      <w:tr w:rsidR="008551BF" w:rsidRPr="000E368D" w14:paraId="39BAFDE5" w14:textId="77777777" w:rsidTr="000F307A">
        <w:trPr>
          <w:trHeight w:val="300"/>
        </w:trPr>
        <w:tc>
          <w:tcPr>
            <w:tcW w:w="2119" w:type="dxa"/>
            <w:tcBorders>
              <w:top w:val="single" w:sz="6" w:space="0" w:color="CCCCCC"/>
              <w:left w:val="single" w:sz="6" w:space="0" w:color="CCCCCC"/>
              <w:bottom w:val="single" w:sz="4" w:space="0" w:color="CCCCCC"/>
              <w:right w:val="single" w:sz="6" w:space="0" w:color="CCCCCC"/>
            </w:tcBorders>
            <w:tcMar>
              <w:top w:w="0" w:type="dxa"/>
              <w:left w:w="40" w:type="dxa"/>
              <w:bottom w:w="0" w:type="dxa"/>
              <w:right w:w="40" w:type="dxa"/>
            </w:tcMar>
            <w:vAlign w:val="center"/>
          </w:tcPr>
          <w:p w14:paraId="227F651C" w14:textId="77777777" w:rsidR="008551BF" w:rsidRPr="000E368D" w:rsidRDefault="008551BF" w:rsidP="008551BF">
            <w:pPr>
              <w:widowControl w:val="0"/>
              <w:spacing w:line="360" w:lineRule="auto"/>
              <w:jc w:val="center"/>
              <w:rPr>
                <w:sz w:val="20"/>
                <w:szCs w:val="20"/>
              </w:rPr>
            </w:pPr>
            <w:r w:rsidRPr="000E368D">
              <w:rPr>
                <w:sz w:val="20"/>
                <w:szCs w:val="20"/>
              </w:rPr>
              <w:t>Gasto monetario</w:t>
            </w:r>
          </w:p>
        </w:tc>
        <w:tc>
          <w:tcPr>
            <w:tcW w:w="1701" w:type="dxa"/>
            <w:tcBorders>
              <w:top w:val="single" w:sz="6" w:space="0" w:color="CCCCCC"/>
              <w:left w:val="single" w:sz="6" w:space="0" w:color="CCCCCC"/>
              <w:bottom w:val="single" w:sz="4" w:space="0" w:color="CCCCCC"/>
              <w:right w:val="single" w:sz="6" w:space="0" w:color="CCCCCC"/>
            </w:tcBorders>
            <w:tcMar>
              <w:top w:w="0" w:type="dxa"/>
              <w:left w:w="40" w:type="dxa"/>
              <w:bottom w:w="0" w:type="dxa"/>
              <w:right w:w="40" w:type="dxa"/>
            </w:tcMar>
            <w:vAlign w:val="center"/>
          </w:tcPr>
          <w:p w14:paraId="0C56AEDA" w14:textId="77777777" w:rsidR="008551BF" w:rsidRPr="000E368D" w:rsidRDefault="008551BF" w:rsidP="008551BF">
            <w:pPr>
              <w:widowControl w:val="0"/>
              <w:spacing w:line="360" w:lineRule="auto"/>
              <w:jc w:val="center"/>
              <w:rPr>
                <w:sz w:val="20"/>
                <w:szCs w:val="20"/>
              </w:rPr>
            </w:pPr>
            <w:r>
              <w:rPr>
                <w:sz w:val="20"/>
                <w:szCs w:val="20"/>
              </w:rPr>
              <w:t>10.548</w:t>
            </w:r>
          </w:p>
        </w:tc>
        <w:tc>
          <w:tcPr>
            <w:tcW w:w="1385" w:type="dxa"/>
            <w:tcBorders>
              <w:top w:val="single" w:sz="6" w:space="0" w:color="CCCCCC"/>
              <w:left w:val="single" w:sz="6" w:space="0" w:color="CCCCCC"/>
              <w:bottom w:val="single" w:sz="4" w:space="0" w:color="CCCCCC"/>
              <w:right w:val="single" w:sz="6" w:space="0" w:color="CCCCCC"/>
            </w:tcBorders>
            <w:vAlign w:val="center"/>
          </w:tcPr>
          <w:p w14:paraId="747EA634" w14:textId="7EA90F61" w:rsidR="008551BF" w:rsidRPr="000E368D" w:rsidRDefault="008551BF" w:rsidP="008551BF">
            <w:pPr>
              <w:widowControl w:val="0"/>
              <w:spacing w:line="360" w:lineRule="auto"/>
              <w:jc w:val="center"/>
              <w:rPr>
                <w:sz w:val="20"/>
                <w:szCs w:val="20"/>
              </w:rPr>
            </w:pPr>
            <w:r>
              <w:rPr>
                <w:sz w:val="20"/>
                <w:szCs w:val="20"/>
              </w:rPr>
              <w:t>&lt; 2*10</w:t>
            </w:r>
            <w:r w:rsidRPr="00515CCE">
              <w:rPr>
                <w:sz w:val="20"/>
                <w:szCs w:val="20"/>
                <w:vertAlign w:val="superscript"/>
              </w:rPr>
              <w:t>-16</w:t>
            </w:r>
          </w:p>
        </w:tc>
      </w:tr>
      <w:tr w:rsidR="008551BF" w:rsidRPr="000E368D" w14:paraId="121B1059" w14:textId="77777777" w:rsidTr="000F307A">
        <w:trPr>
          <w:trHeight w:val="300"/>
        </w:trPr>
        <w:tc>
          <w:tcPr>
            <w:tcW w:w="2119"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55AB0E56" w14:textId="77777777" w:rsidR="008551BF" w:rsidRPr="000E368D" w:rsidRDefault="008551BF" w:rsidP="008551BF">
            <w:pPr>
              <w:widowControl w:val="0"/>
              <w:spacing w:line="360" w:lineRule="auto"/>
              <w:jc w:val="center"/>
              <w:rPr>
                <w:sz w:val="20"/>
                <w:szCs w:val="20"/>
              </w:rPr>
            </w:pPr>
            <w:r w:rsidRPr="000E368D">
              <w:rPr>
                <w:sz w:val="20"/>
                <w:szCs w:val="20"/>
              </w:rPr>
              <w:t>Sexo</w:t>
            </w:r>
          </w:p>
        </w:tc>
        <w:tc>
          <w:tcPr>
            <w:tcW w:w="1701"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1E51D269" w14:textId="77777777" w:rsidR="008551BF" w:rsidRPr="000E368D" w:rsidRDefault="008551BF" w:rsidP="008551BF">
            <w:pPr>
              <w:widowControl w:val="0"/>
              <w:spacing w:line="360" w:lineRule="auto"/>
              <w:jc w:val="center"/>
              <w:rPr>
                <w:sz w:val="20"/>
                <w:szCs w:val="20"/>
              </w:rPr>
            </w:pPr>
            <w:r>
              <w:rPr>
                <w:sz w:val="20"/>
                <w:szCs w:val="20"/>
              </w:rPr>
              <w:t>-1.556</w:t>
            </w:r>
          </w:p>
        </w:tc>
        <w:tc>
          <w:tcPr>
            <w:tcW w:w="1385" w:type="dxa"/>
            <w:tcBorders>
              <w:top w:val="single" w:sz="4" w:space="0" w:color="CCCCCC"/>
              <w:left w:val="single" w:sz="4" w:space="0" w:color="CCCCCC"/>
              <w:bottom w:val="single" w:sz="4" w:space="0" w:color="CCCCCC"/>
              <w:right w:val="single" w:sz="4" w:space="0" w:color="CCCCCC"/>
            </w:tcBorders>
            <w:vAlign w:val="center"/>
          </w:tcPr>
          <w:p w14:paraId="4401BF77" w14:textId="77777777" w:rsidR="008551BF" w:rsidRPr="000E368D" w:rsidRDefault="008551BF" w:rsidP="008551BF">
            <w:pPr>
              <w:widowControl w:val="0"/>
              <w:spacing w:line="360" w:lineRule="auto"/>
              <w:jc w:val="center"/>
              <w:rPr>
                <w:sz w:val="20"/>
                <w:szCs w:val="20"/>
              </w:rPr>
            </w:pPr>
            <w:r>
              <w:rPr>
                <w:sz w:val="20"/>
                <w:szCs w:val="20"/>
              </w:rPr>
              <w:t>0.122</w:t>
            </w:r>
          </w:p>
        </w:tc>
      </w:tr>
      <w:tr w:rsidR="008551BF" w:rsidRPr="000E368D" w14:paraId="2F7FF3FC" w14:textId="77777777" w:rsidTr="000F307A">
        <w:trPr>
          <w:trHeight w:val="300"/>
        </w:trPr>
        <w:tc>
          <w:tcPr>
            <w:tcW w:w="2119"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334EF130" w14:textId="77777777" w:rsidR="008551BF" w:rsidRPr="000E368D" w:rsidRDefault="008551BF" w:rsidP="008551BF">
            <w:pPr>
              <w:widowControl w:val="0"/>
              <w:spacing w:line="360" w:lineRule="auto"/>
              <w:jc w:val="center"/>
              <w:rPr>
                <w:sz w:val="20"/>
                <w:szCs w:val="20"/>
              </w:rPr>
            </w:pPr>
            <w:r>
              <w:rPr>
                <w:sz w:val="20"/>
                <w:szCs w:val="20"/>
              </w:rPr>
              <w:t>Años escolarizados</w:t>
            </w:r>
          </w:p>
        </w:tc>
        <w:tc>
          <w:tcPr>
            <w:tcW w:w="1701"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76878385" w14:textId="77777777" w:rsidR="008551BF" w:rsidRDefault="008551BF" w:rsidP="008551BF">
            <w:pPr>
              <w:widowControl w:val="0"/>
              <w:spacing w:line="360" w:lineRule="auto"/>
              <w:jc w:val="center"/>
              <w:rPr>
                <w:sz w:val="20"/>
                <w:szCs w:val="20"/>
              </w:rPr>
            </w:pPr>
            <w:r>
              <w:rPr>
                <w:sz w:val="20"/>
                <w:szCs w:val="20"/>
              </w:rPr>
              <w:t>3.063</w:t>
            </w:r>
          </w:p>
        </w:tc>
        <w:tc>
          <w:tcPr>
            <w:tcW w:w="1385" w:type="dxa"/>
            <w:tcBorders>
              <w:top w:val="single" w:sz="4" w:space="0" w:color="CCCCCC"/>
              <w:left w:val="single" w:sz="4" w:space="0" w:color="CCCCCC"/>
              <w:bottom w:val="single" w:sz="4" w:space="0" w:color="CCCCCC"/>
              <w:right w:val="single" w:sz="4" w:space="0" w:color="CCCCCC"/>
            </w:tcBorders>
            <w:vAlign w:val="center"/>
          </w:tcPr>
          <w:p w14:paraId="47CD714A" w14:textId="08281F31" w:rsidR="008551BF" w:rsidRPr="000E368D" w:rsidRDefault="008551BF" w:rsidP="008551BF">
            <w:pPr>
              <w:widowControl w:val="0"/>
              <w:spacing w:line="360" w:lineRule="auto"/>
              <w:jc w:val="center"/>
              <w:rPr>
                <w:sz w:val="20"/>
                <w:szCs w:val="20"/>
              </w:rPr>
            </w:pPr>
            <w:r>
              <w:rPr>
                <w:sz w:val="20"/>
                <w:szCs w:val="20"/>
              </w:rPr>
              <w:t>2.642*10</w:t>
            </w:r>
            <w:r w:rsidRPr="00515CCE">
              <w:rPr>
                <w:sz w:val="20"/>
                <w:szCs w:val="20"/>
                <w:vertAlign w:val="superscript"/>
              </w:rPr>
              <w:t>-</w:t>
            </w:r>
            <w:r>
              <w:rPr>
                <w:sz w:val="20"/>
                <w:szCs w:val="20"/>
                <w:vertAlign w:val="superscript"/>
              </w:rPr>
              <w:t>3</w:t>
            </w:r>
          </w:p>
        </w:tc>
      </w:tr>
      <w:tr w:rsidR="008551BF" w:rsidRPr="000E368D" w14:paraId="74DA83C3" w14:textId="77777777" w:rsidTr="000F307A">
        <w:trPr>
          <w:trHeight w:val="300"/>
        </w:trPr>
        <w:tc>
          <w:tcPr>
            <w:tcW w:w="2119" w:type="dxa"/>
            <w:tcBorders>
              <w:top w:val="single" w:sz="4" w:space="0" w:color="CCCCCC"/>
              <w:left w:val="single" w:sz="6" w:space="0" w:color="CCCCCC"/>
              <w:bottom w:val="single" w:sz="12" w:space="0" w:color="000000"/>
              <w:right w:val="single" w:sz="6" w:space="0" w:color="CCCCCC"/>
            </w:tcBorders>
            <w:tcMar>
              <w:top w:w="0" w:type="dxa"/>
              <w:left w:w="40" w:type="dxa"/>
              <w:bottom w:w="0" w:type="dxa"/>
              <w:right w:w="40" w:type="dxa"/>
            </w:tcMar>
            <w:vAlign w:val="center"/>
          </w:tcPr>
          <w:p w14:paraId="5ABFC4B1" w14:textId="30D791D0" w:rsidR="008551BF" w:rsidRPr="000E368D" w:rsidRDefault="008551BF" w:rsidP="008551BF">
            <w:pPr>
              <w:widowControl w:val="0"/>
              <w:spacing w:line="360" w:lineRule="auto"/>
              <w:jc w:val="center"/>
              <w:rPr>
                <w:sz w:val="20"/>
                <w:szCs w:val="20"/>
              </w:rPr>
            </w:pPr>
            <w:r w:rsidRPr="000E368D">
              <w:rPr>
                <w:sz w:val="20"/>
                <w:szCs w:val="20"/>
              </w:rPr>
              <w:t>Estrato socioeconómico</w:t>
            </w:r>
          </w:p>
        </w:tc>
        <w:tc>
          <w:tcPr>
            <w:tcW w:w="1701" w:type="dxa"/>
            <w:tcBorders>
              <w:top w:val="single" w:sz="4" w:space="0" w:color="CCCCCC"/>
              <w:left w:val="single" w:sz="6" w:space="0" w:color="CCCCCC"/>
              <w:bottom w:val="single" w:sz="12" w:space="0" w:color="000000"/>
              <w:right w:val="single" w:sz="6" w:space="0" w:color="CCCCCC"/>
            </w:tcBorders>
            <w:tcMar>
              <w:top w:w="0" w:type="dxa"/>
              <w:left w:w="40" w:type="dxa"/>
              <w:bottom w:w="0" w:type="dxa"/>
              <w:right w:w="40" w:type="dxa"/>
            </w:tcMar>
            <w:vAlign w:val="center"/>
          </w:tcPr>
          <w:p w14:paraId="09E99258" w14:textId="3006955C" w:rsidR="008551BF" w:rsidRPr="000E368D" w:rsidRDefault="008551BF" w:rsidP="008551BF">
            <w:pPr>
              <w:widowControl w:val="0"/>
              <w:spacing w:line="360" w:lineRule="auto"/>
              <w:jc w:val="center"/>
              <w:rPr>
                <w:sz w:val="20"/>
                <w:szCs w:val="20"/>
              </w:rPr>
            </w:pPr>
            <w:r>
              <w:rPr>
                <w:sz w:val="20"/>
                <w:szCs w:val="20"/>
              </w:rPr>
              <w:t>1.420</w:t>
            </w:r>
          </w:p>
        </w:tc>
        <w:tc>
          <w:tcPr>
            <w:tcW w:w="1385" w:type="dxa"/>
            <w:tcBorders>
              <w:top w:val="single" w:sz="4" w:space="0" w:color="CCCCCC"/>
              <w:left w:val="single" w:sz="6" w:space="0" w:color="CCCCCC"/>
              <w:bottom w:val="single" w:sz="12" w:space="0" w:color="000000"/>
              <w:right w:val="single" w:sz="6" w:space="0" w:color="CCCCCC"/>
            </w:tcBorders>
            <w:vAlign w:val="center"/>
          </w:tcPr>
          <w:p w14:paraId="609FFDDA" w14:textId="77777777" w:rsidR="008551BF" w:rsidRPr="000E368D" w:rsidRDefault="008551BF" w:rsidP="008551BF">
            <w:pPr>
              <w:widowControl w:val="0"/>
              <w:spacing w:line="360" w:lineRule="auto"/>
              <w:jc w:val="center"/>
              <w:rPr>
                <w:sz w:val="20"/>
                <w:szCs w:val="20"/>
              </w:rPr>
            </w:pPr>
            <w:r>
              <w:rPr>
                <w:sz w:val="20"/>
                <w:szCs w:val="20"/>
              </w:rPr>
              <w:t>0.158</w:t>
            </w:r>
          </w:p>
        </w:tc>
      </w:tr>
    </w:tbl>
    <w:p w14:paraId="772277B7" w14:textId="77777777" w:rsidR="000F307A" w:rsidRDefault="000F307A" w:rsidP="00A411E5">
      <w:pPr>
        <w:spacing w:line="360" w:lineRule="auto"/>
        <w:jc w:val="both"/>
        <w:rPr>
          <w:rFonts w:eastAsiaTheme="minorEastAsia"/>
        </w:rPr>
      </w:pPr>
    </w:p>
    <w:p w14:paraId="1467A5D0" w14:textId="77777777" w:rsidR="000F307A" w:rsidRDefault="000F307A" w:rsidP="00A411E5">
      <w:pPr>
        <w:spacing w:line="360" w:lineRule="auto"/>
        <w:jc w:val="both"/>
        <w:rPr>
          <w:rFonts w:eastAsiaTheme="minorEastAsia"/>
        </w:rPr>
      </w:pPr>
    </w:p>
    <w:p w14:paraId="59E8B290" w14:textId="75CD2BDB" w:rsidR="000E368D" w:rsidRDefault="000E368D" w:rsidP="000E368D">
      <w:pPr>
        <w:pStyle w:val="Descripcin"/>
        <w:keepNext/>
      </w:pPr>
    </w:p>
    <w:p w14:paraId="55EF1699" w14:textId="48DC7B9B" w:rsidR="00F85F5B" w:rsidRDefault="00F85F5B" w:rsidP="00A411E5">
      <w:pPr>
        <w:spacing w:line="360" w:lineRule="auto"/>
        <w:jc w:val="both"/>
        <w:rPr>
          <w:rFonts w:eastAsiaTheme="minorEastAsia"/>
        </w:rPr>
      </w:pPr>
    </w:p>
    <w:p w14:paraId="33B7244E" w14:textId="77777777" w:rsidR="000E368D" w:rsidRDefault="000E368D" w:rsidP="00A411E5">
      <w:pPr>
        <w:spacing w:line="360" w:lineRule="auto"/>
        <w:jc w:val="both"/>
        <w:rPr>
          <w:rFonts w:eastAsiaTheme="minorEastAsia"/>
        </w:rPr>
      </w:pPr>
    </w:p>
    <w:p w14:paraId="4BA37EBF" w14:textId="77777777" w:rsidR="00E80E7D" w:rsidRDefault="00E80E7D" w:rsidP="00826B5F">
      <w:pPr>
        <w:spacing w:line="360" w:lineRule="auto"/>
      </w:pPr>
    </w:p>
    <w:p w14:paraId="3C01946A" w14:textId="77777777" w:rsidR="00E80E7D" w:rsidRDefault="00E80E7D" w:rsidP="00826B5F">
      <w:pPr>
        <w:spacing w:line="360" w:lineRule="auto"/>
      </w:pPr>
    </w:p>
    <w:p w14:paraId="7CE501E1" w14:textId="3342F002" w:rsidR="00735483" w:rsidRDefault="000F307A" w:rsidP="00735483">
      <w:pPr>
        <w:spacing w:line="360" w:lineRule="auto"/>
      </w:pPr>
      <w:r>
        <w:rPr>
          <w:noProof/>
          <w:lang w:eastAsia="es-MX"/>
        </w:rPr>
        <mc:AlternateContent>
          <mc:Choice Requires="wps">
            <w:drawing>
              <wp:anchor distT="0" distB="0" distL="114300" distR="114300" simplePos="0" relativeHeight="251681792" behindDoc="1" locked="0" layoutInCell="1" allowOverlap="1" wp14:anchorId="18B42F4C" wp14:editId="0A9CDDDA">
                <wp:simplePos x="0" y="0"/>
                <wp:positionH relativeFrom="margin">
                  <wp:align>center</wp:align>
                </wp:positionH>
                <wp:positionV relativeFrom="paragraph">
                  <wp:posOffset>200660</wp:posOffset>
                </wp:positionV>
                <wp:extent cx="2879725" cy="635"/>
                <wp:effectExtent l="0" t="0" r="0" b="0"/>
                <wp:wrapTight wrapText="bothSides">
                  <wp:wrapPolygon edited="0">
                    <wp:start x="0" y="0"/>
                    <wp:lineTo x="0" y="20057"/>
                    <wp:lineTo x="21433" y="20057"/>
                    <wp:lineTo x="21433" y="0"/>
                    <wp:lineTo x="0" y="0"/>
                  </wp:wrapPolygon>
                </wp:wrapTight>
                <wp:docPr id="25" name="Cuadro de texto 25"/>
                <wp:cNvGraphicFramePr/>
                <a:graphic xmlns:a="http://schemas.openxmlformats.org/drawingml/2006/main">
                  <a:graphicData uri="http://schemas.microsoft.com/office/word/2010/wordprocessingShape">
                    <wps:wsp>
                      <wps:cNvSpPr txBox="1"/>
                      <wps:spPr>
                        <a:xfrm>
                          <a:off x="0" y="0"/>
                          <a:ext cx="2879725" cy="635"/>
                        </a:xfrm>
                        <a:prstGeom prst="rect">
                          <a:avLst/>
                        </a:prstGeom>
                        <a:solidFill>
                          <a:prstClr val="white"/>
                        </a:solidFill>
                        <a:ln>
                          <a:noFill/>
                        </a:ln>
                      </wps:spPr>
                      <wps:txbx>
                        <w:txbxContent>
                          <w:p w14:paraId="1BC2762A" w14:textId="67BC667F" w:rsidR="008521F0" w:rsidRPr="00826B5F" w:rsidRDefault="008521F0" w:rsidP="000E368D">
                            <w:pPr>
                              <w:pStyle w:val="Descripcin"/>
                              <w:keepNext/>
                              <w:jc w:val="center"/>
                            </w:pPr>
                            <w:r>
                              <w:t xml:space="preserve">Tabla </w:t>
                            </w:r>
                            <w:r w:rsidR="00A7794D">
                              <w:fldChar w:fldCharType="begin"/>
                            </w:r>
                            <w:r w:rsidR="00A7794D">
                              <w:instrText xml:space="preserve"> SEQ Tabla \* ARABIC </w:instrText>
                            </w:r>
                            <w:r w:rsidR="00A7794D">
                              <w:fldChar w:fldCharType="separate"/>
                            </w:r>
                            <w:r>
                              <w:rPr>
                                <w:noProof/>
                              </w:rPr>
                              <w:t>2</w:t>
                            </w:r>
                            <w:r w:rsidR="00A7794D">
                              <w:rPr>
                                <w:noProof/>
                              </w:rPr>
                              <w:fldChar w:fldCharType="end"/>
                            </w:r>
                            <w:r>
                              <w:t>: Resultados de la prueba t con todas las variables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18B42F4C" id="Cuadro de texto 25" o:spid="_x0000_s1033" type="#_x0000_t202" style="position:absolute;margin-left:0;margin-top:15.8pt;width:226.75pt;height:.05pt;z-index:-2516346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" stroked="f">
                <v:textbox style="mso-fit-shape-to-text:t" inset="0,0,0,0">
                  <w:txbxContent>
                    <w:p w14:paraId="1BC2762A" w14:textId="67BC667F" w:rsidR="008521F0" w:rsidRPr="00826B5F" w:rsidRDefault="008521F0" w:rsidP="000E368D">
                      <w:pPr>
                        <w:pStyle w:val="Descripcin"/>
                        <w:keepNext/>
                        <w:jc w:val="center"/>
                      </w:pPr>
                      <w:r>
                        <w:t xml:space="preserve">Tabla </w:t>
                      </w:r>
                      <w:r>
                        <w:fldChar w:fldCharType="begin"/>
                      </w:r>
                      <w:r>
                        <w:instrText xml:space="preserve"> SEQ Tabla \* ARABIC </w:instrText>
                      </w:r>
                      <w:r>
                        <w:fldChar w:fldCharType="separate"/>
                      </w:r>
                      <w:r>
                        <w:rPr>
                          <w:noProof/>
                        </w:rPr>
                        <w:t>2</w:t>
                      </w:r>
                      <w:r>
                        <w:rPr>
                          <w:noProof/>
                        </w:rPr>
                        <w:fldChar w:fldCharType="end"/>
                      </w:r>
                      <w:r>
                        <w:t>: Resultados de la prueba t con todas las variables</w:t>
                      </w:r>
                    </w:p>
                  </w:txbxContent>
                </v:textbox>
                <w10:wrap type="tight" anchorx="margin"/>
              </v:shape>
            </w:pict>
          </mc:Fallback>
        </mc:AlternateContent>
      </w:r>
    </w:p>
    <w:p w14:paraId="29FE4C01" w14:textId="77777777" w:rsidR="000F307A" w:rsidRPr="00735483" w:rsidRDefault="000F307A" w:rsidP="00735483">
      <w:pPr>
        <w:spacing w:line="360" w:lineRule="auto"/>
      </w:pPr>
    </w:p>
    <w:p w14:paraId="635CDDC2" w14:textId="7EE9C656" w:rsidR="00F85F5B" w:rsidRDefault="00AB1407" w:rsidP="00D17728">
      <w:pPr>
        <w:spacing w:line="360" w:lineRule="auto"/>
        <w:ind w:firstLine="708"/>
        <w:jc w:val="both"/>
      </w:pPr>
      <w:r>
        <w:t xml:space="preserve">Notemos que la tabla 2 muestra que las variables que tienen mayor valor p son el sexo y el estrato socioeconómico, por lo que las descartamos. </w:t>
      </w:r>
      <w:r w:rsidR="0050264A">
        <w:t>Tras descartar</w:t>
      </w:r>
      <w:r w:rsidR="007E464F">
        <w:t xml:space="preserve"> esas dos variables</w:t>
      </w:r>
      <w:r w:rsidR="005D0CD6">
        <w:t>,</w:t>
      </w:r>
      <w:r w:rsidR="007E464F">
        <w:t xml:space="preserve"> </w:t>
      </w:r>
      <w:r>
        <w:t>el nuevo modelo consta de 4 variables</w:t>
      </w:r>
      <w:r w:rsidR="00A531DF">
        <w:t xml:space="preserve"> explicativas</w:t>
      </w:r>
      <w:r w:rsidR="00D17728">
        <w:t>. Al correr nuevamente una regresión lineal pero ahora sobre las 4 variables independientes seleccionadas, obtenemos la siguiente información:</w:t>
      </w:r>
    </w:p>
    <w:tbl>
      <w:tblPr>
        <w:tblpPr w:leftFromText="141" w:rightFromText="141" w:vertAnchor="text" w:horzAnchor="margin" w:tblpXSpec="center" w:tblpY="190"/>
        <w:tblW w:w="5000" w:type="pct"/>
        <w:tblBorders>
          <w:top w:val="nil"/>
          <w:left w:val="nil"/>
          <w:bottom w:val="nil"/>
          <w:right w:val="nil"/>
          <w:insideH w:val="nil"/>
          <w:insideV w:val="nil"/>
        </w:tblBorders>
        <w:tblLook w:val="0600" w:firstRow="0" w:lastRow="0" w:firstColumn="0" w:lastColumn="0" w:noHBand="1" w:noVBand="1"/>
      </w:tblPr>
      <w:tblGrid>
        <w:gridCol w:w="2310"/>
        <w:gridCol w:w="2003"/>
        <w:gridCol w:w="1634"/>
        <w:gridCol w:w="1373"/>
        <w:gridCol w:w="1502"/>
      </w:tblGrid>
      <w:tr w:rsidR="006D3B5B" w:rsidRPr="000E368D" w14:paraId="2F307667" w14:textId="2CDC73C9" w:rsidTr="006D3B5B">
        <w:trPr>
          <w:trHeight w:val="340"/>
        </w:trPr>
        <w:tc>
          <w:tcPr>
            <w:tcW w:w="1310" w:type="pct"/>
            <w:tcBorders>
              <w:top w:val="single" w:sz="12" w:space="0" w:color="000000"/>
              <w:left w:val="single" w:sz="6" w:space="0" w:color="CCCCCC"/>
              <w:bottom w:val="single" w:sz="6" w:space="0" w:color="000000"/>
              <w:right w:val="single" w:sz="6" w:space="0" w:color="CCCCCC"/>
            </w:tcBorders>
            <w:tcMar>
              <w:top w:w="0" w:type="dxa"/>
              <w:left w:w="40" w:type="dxa"/>
              <w:bottom w:w="0" w:type="dxa"/>
              <w:right w:w="40" w:type="dxa"/>
            </w:tcMar>
            <w:vAlign w:val="center"/>
          </w:tcPr>
          <w:p w14:paraId="2415A6B7" w14:textId="77777777" w:rsidR="006D3B5B" w:rsidRPr="000E368D" w:rsidRDefault="006D3B5B" w:rsidP="006D3B5B">
            <w:pPr>
              <w:widowControl w:val="0"/>
              <w:spacing w:line="360" w:lineRule="auto"/>
              <w:jc w:val="center"/>
              <w:rPr>
                <w:sz w:val="20"/>
                <w:szCs w:val="20"/>
              </w:rPr>
            </w:pPr>
          </w:p>
        </w:tc>
        <w:tc>
          <w:tcPr>
            <w:tcW w:w="1135" w:type="pct"/>
            <w:tcBorders>
              <w:top w:val="single" w:sz="12" w:space="0" w:color="000000"/>
              <w:left w:val="single" w:sz="6" w:space="0" w:color="CCCCCC"/>
              <w:bottom w:val="single" w:sz="6" w:space="0" w:color="000000"/>
              <w:right w:val="single" w:sz="6" w:space="0" w:color="CCCCCC"/>
            </w:tcBorders>
            <w:tcMar>
              <w:top w:w="0" w:type="dxa"/>
              <w:left w:w="40" w:type="dxa"/>
              <w:bottom w:w="0" w:type="dxa"/>
              <w:right w:w="40" w:type="dxa"/>
            </w:tcMar>
            <w:vAlign w:val="center"/>
          </w:tcPr>
          <w:p w14:paraId="6DA9797E" w14:textId="4429422F" w:rsidR="006D3B5B" w:rsidRPr="000E368D" w:rsidRDefault="006D3B5B" w:rsidP="006D3B5B">
            <w:pPr>
              <w:widowControl w:val="0"/>
              <w:spacing w:line="360" w:lineRule="auto"/>
              <w:jc w:val="center"/>
              <w:rPr>
                <w:b/>
                <w:sz w:val="20"/>
                <w:szCs w:val="20"/>
              </w:rPr>
            </w:pPr>
            <w:r>
              <w:rPr>
                <w:b/>
                <w:sz w:val="20"/>
                <w:szCs w:val="20"/>
              </w:rPr>
              <w:t>Coeficiente estimado</w:t>
            </w:r>
          </w:p>
        </w:tc>
        <w:tc>
          <w:tcPr>
            <w:tcW w:w="926" w:type="pct"/>
            <w:tcBorders>
              <w:top w:val="single" w:sz="12" w:space="0" w:color="000000"/>
              <w:left w:val="single" w:sz="6" w:space="0" w:color="CCCCCC"/>
              <w:bottom w:val="single" w:sz="6" w:space="0" w:color="000000"/>
              <w:right w:val="single" w:sz="6" w:space="0" w:color="CCCCCC"/>
            </w:tcBorders>
            <w:vAlign w:val="center"/>
          </w:tcPr>
          <w:p w14:paraId="19A6CDC3" w14:textId="04DF4B2C" w:rsidR="006D3B5B" w:rsidRPr="000E368D" w:rsidRDefault="006D3B5B" w:rsidP="006D3B5B">
            <w:pPr>
              <w:widowControl w:val="0"/>
              <w:spacing w:line="360" w:lineRule="auto"/>
              <w:jc w:val="center"/>
              <w:rPr>
                <w:b/>
                <w:sz w:val="20"/>
                <w:szCs w:val="20"/>
              </w:rPr>
            </w:pPr>
            <w:r>
              <w:rPr>
                <w:b/>
                <w:sz w:val="20"/>
                <w:szCs w:val="20"/>
              </w:rPr>
              <w:t>Error estándar</w:t>
            </w:r>
          </w:p>
        </w:tc>
        <w:tc>
          <w:tcPr>
            <w:tcW w:w="778" w:type="pct"/>
            <w:tcBorders>
              <w:top w:val="single" w:sz="12" w:space="0" w:color="000000"/>
              <w:left w:val="single" w:sz="6" w:space="0" w:color="CCCCCC"/>
              <w:bottom w:val="single" w:sz="6" w:space="0" w:color="000000"/>
              <w:right w:val="single" w:sz="6" w:space="0" w:color="CCCCCC"/>
            </w:tcBorders>
            <w:vAlign w:val="center"/>
          </w:tcPr>
          <w:p w14:paraId="5F4B440D" w14:textId="23237E3A" w:rsidR="006D3B5B" w:rsidRDefault="006D3B5B" w:rsidP="006D3B5B">
            <w:pPr>
              <w:widowControl w:val="0"/>
              <w:spacing w:line="360" w:lineRule="auto"/>
              <w:jc w:val="center"/>
              <w:rPr>
                <w:b/>
                <w:sz w:val="20"/>
                <w:szCs w:val="20"/>
              </w:rPr>
            </w:pPr>
            <w:r>
              <w:rPr>
                <w:b/>
                <w:sz w:val="20"/>
                <w:szCs w:val="20"/>
              </w:rPr>
              <w:t>Estadístico t</w:t>
            </w:r>
          </w:p>
        </w:tc>
        <w:tc>
          <w:tcPr>
            <w:tcW w:w="852" w:type="pct"/>
            <w:tcBorders>
              <w:top w:val="single" w:sz="12" w:space="0" w:color="000000"/>
              <w:left w:val="single" w:sz="6" w:space="0" w:color="CCCCCC"/>
              <w:bottom w:val="single" w:sz="6" w:space="0" w:color="000000"/>
              <w:right w:val="single" w:sz="6" w:space="0" w:color="CCCCCC"/>
            </w:tcBorders>
            <w:vAlign w:val="center"/>
          </w:tcPr>
          <w:p w14:paraId="2052BE83" w14:textId="13FFD259" w:rsidR="006D3B5B" w:rsidRDefault="006D3B5B" w:rsidP="006D3B5B">
            <w:pPr>
              <w:widowControl w:val="0"/>
              <w:spacing w:line="360" w:lineRule="auto"/>
              <w:jc w:val="center"/>
              <w:rPr>
                <w:b/>
                <w:sz w:val="20"/>
                <w:szCs w:val="20"/>
              </w:rPr>
            </w:pPr>
            <w:r>
              <w:rPr>
                <w:b/>
                <w:sz w:val="20"/>
                <w:szCs w:val="20"/>
              </w:rPr>
              <w:t>Valor p</w:t>
            </w:r>
          </w:p>
        </w:tc>
      </w:tr>
      <w:tr w:rsidR="006D3B5B" w:rsidRPr="000E368D" w14:paraId="717D4CD4" w14:textId="21636EEC" w:rsidTr="006D3B5B">
        <w:trPr>
          <w:trHeight w:val="300"/>
        </w:trPr>
        <w:tc>
          <w:tcPr>
            <w:tcW w:w="1310" w:type="pct"/>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713B089C" w14:textId="77777777" w:rsidR="006D3B5B" w:rsidRPr="000E368D" w:rsidRDefault="006D3B5B" w:rsidP="006D3B5B">
            <w:pPr>
              <w:widowControl w:val="0"/>
              <w:spacing w:line="360" w:lineRule="auto"/>
              <w:jc w:val="center"/>
              <w:rPr>
                <w:sz w:val="20"/>
                <w:szCs w:val="20"/>
              </w:rPr>
            </w:pPr>
            <w:r w:rsidRPr="000E368D">
              <w:rPr>
                <w:sz w:val="20"/>
                <w:szCs w:val="20"/>
              </w:rPr>
              <w:t>Ordenada</w:t>
            </w:r>
          </w:p>
        </w:tc>
        <w:tc>
          <w:tcPr>
            <w:tcW w:w="1135" w:type="pct"/>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00C6358C" w14:textId="6E7C0018" w:rsidR="006D3B5B" w:rsidRPr="000E368D" w:rsidRDefault="00236595" w:rsidP="00BC2907">
            <w:pPr>
              <w:widowControl w:val="0"/>
              <w:spacing w:line="360" w:lineRule="auto"/>
              <w:jc w:val="center"/>
              <w:rPr>
                <w:sz w:val="20"/>
                <w:szCs w:val="20"/>
              </w:rPr>
            </w:pPr>
            <w:r>
              <w:rPr>
                <w:sz w:val="20"/>
                <w:szCs w:val="20"/>
              </w:rPr>
              <w:t>-</w:t>
            </w:r>
            <w:r w:rsidR="00BC2907">
              <w:rPr>
                <w:sz w:val="20"/>
                <w:szCs w:val="20"/>
              </w:rPr>
              <w:t>74452.911</w:t>
            </w:r>
          </w:p>
        </w:tc>
        <w:tc>
          <w:tcPr>
            <w:tcW w:w="926" w:type="pct"/>
            <w:tcBorders>
              <w:top w:val="single" w:sz="6" w:space="0" w:color="CCCCCC"/>
              <w:left w:val="single" w:sz="6" w:space="0" w:color="CCCCCC"/>
              <w:bottom w:val="single" w:sz="6" w:space="0" w:color="CCCCCC"/>
              <w:right w:val="single" w:sz="6" w:space="0" w:color="CCCCCC"/>
            </w:tcBorders>
            <w:vAlign w:val="center"/>
          </w:tcPr>
          <w:p w14:paraId="4F00EC7D" w14:textId="1ADA928D" w:rsidR="006D3B5B" w:rsidRPr="000E368D" w:rsidRDefault="00236595" w:rsidP="006D3B5B">
            <w:pPr>
              <w:widowControl w:val="0"/>
              <w:spacing w:line="360" w:lineRule="auto"/>
              <w:jc w:val="center"/>
              <w:rPr>
                <w:sz w:val="20"/>
                <w:szCs w:val="20"/>
              </w:rPr>
            </w:pPr>
            <w:r>
              <w:rPr>
                <w:sz w:val="20"/>
                <w:szCs w:val="20"/>
              </w:rPr>
              <w:t>2</w:t>
            </w:r>
            <w:r w:rsidR="00BC2907">
              <w:rPr>
                <w:sz w:val="20"/>
                <w:szCs w:val="20"/>
              </w:rPr>
              <w:t>.146</w:t>
            </w:r>
            <w:r>
              <w:rPr>
                <w:sz w:val="20"/>
                <w:szCs w:val="20"/>
              </w:rPr>
              <w:t>*10</w:t>
            </w:r>
            <w:r w:rsidRPr="00236595">
              <w:rPr>
                <w:sz w:val="20"/>
                <w:szCs w:val="20"/>
                <w:vertAlign w:val="superscript"/>
              </w:rPr>
              <w:t>4</w:t>
            </w:r>
          </w:p>
        </w:tc>
        <w:tc>
          <w:tcPr>
            <w:tcW w:w="778" w:type="pct"/>
            <w:tcBorders>
              <w:top w:val="single" w:sz="6" w:space="0" w:color="CCCCCC"/>
              <w:left w:val="single" w:sz="6" w:space="0" w:color="CCCCCC"/>
              <w:bottom w:val="single" w:sz="6" w:space="0" w:color="CCCCCC"/>
              <w:right w:val="single" w:sz="6" w:space="0" w:color="CCCCCC"/>
            </w:tcBorders>
            <w:vAlign w:val="center"/>
          </w:tcPr>
          <w:p w14:paraId="43390D6A" w14:textId="6FBED1A4" w:rsidR="006D3B5B" w:rsidRDefault="00BC2907" w:rsidP="006D3B5B">
            <w:pPr>
              <w:widowControl w:val="0"/>
              <w:spacing w:line="360" w:lineRule="auto"/>
              <w:jc w:val="center"/>
              <w:rPr>
                <w:sz w:val="20"/>
                <w:szCs w:val="20"/>
              </w:rPr>
            </w:pPr>
            <w:r>
              <w:rPr>
                <w:sz w:val="20"/>
                <w:szCs w:val="20"/>
              </w:rPr>
              <w:t>-3.469</w:t>
            </w:r>
          </w:p>
        </w:tc>
        <w:tc>
          <w:tcPr>
            <w:tcW w:w="852" w:type="pct"/>
            <w:tcBorders>
              <w:top w:val="single" w:sz="6" w:space="0" w:color="CCCCCC"/>
              <w:left w:val="single" w:sz="6" w:space="0" w:color="CCCCCC"/>
              <w:bottom w:val="single" w:sz="6" w:space="0" w:color="CCCCCC"/>
              <w:right w:val="single" w:sz="6" w:space="0" w:color="CCCCCC"/>
            </w:tcBorders>
            <w:vAlign w:val="center"/>
          </w:tcPr>
          <w:p w14:paraId="7EA32A93" w14:textId="4173F64B" w:rsidR="006D3B5B" w:rsidRDefault="00BC2907" w:rsidP="006D3B5B">
            <w:pPr>
              <w:widowControl w:val="0"/>
              <w:spacing w:line="360" w:lineRule="auto"/>
              <w:jc w:val="center"/>
              <w:rPr>
                <w:sz w:val="20"/>
                <w:szCs w:val="20"/>
              </w:rPr>
            </w:pPr>
            <w:r>
              <w:rPr>
                <w:sz w:val="20"/>
                <w:szCs w:val="20"/>
              </w:rPr>
              <w:t>6.960</w:t>
            </w:r>
            <w:r w:rsidR="00515CCE">
              <w:rPr>
                <w:sz w:val="20"/>
                <w:szCs w:val="20"/>
              </w:rPr>
              <w:t>*10</w:t>
            </w:r>
            <w:r w:rsidR="00515CCE" w:rsidRPr="00515CCE">
              <w:rPr>
                <w:sz w:val="20"/>
                <w:szCs w:val="20"/>
                <w:vertAlign w:val="superscript"/>
              </w:rPr>
              <w:t>-</w:t>
            </w:r>
            <w:r>
              <w:rPr>
                <w:sz w:val="20"/>
                <w:szCs w:val="20"/>
                <w:vertAlign w:val="superscript"/>
              </w:rPr>
              <w:t>4</w:t>
            </w:r>
          </w:p>
        </w:tc>
      </w:tr>
      <w:tr w:rsidR="006D3B5B" w:rsidRPr="000E368D" w14:paraId="6CE19025" w14:textId="54A5373F" w:rsidTr="006D3B5B">
        <w:trPr>
          <w:trHeight w:val="300"/>
        </w:trPr>
        <w:tc>
          <w:tcPr>
            <w:tcW w:w="1310" w:type="pct"/>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6EF94903" w14:textId="29FEDD3D" w:rsidR="006D3B5B" w:rsidRPr="000E368D" w:rsidRDefault="006D3B5B" w:rsidP="006D3B5B">
            <w:pPr>
              <w:widowControl w:val="0"/>
              <w:spacing w:line="360" w:lineRule="auto"/>
              <w:jc w:val="center"/>
              <w:rPr>
                <w:sz w:val="20"/>
                <w:szCs w:val="20"/>
              </w:rPr>
            </w:pPr>
            <w:r w:rsidRPr="000E368D">
              <w:rPr>
                <w:sz w:val="20"/>
                <w:szCs w:val="20"/>
              </w:rPr>
              <w:t>Edad</w:t>
            </w:r>
            <w:r>
              <w:rPr>
                <w:sz w:val="20"/>
                <w:szCs w:val="20"/>
              </w:rPr>
              <w:t xml:space="preserve"> (X</w:t>
            </w:r>
            <w:r w:rsidRPr="006D3B5B">
              <w:rPr>
                <w:sz w:val="20"/>
                <w:szCs w:val="20"/>
                <w:vertAlign w:val="subscript"/>
              </w:rPr>
              <w:t>1</w:t>
            </w:r>
            <w:r>
              <w:rPr>
                <w:sz w:val="20"/>
                <w:szCs w:val="20"/>
              </w:rPr>
              <w:t>)</w:t>
            </w:r>
          </w:p>
        </w:tc>
        <w:tc>
          <w:tcPr>
            <w:tcW w:w="1135" w:type="pct"/>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6C72FCC9" w14:textId="5CBFC0F3" w:rsidR="006D3B5B" w:rsidRPr="000E368D" w:rsidRDefault="00BC2907" w:rsidP="006D3B5B">
            <w:pPr>
              <w:widowControl w:val="0"/>
              <w:spacing w:line="360" w:lineRule="auto"/>
              <w:jc w:val="center"/>
              <w:rPr>
                <w:sz w:val="20"/>
                <w:szCs w:val="20"/>
              </w:rPr>
            </w:pPr>
            <w:r>
              <w:rPr>
                <w:sz w:val="20"/>
                <w:szCs w:val="20"/>
              </w:rPr>
              <w:t>998.405</w:t>
            </w:r>
          </w:p>
        </w:tc>
        <w:tc>
          <w:tcPr>
            <w:tcW w:w="926" w:type="pct"/>
            <w:tcBorders>
              <w:top w:val="single" w:sz="6" w:space="0" w:color="CCCCCC"/>
              <w:left w:val="single" w:sz="6" w:space="0" w:color="CCCCCC"/>
              <w:bottom w:val="single" w:sz="6" w:space="0" w:color="CCCCCC"/>
              <w:right w:val="single" w:sz="6" w:space="0" w:color="CCCCCC"/>
            </w:tcBorders>
            <w:vAlign w:val="center"/>
          </w:tcPr>
          <w:p w14:paraId="12589F3D" w14:textId="5575CB0E" w:rsidR="006D3B5B" w:rsidRPr="000E368D" w:rsidRDefault="00BC2907" w:rsidP="006D3B5B">
            <w:pPr>
              <w:widowControl w:val="0"/>
              <w:spacing w:line="360" w:lineRule="auto"/>
              <w:jc w:val="center"/>
              <w:rPr>
                <w:sz w:val="20"/>
                <w:szCs w:val="20"/>
              </w:rPr>
            </w:pPr>
            <w:r>
              <w:rPr>
                <w:sz w:val="20"/>
                <w:szCs w:val="20"/>
              </w:rPr>
              <w:t>2.720</w:t>
            </w:r>
            <w:r w:rsidR="00236595">
              <w:rPr>
                <w:sz w:val="20"/>
                <w:szCs w:val="20"/>
              </w:rPr>
              <w:t>*10</w:t>
            </w:r>
            <w:r w:rsidR="00515CCE">
              <w:rPr>
                <w:sz w:val="20"/>
                <w:szCs w:val="20"/>
                <w:vertAlign w:val="superscript"/>
              </w:rPr>
              <w:t>2</w:t>
            </w:r>
          </w:p>
        </w:tc>
        <w:tc>
          <w:tcPr>
            <w:tcW w:w="778" w:type="pct"/>
            <w:tcBorders>
              <w:top w:val="single" w:sz="6" w:space="0" w:color="CCCCCC"/>
              <w:left w:val="single" w:sz="6" w:space="0" w:color="CCCCCC"/>
              <w:bottom w:val="single" w:sz="6" w:space="0" w:color="CCCCCC"/>
              <w:right w:val="single" w:sz="6" w:space="0" w:color="CCCCCC"/>
            </w:tcBorders>
            <w:vAlign w:val="center"/>
          </w:tcPr>
          <w:p w14:paraId="4F69C4F0" w14:textId="507D4B02" w:rsidR="006D3B5B" w:rsidRDefault="00BC2907" w:rsidP="006D3B5B">
            <w:pPr>
              <w:widowControl w:val="0"/>
              <w:spacing w:line="360" w:lineRule="auto"/>
              <w:jc w:val="center"/>
              <w:rPr>
                <w:sz w:val="20"/>
                <w:szCs w:val="20"/>
              </w:rPr>
            </w:pPr>
            <w:r>
              <w:rPr>
                <w:sz w:val="20"/>
                <w:szCs w:val="20"/>
              </w:rPr>
              <w:t>3.671</w:t>
            </w:r>
          </w:p>
        </w:tc>
        <w:tc>
          <w:tcPr>
            <w:tcW w:w="852" w:type="pct"/>
            <w:tcBorders>
              <w:top w:val="single" w:sz="6" w:space="0" w:color="CCCCCC"/>
              <w:left w:val="single" w:sz="6" w:space="0" w:color="CCCCCC"/>
              <w:bottom w:val="single" w:sz="6" w:space="0" w:color="CCCCCC"/>
              <w:right w:val="single" w:sz="6" w:space="0" w:color="CCCCCC"/>
            </w:tcBorders>
            <w:vAlign w:val="center"/>
          </w:tcPr>
          <w:p w14:paraId="614550D0" w14:textId="64BF83F0" w:rsidR="006D3B5B" w:rsidRDefault="00BC2907" w:rsidP="006D3B5B">
            <w:pPr>
              <w:widowControl w:val="0"/>
              <w:spacing w:line="360" w:lineRule="auto"/>
              <w:jc w:val="center"/>
              <w:rPr>
                <w:sz w:val="20"/>
                <w:szCs w:val="20"/>
              </w:rPr>
            </w:pPr>
            <w:r>
              <w:rPr>
                <w:sz w:val="20"/>
                <w:szCs w:val="20"/>
              </w:rPr>
              <w:t>3.440</w:t>
            </w:r>
            <w:r w:rsidR="00515CCE">
              <w:rPr>
                <w:sz w:val="20"/>
                <w:szCs w:val="20"/>
              </w:rPr>
              <w:t>*10</w:t>
            </w:r>
            <w:r w:rsidR="00515CCE">
              <w:rPr>
                <w:sz w:val="20"/>
                <w:szCs w:val="20"/>
                <w:vertAlign w:val="superscript"/>
              </w:rPr>
              <w:t>-4</w:t>
            </w:r>
          </w:p>
        </w:tc>
      </w:tr>
      <w:tr w:rsidR="006D3B5B" w:rsidRPr="000E368D" w14:paraId="74322EE4" w14:textId="3B3A2F1A" w:rsidTr="006D3B5B">
        <w:trPr>
          <w:trHeight w:val="300"/>
        </w:trPr>
        <w:tc>
          <w:tcPr>
            <w:tcW w:w="1310" w:type="pct"/>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2463C2FF" w14:textId="03023371" w:rsidR="006D3B5B" w:rsidRPr="000E368D" w:rsidRDefault="006D3B5B" w:rsidP="006D3B5B">
            <w:pPr>
              <w:widowControl w:val="0"/>
              <w:spacing w:line="360" w:lineRule="auto"/>
              <w:jc w:val="center"/>
              <w:rPr>
                <w:sz w:val="20"/>
                <w:szCs w:val="20"/>
              </w:rPr>
            </w:pPr>
            <w:r w:rsidRPr="000E368D">
              <w:rPr>
                <w:sz w:val="20"/>
                <w:szCs w:val="20"/>
              </w:rPr>
              <w:t>Erogaciones totales</w:t>
            </w:r>
            <w:r>
              <w:rPr>
                <w:sz w:val="20"/>
                <w:szCs w:val="20"/>
              </w:rPr>
              <w:t xml:space="preserve"> (X</w:t>
            </w:r>
            <w:r>
              <w:rPr>
                <w:sz w:val="20"/>
                <w:szCs w:val="20"/>
                <w:vertAlign w:val="subscript"/>
              </w:rPr>
              <w:t>2</w:t>
            </w:r>
            <w:r>
              <w:rPr>
                <w:sz w:val="20"/>
                <w:szCs w:val="20"/>
              </w:rPr>
              <w:t>)</w:t>
            </w:r>
          </w:p>
        </w:tc>
        <w:tc>
          <w:tcPr>
            <w:tcW w:w="1135" w:type="pct"/>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223C6550" w14:textId="4FB36806" w:rsidR="006D3B5B" w:rsidRPr="000E368D" w:rsidRDefault="00BC2907" w:rsidP="006D3B5B">
            <w:pPr>
              <w:widowControl w:val="0"/>
              <w:spacing w:line="360" w:lineRule="auto"/>
              <w:jc w:val="center"/>
              <w:rPr>
                <w:sz w:val="20"/>
                <w:szCs w:val="20"/>
              </w:rPr>
            </w:pPr>
            <w:r>
              <w:rPr>
                <w:sz w:val="20"/>
                <w:szCs w:val="20"/>
              </w:rPr>
              <w:t>0.673</w:t>
            </w:r>
          </w:p>
        </w:tc>
        <w:tc>
          <w:tcPr>
            <w:tcW w:w="926" w:type="pct"/>
            <w:tcBorders>
              <w:top w:val="single" w:sz="6" w:space="0" w:color="CCCCCC"/>
              <w:left w:val="single" w:sz="6" w:space="0" w:color="CCCCCC"/>
              <w:bottom w:val="single" w:sz="6" w:space="0" w:color="CCCCCC"/>
              <w:right w:val="single" w:sz="6" w:space="0" w:color="CCCCCC"/>
            </w:tcBorders>
            <w:vAlign w:val="center"/>
          </w:tcPr>
          <w:p w14:paraId="02077C24" w14:textId="3C8897B1" w:rsidR="006D3B5B" w:rsidRPr="000E368D" w:rsidRDefault="00BC2907" w:rsidP="006D3B5B">
            <w:pPr>
              <w:widowControl w:val="0"/>
              <w:spacing w:line="360" w:lineRule="auto"/>
              <w:jc w:val="center"/>
              <w:rPr>
                <w:sz w:val="20"/>
                <w:szCs w:val="20"/>
              </w:rPr>
            </w:pPr>
            <w:r>
              <w:rPr>
                <w:sz w:val="20"/>
                <w:szCs w:val="20"/>
              </w:rPr>
              <w:t>2.286</w:t>
            </w:r>
            <w:r w:rsidR="00515CCE">
              <w:rPr>
                <w:sz w:val="20"/>
                <w:szCs w:val="20"/>
              </w:rPr>
              <w:t>*10</w:t>
            </w:r>
            <w:r w:rsidR="00515CCE">
              <w:rPr>
                <w:sz w:val="20"/>
                <w:szCs w:val="20"/>
                <w:vertAlign w:val="superscript"/>
              </w:rPr>
              <w:t>-1</w:t>
            </w:r>
          </w:p>
        </w:tc>
        <w:tc>
          <w:tcPr>
            <w:tcW w:w="778" w:type="pct"/>
            <w:tcBorders>
              <w:top w:val="single" w:sz="6" w:space="0" w:color="CCCCCC"/>
              <w:left w:val="single" w:sz="6" w:space="0" w:color="CCCCCC"/>
              <w:bottom w:val="single" w:sz="6" w:space="0" w:color="CCCCCC"/>
              <w:right w:val="single" w:sz="6" w:space="0" w:color="CCCCCC"/>
            </w:tcBorders>
            <w:vAlign w:val="center"/>
          </w:tcPr>
          <w:p w14:paraId="67AE2248" w14:textId="455DB668" w:rsidR="006D3B5B" w:rsidRDefault="00BC2907" w:rsidP="006D3B5B">
            <w:pPr>
              <w:widowControl w:val="0"/>
              <w:spacing w:line="360" w:lineRule="auto"/>
              <w:jc w:val="center"/>
              <w:rPr>
                <w:sz w:val="20"/>
                <w:szCs w:val="20"/>
              </w:rPr>
            </w:pPr>
            <w:r>
              <w:rPr>
                <w:sz w:val="20"/>
                <w:szCs w:val="20"/>
              </w:rPr>
              <w:t>2.943</w:t>
            </w:r>
          </w:p>
        </w:tc>
        <w:tc>
          <w:tcPr>
            <w:tcW w:w="852" w:type="pct"/>
            <w:tcBorders>
              <w:top w:val="single" w:sz="6" w:space="0" w:color="CCCCCC"/>
              <w:left w:val="single" w:sz="6" w:space="0" w:color="CCCCCC"/>
              <w:bottom w:val="single" w:sz="6" w:space="0" w:color="CCCCCC"/>
              <w:right w:val="single" w:sz="6" w:space="0" w:color="CCCCCC"/>
            </w:tcBorders>
            <w:vAlign w:val="center"/>
          </w:tcPr>
          <w:p w14:paraId="422DD5BB" w14:textId="00C7E034" w:rsidR="006D3B5B" w:rsidRDefault="00BC2907" w:rsidP="006D3B5B">
            <w:pPr>
              <w:widowControl w:val="0"/>
              <w:spacing w:line="360" w:lineRule="auto"/>
              <w:jc w:val="center"/>
              <w:rPr>
                <w:sz w:val="20"/>
                <w:szCs w:val="20"/>
              </w:rPr>
            </w:pPr>
            <w:r>
              <w:rPr>
                <w:sz w:val="20"/>
                <w:szCs w:val="20"/>
              </w:rPr>
              <w:t>3.814</w:t>
            </w:r>
            <w:r w:rsidR="00515CCE">
              <w:rPr>
                <w:sz w:val="20"/>
                <w:szCs w:val="20"/>
              </w:rPr>
              <w:t>*10</w:t>
            </w:r>
            <w:r w:rsidR="00515CCE" w:rsidRPr="00515CCE">
              <w:rPr>
                <w:sz w:val="20"/>
                <w:szCs w:val="20"/>
                <w:vertAlign w:val="superscript"/>
              </w:rPr>
              <w:t>-3</w:t>
            </w:r>
          </w:p>
        </w:tc>
      </w:tr>
      <w:tr w:rsidR="006D3B5B" w:rsidRPr="000E368D" w14:paraId="1224C7E0" w14:textId="736D463D" w:rsidTr="006D3B5B">
        <w:trPr>
          <w:trHeight w:val="300"/>
        </w:trPr>
        <w:tc>
          <w:tcPr>
            <w:tcW w:w="1310" w:type="pct"/>
            <w:tcBorders>
              <w:top w:val="single" w:sz="6" w:space="0" w:color="CCCCCC"/>
              <w:left w:val="single" w:sz="6" w:space="0" w:color="CCCCCC"/>
              <w:bottom w:val="single" w:sz="4" w:space="0" w:color="CCCCCC"/>
              <w:right w:val="single" w:sz="6" w:space="0" w:color="CCCCCC"/>
            </w:tcBorders>
            <w:tcMar>
              <w:top w:w="0" w:type="dxa"/>
              <w:left w:w="40" w:type="dxa"/>
              <w:bottom w:w="0" w:type="dxa"/>
              <w:right w:w="40" w:type="dxa"/>
            </w:tcMar>
            <w:vAlign w:val="center"/>
          </w:tcPr>
          <w:p w14:paraId="443DDB6A" w14:textId="6DF3DE3D" w:rsidR="006D3B5B" w:rsidRPr="000E368D" w:rsidRDefault="006D3B5B" w:rsidP="006D3B5B">
            <w:pPr>
              <w:widowControl w:val="0"/>
              <w:spacing w:line="360" w:lineRule="auto"/>
              <w:jc w:val="center"/>
              <w:rPr>
                <w:sz w:val="20"/>
                <w:szCs w:val="20"/>
              </w:rPr>
            </w:pPr>
            <w:r w:rsidRPr="000E368D">
              <w:rPr>
                <w:sz w:val="20"/>
                <w:szCs w:val="20"/>
              </w:rPr>
              <w:t>Gasto monetario</w:t>
            </w:r>
            <w:r>
              <w:rPr>
                <w:sz w:val="20"/>
                <w:szCs w:val="20"/>
              </w:rPr>
              <w:t xml:space="preserve"> (X</w:t>
            </w:r>
            <w:r>
              <w:rPr>
                <w:sz w:val="20"/>
                <w:szCs w:val="20"/>
                <w:vertAlign w:val="subscript"/>
              </w:rPr>
              <w:t>3</w:t>
            </w:r>
            <w:r>
              <w:rPr>
                <w:sz w:val="20"/>
                <w:szCs w:val="20"/>
              </w:rPr>
              <w:t>)</w:t>
            </w:r>
          </w:p>
        </w:tc>
        <w:tc>
          <w:tcPr>
            <w:tcW w:w="1135" w:type="pct"/>
            <w:tcBorders>
              <w:top w:val="single" w:sz="6" w:space="0" w:color="CCCCCC"/>
              <w:left w:val="single" w:sz="6" w:space="0" w:color="CCCCCC"/>
              <w:bottom w:val="single" w:sz="4" w:space="0" w:color="CCCCCC"/>
              <w:right w:val="single" w:sz="6" w:space="0" w:color="CCCCCC"/>
            </w:tcBorders>
            <w:tcMar>
              <w:top w:w="0" w:type="dxa"/>
              <w:left w:w="40" w:type="dxa"/>
              <w:bottom w:w="0" w:type="dxa"/>
              <w:right w:w="40" w:type="dxa"/>
            </w:tcMar>
            <w:vAlign w:val="center"/>
          </w:tcPr>
          <w:p w14:paraId="1417425C" w14:textId="0762BD18" w:rsidR="006D3B5B" w:rsidRPr="000E368D" w:rsidRDefault="00BC2907" w:rsidP="006D3B5B">
            <w:pPr>
              <w:widowControl w:val="0"/>
              <w:spacing w:line="360" w:lineRule="auto"/>
              <w:jc w:val="center"/>
              <w:rPr>
                <w:sz w:val="20"/>
                <w:szCs w:val="20"/>
              </w:rPr>
            </w:pPr>
            <w:r>
              <w:rPr>
                <w:sz w:val="20"/>
                <w:szCs w:val="20"/>
              </w:rPr>
              <w:t>1.228</w:t>
            </w:r>
          </w:p>
        </w:tc>
        <w:tc>
          <w:tcPr>
            <w:tcW w:w="926" w:type="pct"/>
            <w:tcBorders>
              <w:top w:val="single" w:sz="6" w:space="0" w:color="CCCCCC"/>
              <w:left w:val="single" w:sz="6" w:space="0" w:color="CCCCCC"/>
              <w:bottom w:val="single" w:sz="4" w:space="0" w:color="CCCCCC"/>
              <w:right w:val="single" w:sz="6" w:space="0" w:color="CCCCCC"/>
            </w:tcBorders>
            <w:vAlign w:val="center"/>
          </w:tcPr>
          <w:p w14:paraId="5B597686" w14:textId="2E93C5F0" w:rsidR="006D3B5B" w:rsidRPr="000E368D" w:rsidRDefault="00BC2907" w:rsidP="006D3B5B">
            <w:pPr>
              <w:widowControl w:val="0"/>
              <w:spacing w:line="360" w:lineRule="auto"/>
              <w:jc w:val="center"/>
              <w:rPr>
                <w:sz w:val="20"/>
                <w:szCs w:val="20"/>
              </w:rPr>
            </w:pPr>
            <w:r>
              <w:rPr>
                <w:sz w:val="20"/>
                <w:szCs w:val="20"/>
              </w:rPr>
              <w:t>1.146</w:t>
            </w:r>
            <w:r w:rsidR="00515CCE">
              <w:rPr>
                <w:sz w:val="20"/>
                <w:szCs w:val="20"/>
              </w:rPr>
              <w:t>*10</w:t>
            </w:r>
            <w:r w:rsidR="00515CCE">
              <w:rPr>
                <w:sz w:val="20"/>
                <w:szCs w:val="20"/>
                <w:vertAlign w:val="superscript"/>
              </w:rPr>
              <w:t>-1</w:t>
            </w:r>
          </w:p>
        </w:tc>
        <w:tc>
          <w:tcPr>
            <w:tcW w:w="778" w:type="pct"/>
            <w:tcBorders>
              <w:top w:val="single" w:sz="6" w:space="0" w:color="CCCCCC"/>
              <w:left w:val="single" w:sz="6" w:space="0" w:color="CCCCCC"/>
              <w:bottom w:val="single" w:sz="4" w:space="0" w:color="CCCCCC"/>
              <w:right w:val="single" w:sz="6" w:space="0" w:color="CCCCCC"/>
            </w:tcBorders>
            <w:vAlign w:val="center"/>
          </w:tcPr>
          <w:p w14:paraId="4B382103" w14:textId="26FDCB2B" w:rsidR="006D3B5B" w:rsidRDefault="00BC2907" w:rsidP="006D3B5B">
            <w:pPr>
              <w:widowControl w:val="0"/>
              <w:spacing w:line="360" w:lineRule="auto"/>
              <w:jc w:val="center"/>
              <w:rPr>
                <w:sz w:val="20"/>
                <w:szCs w:val="20"/>
              </w:rPr>
            </w:pPr>
            <w:r>
              <w:rPr>
                <w:sz w:val="20"/>
                <w:szCs w:val="20"/>
              </w:rPr>
              <w:t>10.716</w:t>
            </w:r>
          </w:p>
        </w:tc>
        <w:tc>
          <w:tcPr>
            <w:tcW w:w="852" w:type="pct"/>
            <w:tcBorders>
              <w:top w:val="single" w:sz="6" w:space="0" w:color="CCCCCC"/>
              <w:left w:val="single" w:sz="6" w:space="0" w:color="CCCCCC"/>
              <w:bottom w:val="single" w:sz="4" w:space="0" w:color="CCCCCC"/>
              <w:right w:val="single" w:sz="6" w:space="0" w:color="CCCCCC"/>
            </w:tcBorders>
            <w:vAlign w:val="center"/>
          </w:tcPr>
          <w:p w14:paraId="422C9429" w14:textId="36C8FF30" w:rsidR="006D3B5B" w:rsidRDefault="00BC2907" w:rsidP="006D3B5B">
            <w:pPr>
              <w:widowControl w:val="0"/>
              <w:spacing w:line="360" w:lineRule="auto"/>
              <w:jc w:val="center"/>
              <w:rPr>
                <w:sz w:val="20"/>
                <w:szCs w:val="20"/>
              </w:rPr>
            </w:pPr>
            <w:r>
              <w:rPr>
                <w:sz w:val="20"/>
                <w:szCs w:val="20"/>
              </w:rPr>
              <w:t>&lt; 2</w:t>
            </w:r>
            <w:r w:rsidR="00515CCE">
              <w:rPr>
                <w:sz w:val="20"/>
                <w:szCs w:val="20"/>
              </w:rPr>
              <w:t>*10</w:t>
            </w:r>
            <w:r w:rsidR="00515CCE" w:rsidRPr="00515CCE">
              <w:rPr>
                <w:sz w:val="20"/>
                <w:szCs w:val="20"/>
                <w:vertAlign w:val="superscript"/>
              </w:rPr>
              <w:t>-16</w:t>
            </w:r>
          </w:p>
        </w:tc>
      </w:tr>
      <w:tr w:rsidR="006D3B5B" w:rsidRPr="000E368D" w14:paraId="24128E92" w14:textId="2F79AE2D" w:rsidTr="006D3B5B">
        <w:trPr>
          <w:trHeight w:val="300"/>
        </w:trPr>
        <w:tc>
          <w:tcPr>
            <w:tcW w:w="1310" w:type="pct"/>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6E40C402" w14:textId="156763FA" w:rsidR="006D3B5B" w:rsidRPr="000E368D" w:rsidRDefault="006D3B5B" w:rsidP="006D3B5B">
            <w:pPr>
              <w:widowControl w:val="0"/>
              <w:spacing w:line="360" w:lineRule="auto"/>
              <w:jc w:val="center"/>
              <w:rPr>
                <w:sz w:val="20"/>
                <w:szCs w:val="20"/>
              </w:rPr>
            </w:pPr>
            <w:r>
              <w:rPr>
                <w:sz w:val="20"/>
                <w:szCs w:val="20"/>
              </w:rPr>
              <w:t>Años escolarizados (X</w:t>
            </w:r>
            <w:r>
              <w:rPr>
                <w:sz w:val="20"/>
                <w:szCs w:val="20"/>
                <w:vertAlign w:val="subscript"/>
              </w:rPr>
              <w:t>4</w:t>
            </w:r>
            <w:r>
              <w:rPr>
                <w:sz w:val="20"/>
                <w:szCs w:val="20"/>
              </w:rPr>
              <w:t>)</w:t>
            </w:r>
          </w:p>
        </w:tc>
        <w:tc>
          <w:tcPr>
            <w:tcW w:w="1135" w:type="pct"/>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45AC679A" w14:textId="702D1768" w:rsidR="006D3B5B" w:rsidRDefault="00BC2907" w:rsidP="006D3B5B">
            <w:pPr>
              <w:widowControl w:val="0"/>
              <w:spacing w:line="360" w:lineRule="auto"/>
              <w:jc w:val="center"/>
              <w:rPr>
                <w:sz w:val="20"/>
                <w:szCs w:val="20"/>
              </w:rPr>
            </w:pPr>
            <w:r>
              <w:rPr>
                <w:sz w:val="20"/>
                <w:szCs w:val="20"/>
              </w:rPr>
              <w:t>6390.161</w:t>
            </w:r>
          </w:p>
        </w:tc>
        <w:tc>
          <w:tcPr>
            <w:tcW w:w="926" w:type="pct"/>
            <w:tcBorders>
              <w:top w:val="single" w:sz="4" w:space="0" w:color="CCCCCC"/>
              <w:left w:val="single" w:sz="4" w:space="0" w:color="CCCCCC"/>
              <w:bottom w:val="single" w:sz="4" w:space="0" w:color="CCCCCC"/>
              <w:right w:val="single" w:sz="4" w:space="0" w:color="CCCCCC"/>
            </w:tcBorders>
            <w:vAlign w:val="center"/>
          </w:tcPr>
          <w:p w14:paraId="020F67ED" w14:textId="75B6453B" w:rsidR="006D3B5B" w:rsidRPr="000E368D" w:rsidRDefault="00BC2907" w:rsidP="006D3B5B">
            <w:pPr>
              <w:widowControl w:val="0"/>
              <w:spacing w:line="360" w:lineRule="auto"/>
              <w:jc w:val="center"/>
              <w:rPr>
                <w:sz w:val="20"/>
                <w:szCs w:val="20"/>
              </w:rPr>
            </w:pPr>
            <w:r>
              <w:rPr>
                <w:sz w:val="20"/>
                <w:szCs w:val="20"/>
              </w:rPr>
              <w:t>1.724</w:t>
            </w:r>
            <w:r w:rsidR="00515CCE">
              <w:rPr>
                <w:sz w:val="20"/>
                <w:szCs w:val="20"/>
              </w:rPr>
              <w:t>*10</w:t>
            </w:r>
            <w:r w:rsidR="00515CCE">
              <w:rPr>
                <w:sz w:val="20"/>
                <w:szCs w:val="20"/>
                <w:vertAlign w:val="superscript"/>
              </w:rPr>
              <w:t>3</w:t>
            </w:r>
          </w:p>
        </w:tc>
        <w:tc>
          <w:tcPr>
            <w:tcW w:w="778" w:type="pct"/>
            <w:tcBorders>
              <w:top w:val="single" w:sz="4" w:space="0" w:color="CCCCCC"/>
              <w:left w:val="single" w:sz="4" w:space="0" w:color="CCCCCC"/>
              <w:bottom w:val="single" w:sz="4" w:space="0" w:color="CCCCCC"/>
              <w:right w:val="single" w:sz="4" w:space="0" w:color="CCCCCC"/>
            </w:tcBorders>
            <w:vAlign w:val="center"/>
          </w:tcPr>
          <w:p w14:paraId="6CF64C4A" w14:textId="76EAA1A4" w:rsidR="006D3B5B" w:rsidRDefault="00BC2907" w:rsidP="006D3B5B">
            <w:pPr>
              <w:widowControl w:val="0"/>
              <w:spacing w:line="360" w:lineRule="auto"/>
              <w:jc w:val="center"/>
              <w:rPr>
                <w:sz w:val="20"/>
                <w:szCs w:val="20"/>
              </w:rPr>
            </w:pPr>
            <w:r>
              <w:rPr>
                <w:sz w:val="20"/>
                <w:szCs w:val="20"/>
              </w:rPr>
              <w:t>3.706</w:t>
            </w:r>
          </w:p>
        </w:tc>
        <w:tc>
          <w:tcPr>
            <w:tcW w:w="852" w:type="pct"/>
            <w:tcBorders>
              <w:top w:val="single" w:sz="4" w:space="0" w:color="CCCCCC"/>
              <w:left w:val="single" w:sz="4" w:space="0" w:color="CCCCCC"/>
              <w:bottom w:val="single" w:sz="4" w:space="0" w:color="CCCCCC"/>
              <w:right w:val="single" w:sz="4" w:space="0" w:color="CCCCCC"/>
            </w:tcBorders>
            <w:vAlign w:val="center"/>
          </w:tcPr>
          <w:p w14:paraId="6A1BB8AE" w14:textId="1D136637" w:rsidR="006D3B5B" w:rsidRDefault="00BC2907" w:rsidP="00BC2907">
            <w:pPr>
              <w:keepNext/>
              <w:widowControl w:val="0"/>
              <w:spacing w:line="360" w:lineRule="auto"/>
              <w:jc w:val="center"/>
              <w:rPr>
                <w:sz w:val="20"/>
                <w:szCs w:val="20"/>
              </w:rPr>
            </w:pPr>
            <w:r>
              <w:rPr>
                <w:sz w:val="20"/>
                <w:szCs w:val="20"/>
              </w:rPr>
              <w:t>3</w:t>
            </w:r>
            <w:r w:rsidR="00515CCE">
              <w:rPr>
                <w:sz w:val="20"/>
                <w:szCs w:val="20"/>
              </w:rPr>
              <w:t>.</w:t>
            </w:r>
            <w:r>
              <w:rPr>
                <w:sz w:val="20"/>
                <w:szCs w:val="20"/>
              </w:rPr>
              <w:t>030</w:t>
            </w:r>
            <w:r w:rsidR="00515CCE">
              <w:rPr>
                <w:sz w:val="20"/>
                <w:szCs w:val="20"/>
              </w:rPr>
              <w:t>*10</w:t>
            </w:r>
            <w:r w:rsidR="00515CCE">
              <w:rPr>
                <w:sz w:val="20"/>
                <w:szCs w:val="20"/>
                <w:vertAlign w:val="superscript"/>
              </w:rPr>
              <w:t>-4</w:t>
            </w:r>
          </w:p>
        </w:tc>
      </w:tr>
    </w:tbl>
    <w:p w14:paraId="5BFA963A" w14:textId="53293089" w:rsidR="009603EC" w:rsidRDefault="009603EC" w:rsidP="009603EC">
      <w:pPr>
        <w:pStyle w:val="Descripcin"/>
        <w:framePr w:hSpace="141" w:wrap="around" w:vAnchor="text" w:hAnchor="page" w:x="5297" w:y="3430"/>
      </w:pPr>
      <w:r>
        <w:t xml:space="preserve">Tabla </w:t>
      </w:r>
      <w:r w:rsidR="00A7794D">
        <w:fldChar w:fldCharType="begin"/>
      </w:r>
      <w:r w:rsidR="00A7794D">
        <w:instrText xml:space="preserve"> SEQ Tabla \* ARABIC </w:instrText>
      </w:r>
      <w:r w:rsidR="00A7794D">
        <w:fldChar w:fldCharType="separate"/>
      </w:r>
      <w:r w:rsidR="00B73D9B">
        <w:rPr>
          <w:noProof/>
        </w:rPr>
        <w:t>3</w:t>
      </w:r>
      <w:r w:rsidR="00A7794D">
        <w:rPr>
          <w:noProof/>
        </w:rPr>
        <w:fldChar w:fldCharType="end"/>
      </w:r>
      <w:r>
        <w:t>: Modelo final</w:t>
      </w:r>
    </w:p>
    <w:p w14:paraId="124F3F04" w14:textId="38AEB0C1" w:rsidR="009603EC" w:rsidRDefault="009603EC" w:rsidP="00E80E7D">
      <w:pPr>
        <w:spacing w:line="360" w:lineRule="auto"/>
        <w:jc w:val="both"/>
      </w:pPr>
    </w:p>
    <w:p w14:paraId="20BFA04D" w14:textId="77777777" w:rsidR="00D17728" w:rsidRDefault="00D17728" w:rsidP="00E80E7D">
      <w:pPr>
        <w:spacing w:line="360" w:lineRule="auto"/>
        <w:jc w:val="both"/>
      </w:pPr>
    </w:p>
    <w:tbl>
      <w:tblPr>
        <w:tblpPr w:leftFromText="141" w:rightFromText="141" w:vertAnchor="text" w:horzAnchor="margin" w:tblpXSpec="center" w:tblpYSpec="center"/>
        <w:tblW w:w="4219" w:type="dxa"/>
        <w:tblBorders>
          <w:top w:val="nil"/>
          <w:left w:val="nil"/>
          <w:bottom w:val="nil"/>
          <w:right w:val="nil"/>
          <w:insideH w:val="nil"/>
          <w:insideV w:val="nil"/>
        </w:tblBorders>
        <w:tblLayout w:type="fixed"/>
        <w:tblLook w:val="0600" w:firstRow="0" w:lastRow="0" w:firstColumn="0" w:lastColumn="0" w:noHBand="1" w:noVBand="1"/>
      </w:tblPr>
      <w:tblGrid>
        <w:gridCol w:w="2224"/>
        <w:gridCol w:w="1995"/>
      </w:tblGrid>
      <w:tr w:rsidR="00735483" w:rsidRPr="00F85F5B" w14:paraId="223F40E7" w14:textId="77777777" w:rsidTr="00735483">
        <w:trPr>
          <w:trHeight w:val="300"/>
        </w:trPr>
        <w:tc>
          <w:tcPr>
            <w:tcW w:w="222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057F0B16" w14:textId="77777777" w:rsidR="00735483" w:rsidRPr="00F85F5B" w:rsidRDefault="00735483" w:rsidP="00735483">
            <w:pPr>
              <w:widowControl w:val="0"/>
              <w:spacing w:line="360" w:lineRule="auto"/>
              <w:jc w:val="center"/>
              <w:rPr>
                <w:rFonts w:eastAsia="Arial"/>
                <w:b/>
                <w:sz w:val="20"/>
                <w:szCs w:val="20"/>
                <w:lang w:val="es" w:eastAsia="es-MX"/>
              </w:rPr>
            </w:pPr>
            <w:r w:rsidRPr="00F1143E">
              <w:rPr>
                <w:rFonts w:eastAsia="Arial"/>
                <w:b/>
                <w:sz w:val="20"/>
                <w:szCs w:val="20"/>
                <w:lang w:val="es" w:eastAsia="es-MX"/>
              </w:rPr>
              <w:t>Error residual estándar</w:t>
            </w:r>
          </w:p>
        </w:tc>
        <w:tc>
          <w:tcPr>
            <w:tcW w:w="199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75D9091B" w14:textId="2FBD79F6" w:rsidR="00735483" w:rsidRPr="00F85F5B" w:rsidRDefault="009E4898" w:rsidP="009E4898">
            <w:pPr>
              <w:widowControl w:val="0"/>
              <w:spacing w:line="360" w:lineRule="auto"/>
              <w:jc w:val="center"/>
              <w:rPr>
                <w:rFonts w:eastAsia="Arial"/>
                <w:sz w:val="20"/>
                <w:szCs w:val="20"/>
                <w:lang w:val="es" w:eastAsia="es-MX"/>
              </w:rPr>
            </w:pPr>
            <w:r>
              <w:rPr>
                <w:rFonts w:eastAsia="Arial"/>
                <w:sz w:val="20"/>
                <w:szCs w:val="20"/>
                <w:lang w:val="es" w:eastAsia="es-MX"/>
              </w:rPr>
              <w:t>45</w:t>
            </w:r>
            <w:r w:rsidR="00735483">
              <w:rPr>
                <w:rFonts w:eastAsia="Arial"/>
                <w:sz w:val="20"/>
                <w:szCs w:val="20"/>
                <w:lang w:val="es" w:eastAsia="es-MX"/>
              </w:rPr>
              <w:t>,</w:t>
            </w:r>
            <w:r>
              <w:rPr>
                <w:rFonts w:eastAsia="Arial"/>
                <w:sz w:val="20"/>
                <w:szCs w:val="20"/>
                <w:lang w:val="es" w:eastAsia="es-MX"/>
              </w:rPr>
              <w:t>170 con 139</w:t>
            </w:r>
            <w:r w:rsidR="00735483">
              <w:rPr>
                <w:rFonts w:eastAsia="Arial"/>
                <w:sz w:val="20"/>
                <w:szCs w:val="20"/>
                <w:lang w:val="es" w:eastAsia="es-MX"/>
              </w:rPr>
              <w:t xml:space="preserve"> </w:t>
            </w:r>
            <w:proofErr w:type="spellStart"/>
            <w:r w:rsidR="00735483">
              <w:rPr>
                <w:rFonts w:eastAsia="Arial"/>
                <w:sz w:val="20"/>
                <w:szCs w:val="20"/>
                <w:lang w:val="es" w:eastAsia="es-MX"/>
              </w:rPr>
              <w:t>gl</w:t>
            </w:r>
            <w:proofErr w:type="spellEnd"/>
          </w:p>
        </w:tc>
      </w:tr>
      <w:tr w:rsidR="00735483" w:rsidRPr="00F85F5B" w14:paraId="1D15CD37" w14:textId="77777777" w:rsidTr="00735483">
        <w:trPr>
          <w:trHeight w:val="300"/>
        </w:trPr>
        <w:tc>
          <w:tcPr>
            <w:tcW w:w="222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6FA9AD90" w14:textId="77777777" w:rsidR="00735483" w:rsidRPr="00F85F5B" w:rsidRDefault="00A7794D" w:rsidP="00735483">
            <w:pPr>
              <w:widowControl w:val="0"/>
              <w:spacing w:line="360" w:lineRule="auto"/>
              <w:jc w:val="center"/>
              <w:rPr>
                <w:rFonts w:eastAsia="Arial"/>
                <w:b/>
                <w:sz w:val="20"/>
                <w:szCs w:val="20"/>
                <w:lang w:val="es" w:eastAsia="es-MX"/>
              </w:rPr>
            </w:pPr>
            <m:oMathPara>
              <m:oMath>
                <m:sSup>
                  <m:sSupPr>
                    <m:ctrlPr>
                      <w:rPr>
                        <w:rFonts w:ascii="Cambria Math" w:eastAsia="Arial" w:hAnsi="Cambria Math"/>
                        <w:b/>
                        <w:i/>
                        <w:sz w:val="20"/>
                        <w:szCs w:val="20"/>
                        <w:lang w:val="es" w:eastAsia="es-MX"/>
                      </w:rPr>
                    </m:ctrlPr>
                  </m:sSupPr>
                  <m:e>
                    <m:r>
                      <m:rPr>
                        <m:sty m:val="bi"/>
                      </m:rPr>
                      <w:rPr>
                        <w:rFonts w:ascii="Cambria Math" w:eastAsia="Arial" w:hAnsi="Cambria Math"/>
                        <w:sz w:val="20"/>
                        <w:szCs w:val="20"/>
                        <w:lang w:val="es" w:eastAsia="es-MX"/>
                      </w:rPr>
                      <m:t>R</m:t>
                    </m:r>
                  </m:e>
                  <m:sup>
                    <m:r>
                      <m:rPr>
                        <m:sty m:val="bi"/>
                      </m:rPr>
                      <w:rPr>
                        <w:rFonts w:ascii="Cambria Math" w:eastAsia="Arial" w:hAnsi="Cambria Math"/>
                        <w:sz w:val="20"/>
                        <w:szCs w:val="20"/>
                        <w:lang w:val="es" w:eastAsia="es-MX"/>
                      </w:rPr>
                      <m:t>2</m:t>
                    </m:r>
                  </m:sup>
                </m:sSup>
              </m:oMath>
            </m:oMathPara>
          </w:p>
        </w:tc>
        <w:tc>
          <w:tcPr>
            <w:tcW w:w="199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5B7470BC" w14:textId="7A9B0D2F" w:rsidR="00735483" w:rsidRPr="00F85F5B" w:rsidRDefault="00735483" w:rsidP="00735483">
            <w:pPr>
              <w:widowControl w:val="0"/>
              <w:spacing w:line="360" w:lineRule="auto"/>
              <w:jc w:val="center"/>
              <w:rPr>
                <w:rFonts w:eastAsia="Arial"/>
                <w:sz w:val="20"/>
                <w:szCs w:val="20"/>
                <w:lang w:val="es" w:eastAsia="es-MX"/>
              </w:rPr>
            </w:pPr>
            <w:r>
              <w:rPr>
                <w:rFonts w:eastAsia="Arial"/>
                <w:sz w:val="20"/>
                <w:szCs w:val="20"/>
                <w:lang w:val="es" w:eastAsia="es-MX"/>
              </w:rPr>
              <w:t>0.7</w:t>
            </w:r>
            <w:r w:rsidR="009E4898">
              <w:rPr>
                <w:rFonts w:eastAsia="Arial"/>
                <w:sz w:val="20"/>
                <w:szCs w:val="20"/>
                <w:lang w:val="es" w:eastAsia="es-MX"/>
              </w:rPr>
              <w:t>58</w:t>
            </w:r>
          </w:p>
        </w:tc>
      </w:tr>
      <w:tr w:rsidR="00735483" w:rsidRPr="00F85F5B" w14:paraId="188EA0BD" w14:textId="77777777" w:rsidTr="00735483">
        <w:trPr>
          <w:trHeight w:val="300"/>
        </w:trPr>
        <w:tc>
          <w:tcPr>
            <w:tcW w:w="222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686E868D" w14:textId="77777777" w:rsidR="00735483" w:rsidRPr="00F85F5B" w:rsidRDefault="00A7794D" w:rsidP="00735483">
            <w:pPr>
              <w:widowControl w:val="0"/>
              <w:spacing w:line="360" w:lineRule="auto"/>
              <w:jc w:val="center"/>
              <w:rPr>
                <w:rFonts w:eastAsia="Arial"/>
                <w:b/>
                <w:sz w:val="20"/>
                <w:szCs w:val="20"/>
                <w:lang w:val="es" w:eastAsia="es-MX"/>
              </w:rPr>
            </w:pPr>
            <m:oMath>
              <m:sSup>
                <m:sSupPr>
                  <m:ctrlPr>
                    <w:rPr>
                      <w:rFonts w:ascii="Cambria Math" w:eastAsia="Arial" w:hAnsi="Cambria Math"/>
                      <w:b/>
                      <w:i/>
                      <w:sz w:val="20"/>
                      <w:szCs w:val="20"/>
                      <w:lang w:val="es" w:eastAsia="es-MX"/>
                    </w:rPr>
                  </m:ctrlPr>
                </m:sSupPr>
                <m:e>
                  <m:r>
                    <m:rPr>
                      <m:sty m:val="bi"/>
                    </m:rPr>
                    <w:rPr>
                      <w:rFonts w:ascii="Cambria Math" w:eastAsia="Arial" w:hAnsi="Cambria Math"/>
                      <w:sz w:val="20"/>
                      <w:szCs w:val="20"/>
                      <w:lang w:val="es" w:eastAsia="es-MX"/>
                    </w:rPr>
                    <m:t>R</m:t>
                  </m:r>
                </m:e>
                <m:sup>
                  <m:r>
                    <m:rPr>
                      <m:sty m:val="bi"/>
                    </m:rPr>
                    <w:rPr>
                      <w:rFonts w:ascii="Cambria Math" w:eastAsia="Arial" w:hAnsi="Cambria Math"/>
                      <w:sz w:val="20"/>
                      <w:szCs w:val="20"/>
                      <w:lang w:val="es" w:eastAsia="es-MX"/>
                    </w:rPr>
                    <m:t>2</m:t>
                  </m:r>
                </m:sup>
              </m:sSup>
            </m:oMath>
            <w:r w:rsidR="00735483" w:rsidRPr="00F1143E">
              <w:rPr>
                <w:rFonts w:eastAsia="Arial"/>
                <w:b/>
                <w:sz w:val="20"/>
                <w:szCs w:val="20"/>
                <w:lang w:val="es" w:eastAsia="es-MX"/>
              </w:rPr>
              <w:t xml:space="preserve"> ajustada</w:t>
            </w:r>
          </w:p>
        </w:tc>
        <w:tc>
          <w:tcPr>
            <w:tcW w:w="199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732CCBAD" w14:textId="154E85ED" w:rsidR="00735483" w:rsidRPr="00F85F5B" w:rsidRDefault="009E4898" w:rsidP="00735483">
            <w:pPr>
              <w:widowControl w:val="0"/>
              <w:spacing w:line="360" w:lineRule="auto"/>
              <w:jc w:val="center"/>
              <w:rPr>
                <w:rFonts w:eastAsia="Arial"/>
                <w:sz w:val="20"/>
                <w:szCs w:val="20"/>
                <w:lang w:val="es" w:eastAsia="es-MX"/>
              </w:rPr>
            </w:pPr>
            <w:r>
              <w:rPr>
                <w:rFonts w:eastAsia="Arial"/>
                <w:sz w:val="20"/>
                <w:szCs w:val="20"/>
                <w:lang w:val="es" w:eastAsia="es-MX"/>
              </w:rPr>
              <w:t>0.751</w:t>
            </w:r>
          </w:p>
        </w:tc>
      </w:tr>
      <w:tr w:rsidR="00735483" w:rsidRPr="00F85F5B" w14:paraId="4014713D" w14:textId="77777777" w:rsidTr="00735483">
        <w:trPr>
          <w:trHeight w:val="300"/>
        </w:trPr>
        <w:tc>
          <w:tcPr>
            <w:tcW w:w="2224" w:type="dxa"/>
            <w:tcBorders>
              <w:top w:val="single" w:sz="6" w:space="0" w:color="CCCCCC"/>
              <w:left w:val="single" w:sz="6" w:space="0" w:color="CCCCCC"/>
              <w:bottom w:val="single" w:sz="4" w:space="0" w:color="CCCCCC"/>
              <w:right w:val="single" w:sz="6" w:space="0" w:color="CCCCCC"/>
            </w:tcBorders>
            <w:tcMar>
              <w:top w:w="0" w:type="dxa"/>
              <w:left w:w="40" w:type="dxa"/>
              <w:bottom w:w="0" w:type="dxa"/>
              <w:right w:w="40" w:type="dxa"/>
            </w:tcMar>
            <w:vAlign w:val="bottom"/>
          </w:tcPr>
          <w:p w14:paraId="32B933ED" w14:textId="77777777" w:rsidR="00735483" w:rsidRPr="00F85F5B" w:rsidRDefault="00735483" w:rsidP="00735483">
            <w:pPr>
              <w:widowControl w:val="0"/>
              <w:spacing w:line="360" w:lineRule="auto"/>
              <w:jc w:val="center"/>
              <w:rPr>
                <w:rFonts w:eastAsia="Arial"/>
                <w:b/>
                <w:sz w:val="20"/>
                <w:szCs w:val="20"/>
                <w:lang w:val="es" w:eastAsia="es-MX"/>
              </w:rPr>
            </w:pPr>
            <w:r w:rsidRPr="00F1143E">
              <w:rPr>
                <w:rFonts w:eastAsia="Arial"/>
                <w:b/>
                <w:sz w:val="20"/>
                <w:szCs w:val="20"/>
                <w:lang w:val="es" w:eastAsia="es-MX"/>
              </w:rPr>
              <w:t>Estadístico F</w:t>
            </w:r>
          </w:p>
        </w:tc>
        <w:tc>
          <w:tcPr>
            <w:tcW w:w="1995" w:type="dxa"/>
            <w:tcBorders>
              <w:top w:val="single" w:sz="6" w:space="0" w:color="CCCCCC"/>
              <w:left w:val="single" w:sz="6" w:space="0" w:color="CCCCCC"/>
              <w:bottom w:val="single" w:sz="4" w:space="0" w:color="CCCCCC"/>
              <w:right w:val="single" w:sz="6" w:space="0" w:color="CCCCCC"/>
            </w:tcBorders>
            <w:tcMar>
              <w:top w:w="0" w:type="dxa"/>
              <w:left w:w="40" w:type="dxa"/>
              <w:bottom w:w="0" w:type="dxa"/>
              <w:right w:w="40" w:type="dxa"/>
            </w:tcMar>
            <w:vAlign w:val="bottom"/>
          </w:tcPr>
          <w:p w14:paraId="0609C698" w14:textId="018D9267" w:rsidR="00735483" w:rsidRPr="00F85F5B" w:rsidRDefault="009E4898" w:rsidP="00735483">
            <w:pPr>
              <w:widowControl w:val="0"/>
              <w:spacing w:line="360" w:lineRule="auto"/>
              <w:jc w:val="center"/>
              <w:rPr>
                <w:rFonts w:eastAsia="Arial"/>
                <w:sz w:val="20"/>
                <w:szCs w:val="20"/>
                <w:lang w:val="es" w:eastAsia="es-MX"/>
              </w:rPr>
            </w:pPr>
            <w:r>
              <w:rPr>
                <w:rFonts w:eastAsia="Arial"/>
                <w:sz w:val="20"/>
                <w:szCs w:val="20"/>
                <w:lang w:val="es" w:eastAsia="es-MX"/>
              </w:rPr>
              <w:t>108.6 con 4 y 139</w:t>
            </w:r>
            <w:r w:rsidR="00735483">
              <w:rPr>
                <w:rFonts w:eastAsia="Arial"/>
                <w:sz w:val="20"/>
                <w:szCs w:val="20"/>
                <w:lang w:val="es" w:eastAsia="es-MX"/>
              </w:rPr>
              <w:t xml:space="preserve"> </w:t>
            </w:r>
            <w:proofErr w:type="spellStart"/>
            <w:r w:rsidR="00735483">
              <w:rPr>
                <w:rFonts w:eastAsia="Arial"/>
                <w:sz w:val="20"/>
                <w:szCs w:val="20"/>
                <w:lang w:val="es" w:eastAsia="es-MX"/>
              </w:rPr>
              <w:t>gl</w:t>
            </w:r>
            <w:proofErr w:type="spellEnd"/>
          </w:p>
        </w:tc>
      </w:tr>
      <w:tr w:rsidR="00735483" w:rsidRPr="00F85F5B" w14:paraId="23100E45" w14:textId="77777777" w:rsidTr="00735483">
        <w:trPr>
          <w:trHeight w:val="300"/>
        </w:trPr>
        <w:tc>
          <w:tcPr>
            <w:tcW w:w="2224"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bottom"/>
          </w:tcPr>
          <w:p w14:paraId="6B48F797" w14:textId="77777777" w:rsidR="00735483" w:rsidRPr="00F85F5B" w:rsidRDefault="00735483" w:rsidP="00735483">
            <w:pPr>
              <w:widowControl w:val="0"/>
              <w:spacing w:line="360" w:lineRule="auto"/>
              <w:jc w:val="center"/>
              <w:rPr>
                <w:rFonts w:eastAsia="Arial"/>
                <w:b/>
                <w:sz w:val="20"/>
                <w:szCs w:val="20"/>
                <w:lang w:val="es" w:eastAsia="es-MX"/>
              </w:rPr>
            </w:pPr>
            <w:r w:rsidRPr="00F1143E">
              <w:rPr>
                <w:rFonts w:eastAsia="Arial"/>
                <w:b/>
                <w:sz w:val="20"/>
                <w:szCs w:val="20"/>
                <w:lang w:val="es" w:eastAsia="es-MX"/>
              </w:rPr>
              <w:t>Valor p</w:t>
            </w:r>
          </w:p>
        </w:tc>
        <w:tc>
          <w:tcPr>
            <w:tcW w:w="1995"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bottom"/>
          </w:tcPr>
          <w:p w14:paraId="694F522A" w14:textId="556AD559" w:rsidR="00735483" w:rsidRPr="00F85F5B" w:rsidRDefault="009E4898" w:rsidP="00735483">
            <w:pPr>
              <w:keepNext/>
              <w:widowControl w:val="0"/>
              <w:spacing w:line="360" w:lineRule="auto"/>
              <w:jc w:val="center"/>
              <w:rPr>
                <w:rFonts w:eastAsia="Arial"/>
                <w:sz w:val="20"/>
                <w:szCs w:val="20"/>
                <w:lang w:val="es" w:eastAsia="es-MX"/>
              </w:rPr>
            </w:pPr>
            <w:r>
              <w:rPr>
                <w:rFonts w:eastAsia="Arial"/>
                <w:sz w:val="20"/>
                <w:szCs w:val="20"/>
                <w:lang w:val="es" w:eastAsia="es-MX"/>
              </w:rPr>
              <w:t>&lt; 2.2</w:t>
            </w:r>
            <w:r w:rsidR="008551BF">
              <w:rPr>
                <w:rFonts w:eastAsia="Arial"/>
                <w:sz w:val="20"/>
                <w:szCs w:val="20"/>
                <w:lang w:val="es" w:eastAsia="es-MX"/>
              </w:rPr>
              <w:t>*</w:t>
            </w:r>
            <w:r w:rsidR="00735483">
              <w:rPr>
                <w:rFonts w:eastAsia="Arial"/>
                <w:sz w:val="20"/>
                <w:szCs w:val="20"/>
                <w:lang w:val="es" w:eastAsia="es-MX"/>
              </w:rPr>
              <w:t>10</w:t>
            </w:r>
            <w:r w:rsidR="00735483" w:rsidRPr="00826B5F">
              <w:rPr>
                <w:rFonts w:eastAsia="Arial"/>
                <w:sz w:val="20"/>
                <w:szCs w:val="20"/>
                <w:vertAlign w:val="superscript"/>
                <w:lang w:val="es" w:eastAsia="es-MX"/>
              </w:rPr>
              <w:t>-</w:t>
            </w:r>
            <w:r>
              <w:rPr>
                <w:rFonts w:eastAsia="Arial"/>
                <w:sz w:val="20"/>
                <w:szCs w:val="20"/>
                <w:vertAlign w:val="superscript"/>
                <w:lang w:val="es" w:eastAsia="es-MX"/>
              </w:rPr>
              <w:t>16</w:t>
            </w:r>
          </w:p>
        </w:tc>
      </w:tr>
    </w:tbl>
    <w:p w14:paraId="7204AC6F" w14:textId="77777777" w:rsidR="009603EC" w:rsidRDefault="009603EC" w:rsidP="00E80E7D">
      <w:pPr>
        <w:spacing w:line="360" w:lineRule="auto"/>
        <w:jc w:val="both"/>
      </w:pPr>
    </w:p>
    <w:p w14:paraId="3DC24473" w14:textId="60C8C1D2" w:rsidR="006D3B5B" w:rsidRDefault="006D3B5B" w:rsidP="00E80E7D">
      <w:pPr>
        <w:spacing w:line="360" w:lineRule="auto"/>
        <w:jc w:val="both"/>
      </w:pPr>
    </w:p>
    <w:p w14:paraId="10C09186" w14:textId="469B7B4D" w:rsidR="006D3B5B" w:rsidRDefault="006D3B5B" w:rsidP="00E80E7D">
      <w:pPr>
        <w:spacing w:line="360" w:lineRule="auto"/>
        <w:jc w:val="both"/>
      </w:pPr>
    </w:p>
    <w:p w14:paraId="6D377C8F" w14:textId="22150B35" w:rsidR="00735483" w:rsidRDefault="00735483" w:rsidP="00735483">
      <w:pPr>
        <w:pStyle w:val="Descripcin"/>
        <w:framePr w:hSpace="141" w:wrap="around" w:vAnchor="text" w:hAnchor="page" w:x="4282" w:y="116"/>
      </w:pPr>
      <w:r>
        <w:t xml:space="preserve">Tabla </w:t>
      </w:r>
      <w:r w:rsidR="00A7794D">
        <w:fldChar w:fldCharType="begin"/>
      </w:r>
      <w:r w:rsidR="00A7794D">
        <w:instrText xml:space="preserve"> SEQ Tabla \* ARABIC </w:instrText>
      </w:r>
      <w:r w:rsidR="00A7794D">
        <w:fldChar w:fldCharType="separate"/>
      </w:r>
      <w:r w:rsidR="00B73D9B">
        <w:rPr>
          <w:noProof/>
        </w:rPr>
        <w:t>4</w:t>
      </w:r>
      <w:r w:rsidR="00A7794D">
        <w:rPr>
          <w:noProof/>
        </w:rPr>
        <w:fldChar w:fldCharType="end"/>
      </w:r>
      <w:r>
        <w:t>: Resultados de la prueba F del modelo final</w:t>
      </w:r>
    </w:p>
    <w:p w14:paraId="55F42709" w14:textId="610FAC6E" w:rsidR="00735483" w:rsidRDefault="00735483" w:rsidP="00E80E7D">
      <w:pPr>
        <w:spacing w:line="360" w:lineRule="auto"/>
        <w:jc w:val="both"/>
      </w:pPr>
    </w:p>
    <w:p w14:paraId="08A86D5D" w14:textId="05BA2F15" w:rsidR="00645051" w:rsidRDefault="00645051" w:rsidP="00645051">
      <w:pPr>
        <w:spacing w:line="360" w:lineRule="auto"/>
        <w:ind w:firstLine="708"/>
        <w:jc w:val="both"/>
      </w:pPr>
      <w:r>
        <w:t xml:space="preserve">Para este modelo, gracias a las pruebas t </w:t>
      </w:r>
      <w:r w:rsidR="005D0CD6">
        <w:t xml:space="preserve">(tabla 3) </w:t>
      </w:r>
      <w:r>
        <w:t xml:space="preserve">como la F </w:t>
      </w:r>
      <w:r w:rsidR="005D0CD6">
        <w:t xml:space="preserve">(tabla 4) </w:t>
      </w:r>
      <w:r>
        <w:t>tenemos suficiente evidencia estadística de que las últimas variables seleccionadas explican al modelo. De esta manera, nuestro modelo y la interpretación de los parámetros está dada por:</w:t>
      </w:r>
    </w:p>
    <w:p w14:paraId="120A6D85" w14:textId="27F0EAA4" w:rsidR="00522B39" w:rsidRDefault="00A7794D" w:rsidP="009E7347">
      <w:pPr>
        <w:spacing w:line="360" w:lineRule="auto"/>
        <w:ind w:firstLine="708"/>
        <w:jc w:val="both"/>
      </w:pPr>
      <m:oMathPara>
        <m:oMath>
          <m:acc>
            <m:accPr>
              <m:ctrlPr>
                <w:rPr>
                  <w:rFonts w:ascii="Cambria Math" w:hAnsi="Cambria Math"/>
                  <w:i/>
                </w:rPr>
              </m:ctrlPr>
            </m:accPr>
            <m:e>
              <m:r>
                <w:rPr>
                  <w:rFonts w:ascii="Cambria Math" w:hAnsi="Cambria Math"/>
                </w:rPr>
                <m:t>Y</m:t>
              </m:r>
            </m:e>
          </m:acc>
          <m:r>
            <w:rPr>
              <w:rFonts w:ascii="Cambria Math" w:hAnsi="Cambria Math"/>
            </w:rPr>
            <m:t>=-74452.911+998.405</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+0.673</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+1.228</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+6390.161</m:t>
          </m:r>
          <m:sSub>
            <m:sSubPr>
              <m:ctrlPr>
                <w:rPr>
                  <w:rFonts w:ascii="Cambria Math" w:hAnsi="Cambria Math"/>
                  <w:i/>
                </w:rPr>
              </m:ctrlPr>
            </m:sSubPr>
            <m:e>
              <m:r>
                <w:rPr>
                  <w:rFonts w:ascii="Cambria Math" w:hAnsi="Cambria Math"/>
                </w:rPr>
                <m:t>X</m:t>
              </m:r>
            </m:e>
            <m:sub>
              <m:r>
                <w:rPr>
                  <w:rFonts w:ascii="Cambria Math" w:hAnsi="Cambria Math"/>
                </w:rPr>
                <m:t>4</m:t>
              </m:r>
            </m:sub>
          </m:sSub>
        </m:oMath>
      </m:oMathPara>
    </w:p>
    <w:p w14:paraId="254262BB" w14:textId="2F846B30" w:rsidR="00E51A26" w:rsidRDefault="009E7347" w:rsidP="009E7347">
      <w:pPr>
        <w:spacing w:line="360" w:lineRule="auto"/>
        <w:jc w:val="both"/>
      </w:pPr>
      <w:r>
        <w:t>donde</w:t>
      </w:r>
    </w:p>
    <w:p w14:paraId="4AABEBAB" w14:textId="5D63FD14" w:rsidR="009E7347" w:rsidRPr="009E7347" w:rsidRDefault="009E7347" w:rsidP="00E51A26">
      <w:pPr>
        <w:spacing w:line="360" w:lineRule="auto"/>
        <w:ind w:firstLine="708"/>
        <w:jc w:val="both"/>
      </w:pPr>
      <w:r w:rsidRPr="009E7347">
        <w:t>Por cada año adicional de vida (X</w:t>
      </w:r>
      <w:r w:rsidRPr="009E7347">
        <w:rPr>
          <w:vertAlign w:val="subscript"/>
        </w:rPr>
        <w:t>1</w:t>
      </w:r>
      <w:r w:rsidRPr="009E7347">
        <w:t>), el ingre</w:t>
      </w:r>
      <w:r w:rsidR="006452FA">
        <w:t>so aumenta en $998</w:t>
      </w:r>
      <w:r w:rsidR="00483450">
        <w:t>.405</w:t>
      </w:r>
      <w:r>
        <w:t>.</w:t>
      </w:r>
    </w:p>
    <w:p w14:paraId="5E26D381" w14:textId="3FE742FD" w:rsidR="009E7347" w:rsidRDefault="009E7347" w:rsidP="009E7347">
      <w:pPr>
        <w:spacing w:line="360" w:lineRule="auto"/>
        <w:jc w:val="both"/>
      </w:pPr>
      <w:r>
        <w:lastRenderedPageBreak/>
        <w:tab/>
        <w:t xml:space="preserve">Por cada cambio en una unidad de erogaciones totales </w:t>
      </w:r>
      <w:r w:rsidRPr="009E7347">
        <w:t>(X</w:t>
      </w:r>
      <w:r>
        <w:rPr>
          <w:vertAlign w:val="subscript"/>
        </w:rPr>
        <w:t>2</w:t>
      </w:r>
      <w:r w:rsidRPr="009E7347">
        <w:t>)</w:t>
      </w:r>
      <w:r w:rsidR="00483450">
        <w:t>, el ingreso aumenta en $0.673</w:t>
      </w:r>
    </w:p>
    <w:p w14:paraId="3DF7DADE" w14:textId="174735B6" w:rsidR="009E7347" w:rsidRDefault="009E7347" w:rsidP="009E7347">
      <w:pPr>
        <w:spacing w:line="360" w:lineRule="auto"/>
        <w:jc w:val="both"/>
      </w:pPr>
      <w:r>
        <w:tab/>
        <w:t xml:space="preserve">Por cada cambio en una unidad de gasto monetario </w:t>
      </w:r>
      <w:r w:rsidRPr="009E7347">
        <w:t>(X</w:t>
      </w:r>
      <w:r>
        <w:rPr>
          <w:vertAlign w:val="subscript"/>
        </w:rPr>
        <w:t>3</w:t>
      </w:r>
      <w:r w:rsidRPr="009E7347">
        <w:t>)</w:t>
      </w:r>
      <w:r w:rsidR="00483450">
        <w:t>, el ingreso aumenta en $1.228</w:t>
      </w:r>
    </w:p>
    <w:p w14:paraId="71BA2AC6" w14:textId="5E1CA062" w:rsidR="009E7347" w:rsidRDefault="009E7347" w:rsidP="009E7347">
      <w:pPr>
        <w:spacing w:line="360" w:lineRule="auto"/>
        <w:jc w:val="both"/>
      </w:pPr>
      <w:r>
        <w:tab/>
        <w:t xml:space="preserve">Por cada año escolarizado adicional </w:t>
      </w:r>
      <w:r w:rsidRPr="009E7347">
        <w:t>(X</w:t>
      </w:r>
      <w:r>
        <w:rPr>
          <w:vertAlign w:val="subscript"/>
        </w:rPr>
        <w:t>4</w:t>
      </w:r>
      <w:r w:rsidRPr="009E7347">
        <w:t>)</w:t>
      </w:r>
      <w:r>
        <w:t>, el ingreso aumenta en $</w:t>
      </w:r>
      <w:r w:rsidR="00483450">
        <w:t>6390.161</w:t>
      </w:r>
    </w:p>
    <w:p w14:paraId="5B873595" w14:textId="29F41F9D" w:rsidR="006452FA" w:rsidRDefault="00EE6EDA" w:rsidP="009E7347">
      <w:pPr>
        <w:spacing w:line="360" w:lineRule="auto"/>
        <w:jc w:val="both"/>
      </w:pPr>
      <w:r>
        <w:tab/>
        <w:t xml:space="preserve">Observemos que </w:t>
      </w:r>
      <m:oMath>
        <m:sSub>
          <m:sSubPr>
            <m:ctrlPr>
              <w:rPr>
                <w:rFonts w:ascii="Cambria Math" w:hAnsi="Cambria Math"/>
                <w:vertAlign w:val="subscript"/>
              </w:rPr>
            </m:ctrlPr>
          </m:sSubPr>
          <m:e>
            <m:r>
              <m:rPr>
                <m:sty m:val="p"/>
              </m:rPr>
              <w:rPr>
                <w:rFonts w:ascii="Cambria Math" w:hAnsi="Cambria Math"/>
                <w:vertAlign w:val="subscript"/>
              </w:rPr>
              <m:t>b</m:t>
            </m:r>
          </m:e>
          <m:sub>
            <m:r>
              <m:rPr>
                <m:sty m:val="p"/>
              </m:rPr>
              <w:rPr>
                <w:rFonts w:ascii="Cambria Math" w:hAnsi="Cambria Math"/>
                <w:vertAlign w:val="subscript"/>
              </w:rPr>
              <m:t>0</m:t>
            </m:r>
          </m:sub>
        </m:sSub>
        <m:r>
          <w:rPr>
            <w:rFonts w:ascii="Cambria Math" w:hAnsi="Cambria Math"/>
            <w:vertAlign w:val="subscript"/>
          </w:rPr>
          <m:t>&lt;0</m:t>
        </m:r>
      </m:oMath>
      <w:r>
        <w:t xml:space="preserve">; sin embargo, la interpretación de este valor no significa que cuando todas las variables explicativas de un individuo son nulas, el ingreso de este sujeto es negativo pues dicho escenario no es realista y los valores de las variables explicativas toman un rango de valores que permiten la interpretación de una </w:t>
      </w:r>
      <w:r>
        <w:rPr>
          <w:vertAlign w:val="subscript"/>
        </w:rPr>
        <w:t xml:space="preserve"> </w:t>
      </w:r>
      <m:oMath>
        <m:sSubSup>
          <m:sSubSupPr>
            <m:ctrlPr>
              <w:rPr>
                <w:rFonts w:ascii="Cambria Math" w:hAnsi="Cambria Math"/>
                <w:vertAlign w:val="subscript"/>
              </w:rPr>
            </m:ctrlPr>
          </m:sSubSupPr>
          <m:e>
            <m:r>
              <m:rPr>
                <m:sty m:val="p"/>
              </m:rPr>
              <w:rPr>
                <w:rFonts w:ascii="Cambria Math" w:hAnsi="Cambria Math"/>
                <w:vertAlign w:val="subscript"/>
              </w:rPr>
              <m:t>b</m:t>
            </m:r>
          </m:e>
          <m:sub>
            <m:r>
              <m:rPr>
                <m:sty m:val="p"/>
              </m:rPr>
              <w:rPr>
                <w:rFonts w:ascii="Cambria Math" w:hAnsi="Cambria Math"/>
                <w:vertAlign w:val="subscript"/>
              </w:rPr>
              <m:t>0</m:t>
            </m:r>
          </m:sub>
          <m:sup>
            <m:r>
              <m:rPr>
                <m:sty m:val="p"/>
              </m:rPr>
              <w:rPr>
                <w:rFonts w:ascii="Cambria Math" w:hAnsi="Cambria Math"/>
                <w:vertAlign w:val="subscript"/>
              </w:rPr>
              <m:t>'</m:t>
            </m:r>
          </m:sup>
        </m:sSubSup>
        <m:r>
          <w:rPr>
            <w:rFonts w:ascii="Cambria Math" w:hAnsi="Cambria Math"/>
            <w:vertAlign w:val="subscript"/>
          </w:rPr>
          <m:t>≥</m:t>
        </m:r>
      </m:oMath>
      <w:r>
        <w:t xml:space="preserve">0. Es decir, para la interpretación de este parámetro necesitamos considerar el rango de valores de las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∀i∈{1,…,4}</m:t>
        </m:r>
      </m:oMath>
      <w:r>
        <w:rPr>
          <w:rFonts w:eastAsiaTheme="minorEastAsia"/>
        </w:rPr>
        <w:t xml:space="preserve"> puesto que al tomar el valor mínimo de dicho rango, se obtiene una nueva ordenada al origen </w:t>
      </w:r>
      <m:oMath>
        <m:sSubSup>
          <m:sSubSupPr>
            <m:ctrlPr>
              <w:rPr>
                <w:rFonts w:ascii="Cambria Math" w:hAnsi="Cambria Math"/>
                <w:vertAlign w:val="subscript"/>
              </w:rPr>
            </m:ctrlPr>
          </m:sSubSupPr>
          <m:e>
            <m:r>
              <m:rPr>
                <m:sty m:val="p"/>
              </m:rPr>
              <w:rPr>
                <w:rFonts w:ascii="Cambria Math" w:hAnsi="Cambria Math"/>
                <w:vertAlign w:val="subscript"/>
              </w:rPr>
              <m:t>b</m:t>
            </m:r>
          </m:e>
          <m:sub>
            <m:r>
              <m:rPr>
                <m:sty m:val="p"/>
              </m:rPr>
              <w:rPr>
                <w:rFonts w:ascii="Cambria Math" w:hAnsi="Cambria Math"/>
                <w:vertAlign w:val="subscript"/>
              </w:rPr>
              <m:t>0</m:t>
            </m:r>
          </m:sub>
          <m:sup>
            <m:r>
              <m:rPr>
                <m:sty m:val="p"/>
              </m:rPr>
              <w:rPr>
                <w:rFonts w:ascii="Cambria Math" w:hAnsi="Cambria Math"/>
                <w:vertAlign w:val="subscript"/>
              </w:rPr>
              <m:t>'</m:t>
            </m:r>
          </m:sup>
        </m:sSubSup>
      </m:oMath>
      <w:r>
        <w:rPr>
          <w:rFonts w:eastAsiaTheme="minorEastAsia"/>
          <w:vertAlign w:val="subscript"/>
        </w:rPr>
        <w:t xml:space="preserve"> </w:t>
      </w:r>
      <w:r>
        <w:t>cuya in</w:t>
      </w:r>
      <w:r w:rsidR="00256017">
        <w:t>terpretación ya corresponderá al escenario en el que un individuo genera el mínimo ingreso posible, el cual será no negativo.</w:t>
      </w:r>
    </w:p>
    <w:p w14:paraId="20C468C5" w14:textId="4360A42A" w:rsidR="00BC1926" w:rsidRDefault="00BC1926" w:rsidP="006452FA"/>
    <w:p w14:paraId="69EB3206" w14:textId="1711F96E" w:rsidR="00BC1926" w:rsidRDefault="00BC1926" w:rsidP="00935A37">
      <w:pPr>
        <w:pStyle w:val="Prrafodelista"/>
        <w:numPr>
          <w:ilvl w:val="0"/>
          <w:numId w:val="1"/>
        </w:numPr>
        <w:spacing w:line="360" w:lineRule="auto"/>
        <w:jc w:val="both"/>
        <w:outlineLvl w:val="0"/>
        <w:rPr>
          <w:rFonts w:ascii="Times New Roman" w:hAnsi="Times New Roman" w:cs="Times New Roman"/>
          <w:b/>
          <w:sz w:val="24"/>
          <w:szCs w:val="24"/>
        </w:rPr>
      </w:pPr>
      <w:bookmarkStart w:id="7" w:name="_Toc40476300"/>
      <w:r>
        <w:rPr>
          <w:rFonts w:ascii="Times New Roman" w:hAnsi="Times New Roman" w:cs="Times New Roman"/>
          <w:b/>
          <w:sz w:val="24"/>
          <w:szCs w:val="24"/>
        </w:rPr>
        <w:t>Validación de supuestos</w:t>
      </w:r>
      <w:bookmarkEnd w:id="7"/>
    </w:p>
    <w:p w14:paraId="76D387EE" w14:textId="37AB54AC" w:rsidR="00935A37" w:rsidRDefault="00935A37" w:rsidP="00C02059">
      <w:pPr>
        <w:pStyle w:val="Ttulo2"/>
        <w:spacing w:line="360" w:lineRule="auto"/>
        <w:rPr>
          <w:rFonts w:ascii="Times New Roman" w:hAnsi="Times New Roman" w:cs="Times New Roman"/>
          <w:b/>
          <w:color w:val="auto"/>
          <w:sz w:val="24"/>
          <w:szCs w:val="24"/>
        </w:rPr>
      </w:pPr>
      <w:bookmarkStart w:id="8" w:name="_Toc40476301"/>
      <w:r w:rsidRPr="00075295">
        <w:rPr>
          <w:rFonts w:ascii="Times New Roman" w:hAnsi="Times New Roman" w:cs="Times New Roman"/>
          <w:b/>
          <w:color w:val="auto"/>
          <w:sz w:val="24"/>
          <w:szCs w:val="24"/>
        </w:rPr>
        <w:t xml:space="preserve">5.1 </w:t>
      </w:r>
      <w:r w:rsidR="00A22A07" w:rsidRPr="00075295">
        <w:rPr>
          <w:rFonts w:ascii="Times New Roman" w:hAnsi="Times New Roman" w:cs="Times New Roman"/>
          <w:b/>
          <w:color w:val="auto"/>
          <w:sz w:val="24"/>
          <w:szCs w:val="24"/>
        </w:rPr>
        <w:t>Media del error</w:t>
      </w:r>
      <w:bookmarkEnd w:id="8"/>
    </w:p>
    <w:p w14:paraId="2F524EE8" w14:textId="553FC05B" w:rsidR="00C02059" w:rsidRPr="00D30A55" w:rsidRDefault="000F76DA" w:rsidP="00D30A55">
      <w:pPr>
        <w:spacing w:line="360" w:lineRule="auto"/>
        <w:jc w:val="both"/>
      </w:pPr>
      <w:r w:rsidRPr="007036AE">
        <w:t xml:space="preserve">Al utilizar el método de </w:t>
      </w:r>
      <w:r>
        <w:t>M</w:t>
      </w:r>
      <w:r w:rsidRPr="007036AE">
        <w:t xml:space="preserve">ínimos </w:t>
      </w:r>
      <w:r>
        <w:t>C</w:t>
      </w:r>
      <w:r w:rsidRPr="007036AE">
        <w:t xml:space="preserve">uadrados </w:t>
      </w:r>
      <w:r>
        <w:t>O</w:t>
      </w:r>
      <w:r w:rsidRPr="007036AE">
        <w:t xml:space="preserve">rdinarios </w:t>
      </w:r>
      <w:r w:rsidR="000609F2">
        <w:t xml:space="preserve">(MCO) </w:t>
      </w:r>
      <w:r>
        <w:t xml:space="preserve">e incluir en el modelo el intercepto </w:t>
      </w:r>
      <m:oMath>
        <m:sSub>
          <m:sSubPr>
            <m:ctrlPr>
              <w:rPr>
                <w:rFonts w:ascii="Cambria Math" w:hAnsi="Cambria Math"/>
              </w:rPr>
            </m:ctrlPr>
          </m:sSubPr>
          <m:e>
            <m:r>
              <w:rPr>
                <w:rFonts w:ascii="Cambria Math" w:hAnsi="Cambria Math"/>
              </w:rPr>
              <m:t>β</m:t>
            </m:r>
          </m:e>
          <m:sub>
            <m:r>
              <m:rPr>
                <m:sty m:val="p"/>
              </m:rPr>
              <w:rPr>
                <w:rFonts w:ascii="Cambria Math" w:hAnsi="Cambria Math"/>
              </w:rPr>
              <m:t>0</m:t>
            </m:r>
          </m:sub>
        </m:sSub>
      </m:oMath>
      <w:r>
        <w:rPr>
          <w:rFonts w:eastAsiaTheme="minorEastAsia"/>
        </w:rPr>
        <w:t xml:space="preserve"> </w:t>
      </w:r>
      <w:r>
        <w:t>sabemos</w:t>
      </w:r>
      <w:r w:rsidRPr="007036AE">
        <w:t xml:space="preserve"> que, por construcción, la suma de los residuos debe </w:t>
      </w:r>
      <w:r>
        <w:t>ser</w:t>
      </w:r>
      <w:r w:rsidRPr="007036AE">
        <w:t xml:space="preserve"> cero. Por </w:t>
      </w:r>
      <w:r>
        <w:t xml:space="preserve">lo </w:t>
      </w:r>
      <w:r w:rsidRPr="007036AE">
        <w:t xml:space="preserve">tanto, </w:t>
      </w:r>
      <w:r w:rsidRPr="00D30A55">
        <w:t>se cumple el supuesto de media del error igual a cero.</w:t>
      </w:r>
    </w:p>
    <w:p w14:paraId="2D39D66D" w14:textId="4B484971" w:rsidR="00A22A07" w:rsidRPr="00D30A55" w:rsidRDefault="00A22A07" w:rsidP="00D30A55">
      <w:pPr>
        <w:pStyle w:val="Ttulo2"/>
        <w:spacing w:line="360" w:lineRule="auto"/>
        <w:rPr>
          <w:rFonts w:ascii="Times New Roman" w:hAnsi="Times New Roman" w:cs="Times New Roman"/>
          <w:b/>
          <w:color w:val="auto"/>
          <w:sz w:val="24"/>
          <w:szCs w:val="24"/>
        </w:rPr>
      </w:pPr>
      <w:bookmarkStart w:id="9" w:name="_Toc40476302"/>
      <w:r w:rsidRPr="00D30A55">
        <w:rPr>
          <w:rFonts w:ascii="Times New Roman" w:hAnsi="Times New Roman" w:cs="Times New Roman"/>
          <w:b/>
          <w:color w:val="auto"/>
          <w:sz w:val="24"/>
          <w:szCs w:val="24"/>
        </w:rPr>
        <w:t>5.2 Autocorrelación</w:t>
      </w:r>
      <w:bookmarkEnd w:id="9"/>
    </w:p>
    <w:p w14:paraId="214C85FB" w14:textId="77BA3D29" w:rsidR="00A22A07" w:rsidRPr="00D30A55" w:rsidRDefault="00D30A55" w:rsidP="00D30A55">
      <w:pPr>
        <w:spacing w:line="360" w:lineRule="auto"/>
        <w:jc w:val="both"/>
      </w:pPr>
      <w:r w:rsidRPr="00D30A55">
        <w:t>Debido a que nuestra base de datos no es una serie de tiempo ni tenemos datos ordenados, no es posible hacer un análisis de autocorrelación de los errores.</w:t>
      </w:r>
    </w:p>
    <w:p w14:paraId="589CD00C" w14:textId="77777777" w:rsidR="00A22A07" w:rsidRPr="00D30A55" w:rsidRDefault="00A22A07" w:rsidP="00D30A55">
      <w:pPr>
        <w:pStyle w:val="Ttulo2"/>
        <w:spacing w:line="360" w:lineRule="auto"/>
        <w:jc w:val="both"/>
        <w:rPr>
          <w:rFonts w:ascii="Times New Roman" w:hAnsi="Times New Roman" w:cs="Times New Roman"/>
          <w:b/>
          <w:color w:val="auto"/>
          <w:sz w:val="24"/>
          <w:szCs w:val="24"/>
        </w:rPr>
      </w:pPr>
      <w:bookmarkStart w:id="10" w:name="_Toc40476303"/>
      <w:r w:rsidRPr="00D30A55">
        <w:rPr>
          <w:rFonts w:ascii="Times New Roman" w:hAnsi="Times New Roman" w:cs="Times New Roman"/>
          <w:b/>
          <w:color w:val="auto"/>
          <w:sz w:val="24"/>
          <w:szCs w:val="24"/>
        </w:rPr>
        <w:t>5.3 Linealidad</w:t>
      </w:r>
      <w:bookmarkEnd w:id="10"/>
    </w:p>
    <w:p w14:paraId="12E651A0" w14:textId="77777777" w:rsidR="00A22A07" w:rsidRPr="001C7F7D" w:rsidRDefault="00A22A07" w:rsidP="00D30A55">
      <w:pPr>
        <w:spacing w:line="360" w:lineRule="auto"/>
        <w:jc w:val="both"/>
        <w:rPr>
          <w:bCs/>
        </w:rPr>
      </w:pPr>
      <w:r w:rsidRPr="00D30A55">
        <w:rPr>
          <w:bCs/>
        </w:rPr>
        <w:t>Por construcción</w:t>
      </w:r>
      <w:r w:rsidRPr="001C7F7D">
        <w:rPr>
          <w:bCs/>
        </w:rPr>
        <w:t xml:space="preserve">, </w:t>
      </w:r>
      <w:r>
        <w:rPr>
          <w:bCs/>
        </w:rPr>
        <w:t>nuestro modelo es de</w:t>
      </w:r>
      <w:r w:rsidRPr="001C7F7D">
        <w:rPr>
          <w:bCs/>
        </w:rPr>
        <w:t xml:space="preserve"> Regresión Lineal Múltiple</w:t>
      </w:r>
      <w:r>
        <w:rPr>
          <w:bCs/>
        </w:rPr>
        <w:t xml:space="preserve"> (RLM)</w:t>
      </w:r>
      <w:r w:rsidRPr="001C7F7D">
        <w:rPr>
          <w:bCs/>
        </w:rPr>
        <w:t xml:space="preserve"> lo cual hace que sea lineal</w:t>
      </w:r>
      <w:r>
        <w:rPr>
          <w:bCs/>
        </w:rPr>
        <w:t xml:space="preserve"> </w:t>
      </w:r>
      <w:r w:rsidRPr="001C7F7D">
        <w:rPr>
          <w:bCs/>
        </w:rPr>
        <w:t>en</w:t>
      </w:r>
      <w:r>
        <w:rPr>
          <w:bCs/>
        </w:rPr>
        <w:t xml:space="preserve"> los parámetros y </w:t>
      </w:r>
      <w:r w:rsidRPr="001C7F7D">
        <w:rPr>
          <w:bCs/>
        </w:rPr>
        <w:t xml:space="preserve">en las variables explicativas. </w:t>
      </w:r>
      <w:r>
        <w:rPr>
          <w:bCs/>
        </w:rPr>
        <w:t>Sin embargo, para reforzar esta afirmación observemos lo siguiente:</w:t>
      </w:r>
    </w:p>
    <w:p w14:paraId="28D624DE" w14:textId="77777777" w:rsidR="00A22A07" w:rsidRPr="001C7F7D" w:rsidRDefault="00A7794D" w:rsidP="00A22A07">
      <w:pPr>
        <w:spacing w:line="360" w:lineRule="auto"/>
        <w:jc w:val="both"/>
        <w:rPr>
          <w:rFonts w:eastAsiaTheme="minorEastAsia"/>
          <w:bCs/>
        </w:rPr>
      </w:pPr>
      <m:oMathPara>
        <m:oMath>
          <m:f>
            <m:fPr>
              <m:ctrlPr>
                <w:rPr>
                  <w:rFonts w:ascii="Cambria Math" w:hAnsi="Cambria Math"/>
                  <w:bCs/>
                  <w:i/>
                </w:rPr>
              </m:ctrlPr>
            </m:fPr>
            <m:num>
              <m:r>
                <w:rPr>
                  <w:rFonts w:ascii="Cambria Math" w:hAnsi="Cambria Math"/>
                </w:rPr>
                <m:t>∂Y</m:t>
              </m:r>
            </m:num>
            <m:den>
              <m:r>
                <w:rPr>
                  <w:rFonts w:ascii="Cambria Math" w:hAnsi="Cambria Math"/>
                </w:rPr>
                <m:t>∂</m:t>
              </m:r>
              <m:sSub>
                <m:sSubPr>
                  <m:ctrlPr>
                    <w:rPr>
                      <w:rFonts w:ascii="Cambria Math" w:hAnsi="Cambria Math"/>
                      <w:bCs/>
                      <w:i/>
                    </w:rPr>
                  </m:ctrlPr>
                </m:sSubPr>
                <m:e>
                  <m:r>
                    <w:rPr>
                      <w:rFonts w:ascii="Cambria Math" w:hAnsi="Cambria Math"/>
                    </w:rPr>
                    <m:t>β</m:t>
                  </m:r>
                </m:e>
                <m:sub>
                  <m:r>
                    <w:rPr>
                      <w:rFonts w:ascii="Cambria Math" w:hAnsi="Cambria Math"/>
                    </w:rPr>
                    <m:t>0</m:t>
                  </m:r>
                </m:sub>
              </m:sSub>
            </m:den>
          </m:f>
          <m:r>
            <w:rPr>
              <w:rFonts w:ascii="Cambria Math" w:hAnsi="Cambria Math"/>
            </w:rPr>
            <m:t xml:space="preserve">=1                      </m:t>
          </m:r>
          <m:f>
            <m:fPr>
              <m:ctrlPr>
                <w:rPr>
                  <w:rFonts w:ascii="Cambria Math" w:hAnsi="Cambria Math"/>
                  <w:bCs/>
                  <w:i/>
                </w:rPr>
              </m:ctrlPr>
            </m:fPr>
            <m:num>
              <m:r>
                <w:rPr>
                  <w:rFonts w:ascii="Cambria Math" w:hAnsi="Cambria Math"/>
                </w:rPr>
                <m:t>∂Y</m:t>
              </m:r>
            </m:num>
            <m:den>
              <m:r>
                <w:rPr>
                  <w:rFonts w:ascii="Cambria Math" w:hAnsi="Cambria Math"/>
                </w:rPr>
                <m:t>∂</m:t>
              </m:r>
              <m:sSub>
                <m:sSubPr>
                  <m:ctrlPr>
                    <w:rPr>
                      <w:rFonts w:ascii="Cambria Math" w:hAnsi="Cambria Math"/>
                      <w:bCs/>
                      <w:i/>
                    </w:rPr>
                  </m:ctrlPr>
                </m:sSubPr>
                <m:e>
                  <m:r>
                    <w:rPr>
                      <w:rFonts w:ascii="Cambria Math" w:hAnsi="Cambria Math"/>
                    </w:rPr>
                    <m:t>β</m:t>
                  </m:r>
                </m:e>
                <m:sub>
                  <m:r>
                    <w:rPr>
                      <w:rFonts w:ascii="Cambria Math" w:hAnsi="Cambria Math"/>
                    </w:rPr>
                    <m:t>j</m:t>
                  </m:r>
                </m:sub>
              </m:sSub>
            </m:den>
          </m:f>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 xml:space="preserve">j  </m:t>
              </m:r>
            </m:sub>
          </m:sSub>
          <m:r>
            <w:rPr>
              <w:rFonts w:ascii="Cambria Math" w:hAnsi="Cambria Math"/>
            </w:rPr>
            <m:t>,      ∀ j={1,…,4}</m:t>
          </m:r>
        </m:oMath>
      </m:oMathPara>
    </w:p>
    <w:p w14:paraId="3A5125E6" w14:textId="77777777" w:rsidR="00A22A07" w:rsidRPr="001C7F7D" w:rsidRDefault="00A22A07" w:rsidP="00A22A07">
      <w:pPr>
        <w:spacing w:line="360" w:lineRule="auto"/>
        <w:jc w:val="both"/>
        <w:rPr>
          <w:bCs/>
        </w:rPr>
      </w:pPr>
      <w:r>
        <w:rPr>
          <w:bCs/>
        </w:rPr>
        <w:t>Lo cual indica que</w:t>
      </w:r>
      <w:r w:rsidRPr="001C7F7D">
        <w:rPr>
          <w:bCs/>
        </w:rPr>
        <w:t xml:space="preserve"> la derivada parcial del modelo respecto a </w:t>
      </w:r>
      <m:oMath>
        <m:sSub>
          <m:sSubPr>
            <m:ctrlPr>
              <w:rPr>
                <w:rFonts w:ascii="Cambria Math" w:hAnsi="Cambria Math"/>
                <w:bCs/>
                <w:i/>
              </w:rPr>
            </m:ctrlPr>
          </m:sSubPr>
          <m:e>
            <m:r>
              <w:rPr>
                <w:rFonts w:ascii="Cambria Math" w:hAnsi="Cambria Math"/>
              </w:rPr>
              <m:t>β</m:t>
            </m:r>
          </m:e>
          <m:sub>
            <m:r>
              <w:rPr>
                <w:rFonts w:ascii="Cambria Math" w:hAnsi="Cambria Math"/>
              </w:rPr>
              <m:t>j</m:t>
            </m:r>
          </m:sub>
        </m:sSub>
      </m:oMath>
      <w:r w:rsidRPr="001C7F7D">
        <w:rPr>
          <w:rFonts w:eastAsiaTheme="minorEastAsia"/>
          <w:bCs/>
        </w:rPr>
        <w:t xml:space="preserve"> no depende de </w:t>
      </w:r>
      <m:oMath>
        <m:sSub>
          <m:sSubPr>
            <m:ctrlPr>
              <w:rPr>
                <w:rFonts w:ascii="Cambria Math" w:hAnsi="Cambria Math"/>
                <w:bCs/>
                <w:i/>
              </w:rPr>
            </m:ctrlPr>
          </m:sSubPr>
          <m:e>
            <m:r>
              <w:rPr>
                <w:rFonts w:ascii="Cambria Math" w:hAnsi="Cambria Math"/>
              </w:rPr>
              <m:t>β</m:t>
            </m:r>
          </m:e>
          <m:sub>
            <m:r>
              <w:rPr>
                <w:rFonts w:ascii="Cambria Math" w:hAnsi="Cambria Math"/>
              </w:rPr>
              <m:t>i</m:t>
            </m:r>
          </m:sub>
        </m:sSub>
        <m:r>
          <w:rPr>
            <w:rFonts w:ascii="Cambria Math" w:hAnsi="Cambria Math"/>
          </w:rPr>
          <m:t xml:space="preserve">  ∀i≠j</m:t>
        </m:r>
      </m:oMath>
      <w:r w:rsidRPr="001C7F7D">
        <w:rPr>
          <w:rFonts w:eastAsiaTheme="minorEastAsia"/>
          <w:bCs/>
        </w:rPr>
        <w:t xml:space="preserve"> </w:t>
      </w:r>
    </w:p>
    <w:p w14:paraId="5627CCCF" w14:textId="77777777" w:rsidR="00A22A07" w:rsidRPr="006A7814" w:rsidRDefault="00A22A07" w:rsidP="00A22A07">
      <w:pPr>
        <w:spacing w:line="360" w:lineRule="auto"/>
        <w:jc w:val="both"/>
        <w:rPr>
          <w:rFonts w:eastAsiaTheme="minorEastAsia"/>
          <w:bCs/>
        </w:rPr>
      </w:pPr>
      <w:r>
        <w:rPr>
          <w:bCs/>
        </w:rPr>
        <w:t>De igual manera cabe</w:t>
      </w:r>
      <w:r w:rsidRPr="001C7F7D">
        <w:rPr>
          <w:bCs/>
        </w:rPr>
        <w:t xml:space="preserve"> destacar</w:t>
      </w:r>
      <w:r w:rsidRPr="006A7814">
        <w:rPr>
          <w:bCs/>
        </w:rPr>
        <w:t xml:space="preserve"> que las variables independientes </w:t>
      </w:r>
      <m:oMath>
        <m:sSub>
          <m:sSubPr>
            <m:ctrlPr>
              <w:rPr>
                <w:rFonts w:ascii="Cambria Math" w:hAnsi="Cambria Math"/>
                <w:bCs/>
                <w:i/>
              </w:rPr>
            </m:ctrlPr>
          </m:sSubPr>
          <m:e>
            <m:r>
              <w:rPr>
                <w:rFonts w:ascii="Cambria Math" w:hAnsi="Cambria Math"/>
              </w:rPr>
              <m:t>X</m:t>
            </m:r>
          </m:e>
          <m:sub>
            <m:r>
              <w:rPr>
                <w:rFonts w:ascii="Cambria Math" w:hAnsi="Cambria Math"/>
              </w:rPr>
              <m:t xml:space="preserve">j  </m:t>
            </m:r>
          </m:sub>
        </m:sSub>
      </m:oMath>
      <w:r>
        <w:rPr>
          <w:rFonts w:eastAsiaTheme="minorEastAsia"/>
          <w:bCs/>
        </w:rPr>
        <w:t xml:space="preserve">entran en el modelo </w:t>
      </w:r>
      <w:r w:rsidRPr="006A7814">
        <w:rPr>
          <w:rFonts w:eastAsiaTheme="minorEastAsia"/>
          <w:bCs/>
        </w:rPr>
        <w:t>como combinación lineal de los parámetros</w:t>
      </w:r>
      <w:r>
        <w:rPr>
          <w:rFonts w:eastAsiaTheme="minorEastAsia"/>
          <w:bCs/>
        </w:rPr>
        <w:t xml:space="preserve"> como se muestra a continuación</w:t>
      </w:r>
      <w:r w:rsidRPr="006A7814">
        <w:rPr>
          <w:rFonts w:eastAsiaTheme="minorEastAsia"/>
          <w:bCs/>
        </w:rPr>
        <w:t>:</w:t>
      </w:r>
    </w:p>
    <w:p w14:paraId="4FE8FC63" w14:textId="77777777" w:rsidR="00A22A07" w:rsidRPr="006A7814" w:rsidRDefault="00A22A07" w:rsidP="00A22A07">
      <w:pPr>
        <w:spacing w:line="360" w:lineRule="auto"/>
        <w:jc w:val="both"/>
        <w:rPr>
          <w:rFonts w:eastAsiaTheme="minorEastAsia"/>
          <w:bCs/>
        </w:rPr>
      </w:pPr>
      <m:oMathPara>
        <m:oMath>
          <m:r>
            <w:rPr>
              <w:rFonts w:ascii="Cambria Math" w:hAnsi="Cambria Math"/>
            </w:rPr>
            <m:t>Y=</m:t>
          </m:r>
          <m:sSub>
            <m:sSubPr>
              <m:ctrlPr>
                <w:rPr>
                  <w:rFonts w:ascii="Cambria Math" w:hAnsi="Cambria Math"/>
                  <w:bCs/>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bCs/>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bCs/>
                  <w:i/>
                </w:rPr>
              </m:ctrlPr>
            </m:sSubPr>
            <m:e>
              <m:r>
                <w:rPr>
                  <w:rFonts w:ascii="Cambria Math" w:hAnsi="Cambria Math"/>
                </w:rPr>
                <m:t>β</m:t>
              </m:r>
            </m:e>
            <m:sub>
              <m:r>
                <w:rPr>
                  <w:rFonts w:ascii="Cambria Math" w:hAnsi="Cambria Math"/>
                </w:rPr>
                <m:t>3</m:t>
              </m:r>
            </m:sub>
          </m:sSub>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bCs/>
                  <w:i/>
                </w:rPr>
              </m:ctrlPr>
            </m:sSubPr>
            <m:e>
              <m:r>
                <w:rPr>
                  <w:rFonts w:ascii="Cambria Math" w:hAnsi="Cambria Math"/>
                </w:rPr>
                <m:t>β</m:t>
              </m:r>
            </m:e>
            <m:sub>
              <m:r>
                <w:rPr>
                  <w:rFonts w:ascii="Cambria Math" w:hAnsi="Cambria Math"/>
                </w:rPr>
                <m:t>4</m:t>
              </m:r>
            </m:sub>
          </m:sSub>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 xml:space="preserve">+ε </m:t>
          </m:r>
        </m:oMath>
      </m:oMathPara>
    </w:p>
    <w:p w14:paraId="19E562B7" w14:textId="44BB03C3" w:rsidR="00A22A07" w:rsidRPr="00A22A07" w:rsidRDefault="00A22A07" w:rsidP="00C02059">
      <w:pPr>
        <w:spacing w:line="360" w:lineRule="auto"/>
        <w:jc w:val="both"/>
        <w:rPr>
          <w:bCs/>
        </w:rPr>
      </w:pPr>
      <w:r w:rsidRPr="006A7814">
        <w:rPr>
          <w:rFonts w:eastAsiaTheme="minorEastAsia"/>
          <w:bCs/>
        </w:rPr>
        <w:lastRenderedPageBreak/>
        <w:t xml:space="preserve">Por lo tanto, podemos decir que </w:t>
      </w:r>
      <w:r>
        <w:rPr>
          <w:rFonts w:eastAsiaTheme="minorEastAsia"/>
          <w:bCs/>
        </w:rPr>
        <w:t>efectivamente nuestro modelo es</w:t>
      </w:r>
      <w:r w:rsidRPr="006A7814">
        <w:rPr>
          <w:rFonts w:eastAsiaTheme="minorEastAsia"/>
          <w:bCs/>
        </w:rPr>
        <w:t xml:space="preserve"> lineal tanto en los parámetros como en las variables explicativas. </w:t>
      </w:r>
    </w:p>
    <w:p w14:paraId="2C129FDC" w14:textId="33D32468" w:rsidR="00935A37" w:rsidRPr="00935A37" w:rsidRDefault="00A22A07" w:rsidP="00C02059">
      <w:pPr>
        <w:pStyle w:val="Ttulo2"/>
        <w:spacing w:line="360" w:lineRule="auto"/>
        <w:rPr>
          <w:rFonts w:ascii="Times New Roman" w:hAnsi="Times New Roman" w:cs="Times New Roman"/>
          <w:b/>
          <w:color w:val="auto"/>
          <w:sz w:val="24"/>
          <w:szCs w:val="24"/>
        </w:rPr>
      </w:pPr>
      <w:bookmarkStart w:id="11" w:name="_Toc40476304"/>
      <w:r>
        <w:rPr>
          <w:rFonts w:ascii="Times New Roman" w:hAnsi="Times New Roman" w:cs="Times New Roman"/>
          <w:b/>
          <w:color w:val="auto"/>
          <w:sz w:val="24"/>
          <w:szCs w:val="24"/>
        </w:rPr>
        <w:t>5.4</w:t>
      </w:r>
      <w:r w:rsidR="00935A37" w:rsidRPr="00935A37">
        <w:rPr>
          <w:rFonts w:ascii="Times New Roman" w:hAnsi="Times New Roman" w:cs="Times New Roman"/>
          <w:b/>
          <w:color w:val="auto"/>
          <w:sz w:val="24"/>
          <w:szCs w:val="24"/>
        </w:rPr>
        <w:t xml:space="preserve"> Colinealidad</w:t>
      </w:r>
      <w:bookmarkEnd w:id="11"/>
    </w:p>
    <w:p w14:paraId="78760FA2" w14:textId="77777777" w:rsidR="00935A37" w:rsidRDefault="00935A37" w:rsidP="00C02059">
      <w:pPr>
        <w:spacing w:line="360" w:lineRule="auto"/>
        <w:jc w:val="both"/>
        <w:rPr>
          <w:bCs/>
        </w:rPr>
      </w:pPr>
      <w:r>
        <w:rPr>
          <w:bCs/>
        </w:rPr>
        <w:t xml:space="preserve">Para detectar la colinealidad utilizamos la descomposición espectral de la matriz </w:t>
      </w:r>
      <m:oMath>
        <m:sSup>
          <m:sSupPr>
            <m:ctrlPr>
              <w:rPr>
                <w:rFonts w:ascii="Cambria Math" w:hAnsi="Cambria Math"/>
                <w:bCs/>
              </w:rPr>
            </m:ctrlPr>
          </m:sSupPr>
          <m:e>
            <m:r>
              <m:rPr>
                <m:sty m:val="p"/>
              </m:rPr>
              <w:rPr>
                <w:rFonts w:ascii="Cambria Math" w:hAnsi="Cambria Math"/>
              </w:rPr>
              <m:t>X</m:t>
            </m:r>
          </m:e>
          <m:sup>
            <m:r>
              <m:rPr>
                <m:sty m:val="p"/>
              </m:rPr>
              <w:rPr>
                <w:rFonts w:ascii="Cambria Math" w:hAnsi="Cambria Math"/>
              </w:rPr>
              <m:t>'</m:t>
            </m:r>
          </m:sup>
        </m:sSup>
        <m:r>
          <m:rPr>
            <m:sty m:val="p"/>
          </m:rPr>
          <w:rPr>
            <w:rFonts w:ascii="Cambria Math" w:hAnsi="Cambria Math"/>
          </w:rPr>
          <m:t>X</m:t>
        </m:r>
      </m:oMath>
      <w:r>
        <w:rPr>
          <w:bCs/>
        </w:rPr>
        <w:t xml:space="preserve"> cuyos eigenvalores son los siguientes:</w:t>
      </w:r>
    </w:p>
    <w:p w14:paraId="1C706F66" w14:textId="600F599D" w:rsidR="00B776C2" w:rsidRPr="00B776C2" w:rsidRDefault="00A7794D" w:rsidP="00B776C2">
      <w:pPr>
        <w:spacing w:line="360" w:lineRule="auto"/>
        <w:ind w:firstLine="708"/>
        <w:jc w:val="both"/>
        <w:rPr>
          <w:rFonts w:eastAsiaTheme="minorEastAsia"/>
          <w:bCs/>
        </w:rPr>
      </w:pPr>
      <m:oMathPara>
        <m:oMath>
          <m:sSub>
            <m:sSubPr>
              <m:ctrlPr>
                <w:rPr>
                  <w:rFonts w:ascii="Cambria Math" w:hAnsi="Cambria Math"/>
                  <w:bCs/>
                  <w:i/>
                </w:rPr>
              </m:ctrlPr>
            </m:sSubPr>
            <m:e>
              <m:r>
                <w:rPr>
                  <w:rFonts w:ascii="Cambria Math" w:hAnsi="Cambria Math"/>
                </w:rPr>
                <m:t>λ</m:t>
              </m:r>
            </m:e>
            <m:sub>
              <m:r>
                <w:rPr>
                  <w:rFonts w:ascii="Cambria Math" w:hAnsi="Cambria Math"/>
                </w:rPr>
                <m:t>1</m:t>
              </m:r>
            </m:sub>
          </m:sSub>
          <m:r>
            <w:rPr>
              <w:rFonts w:ascii="Cambria Math" w:hAnsi="Cambria Math"/>
            </w:rPr>
            <m:t>=6.959∙</m:t>
          </m:r>
          <m:sSup>
            <m:sSupPr>
              <m:ctrlPr>
                <w:rPr>
                  <w:rFonts w:ascii="Cambria Math" w:hAnsi="Cambria Math"/>
                  <w:bCs/>
                  <w:i/>
                </w:rPr>
              </m:ctrlPr>
            </m:sSupPr>
            <m:e>
              <m:r>
                <w:rPr>
                  <w:rFonts w:ascii="Cambria Math" w:hAnsi="Cambria Math"/>
                </w:rPr>
                <m:t>10</m:t>
              </m:r>
            </m:e>
            <m:sup>
              <m:r>
                <w:rPr>
                  <w:rFonts w:ascii="Cambria Math" w:hAnsi="Cambria Math"/>
                </w:rPr>
                <m:t>11</m:t>
              </m:r>
            </m:sup>
          </m:sSup>
          <m:r>
            <w:rPr>
              <w:rFonts w:ascii="Cambria Math" w:hAnsi="Cambria Math"/>
            </w:rPr>
            <m:t xml:space="preserve">          </m:t>
          </m:r>
          <m:sSub>
            <m:sSubPr>
              <m:ctrlPr>
                <w:rPr>
                  <w:rFonts w:ascii="Cambria Math" w:hAnsi="Cambria Math"/>
                  <w:bCs/>
                  <w:i/>
                </w:rPr>
              </m:ctrlPr>
            </m:sSubPr>
            <m:e>
              <m:r>
                <w:rPr>
                  <w:rFonts w:ascii="Cambria Math" w:hAnsi="Cambria Math"/>
                </w:rPr>
                <m:t>λ</m:t>
              </m:r>
            </m:e>
            <m:sub>
              <m:r>
                <w:rPr>
                  <w:rFonts w:ascii="Cambria Math" w:hAnsi="Cambria Math"/>
                </w:rPr>
                <m:t>2</m:t>
              </m:r>
            </m:sub>
          </m:sSub>
          <m:r>
            <w:rPr>
              <w:rFonts w:ascii="Cambria Math" w:hAnsi="Cambria Math"/>
            </w:rPr>
            <m:t>=4.079∙</m:t>
          </m:r>
          <m:sSup>
            <m:sSupPr>
              <m:ctrlPr>
                <w:rPr>
                  <w:rFonts w:ascii="Cambria Math" w:hAnsi="Cambria Math"/>
                  <w:bCs/>
                  <w:i/>
                </w:rPr>
              </m:ctrlPr>
            </m:sSupPr>
            <m:e>
              <m:r>
                <w:rPr>
                  <w:rFonts w:ascii="Cambria Math" w:hAnsi="Cambria Math"/>
                </w:rPr>
                <m:t>10</m:t>
              </m:r>
            </m:e>
            <m:sup>
              <m:r>
                <w:rPr>
                  <w:rFonts w:ascii="Cambria Math" w:hAnsi="Cambria Math"/>
                </w:rPr>
                <m:t>10</m:t>
              </m:r>
            </m:sup>
          </m:sSup>
          <m:r>
            <w:rPr>
              <w:rFonts w:ascii="Cambria Math" w:hAnsi="Cambria Math"/>
            </w:rPr>
            <m:t xml:space="preserve">          </m:t>
          </m:r>
          <m:sSub>
            <m:sSubPr>
              <m:ctrlPr>
                <w:rPr>
                  <w:rFonts w:ascii="Cambria Math" w:hAnsi="Cambria Math"/>
                  <w:bCs/>
                  <w:i/>
                </w:rPr>
              </m:ctrlPr>
            </m:sSubPr>
            <m:e>
              <m:r>
                <w:rPr>
                  <w:rFonts w:ascii="Cambria Math" w:hAnsi="Cambria Math"/>
                </w:rPr>
                <m:t>λ</m:t>
              </m:r>
            </m:e>
            <m:sub>
              <m:r>
                <w:rPr>
                  <w:rFonts w:ascii="Cambria Math" w:hAnsi="Cambria Math"/>
                </w:rPr>
                <m:t>3</m:t>
              </m:r>
            </m:sub>
          </m:sSub>
          <m:r>
            <w:rPr>
              <w:rFonts w:ascii="Cambria Math" w:hAnsi="Cambria Math"/>
            </w:rPr>
            <m:t>=2.215∙</m:t>
          </m:r>
          <m:sSup>
            <m:sSupPr>
              <m:ctrlPr>
                <w:rPr>
                  <w:rFonts w:ascii="Cambria Math" w:hAnsi="Cambria Math"/>
                  <w:bCs/>
                  <w:i/>
                </w:rPr>
              </m:ctrlPr>
            </m:sSupPr>
            <m:e>
              <m:r>
                <w:rPr>
                  <w:rFonts w:ascii="Cambria Math" w:hAnsi="Cambria Math"/>
                </w:rPr>
                <m:t>10</m:t>
              </m:r>
            </m:e>
            <m:sup>
              <m:r>
                <w:rPr>
                  <w:rFonts w:ascii="Cambria Math" w:hAnsi="Cambria Math"/>
                </w:rPr>
                <m:t>5</m:t>
              </m:r>
            </m:sup>
          </m:sSup>
          <m:r>
            <w:rPr>
              <w:rFonts w:ascii="Cambria Math" w:hAnsi="Cambria Math"/>
            </w:rPr>
            <m:t xml:space="preserve">          </m:t>
          </m:r>
          <m:sSub>
            <m:sSubPr>
              <m:ctrlPr>
                <w:rPr>
                  <w:rFonts w:ascii="Cambria Math" w:hAnsi="Cambria Math"/>
                  <w:bCs/>
                  <w:i/>
                </w:rPr>
              </m:ctrlPr>
            </m:sSubPr>
            <m:e>
              <m:r>
                <w:rPr>
                  <w:rFonts w:ascii="Cambria Math" w:hAnsi="Cambria Math"/>
                </w:rPr>
                <m:t>λ</m:t>
              </m:r>
            </m:e>
            <m:sub>
              <m:r>
                <w:rPr>
                  <w:rFonts w:ascii="Cambria Math" w:hAnsi="Cambria Math"/>
                </w:rPr>
                <m:t>4</m:t>
              </m:r>
            </m:sub>
          </m:sSub>
          <m:r>
            <w:rPr>
              <w:rFonts w:ascii="Cambria Math" w:hAnsi="Cambria Math"/>
            </w:rPr>
            <m:t>=1.545∙</m:t>
          </m:r>
          <m:sSup>
            <m:sSupPr>
              <m:ctrlPr>
                <w:rPr>
                  <w:rFonts w:ascii="Cambria Math" w:hAnsi="Cambria Math"/>
                  <w:bCs/>
                  <w:i/>
                </w:rPr>
              </m:ctrlPr>
            </m:sSupPr>
            <m:e>
              <m:r>
                <w:rPr>
                  <w:rFonts w:ascii="Cambria Math" w:hAnsi="Cambria Math"/>
                </w:rPr>
                <m:t>10</m:t>
              </m:r>
            </m:e>
            <m:sup>
              <m:r>
                <w:rPr>
                  <w:rFonts w:ascii="Cambria Math" w:hAnsi="Cambria Math"/>
                </w:rPr>
                <m:t>3</m:t>
              </m:r>
            </m:sup>
          </m:sSup>
        </m:oMath>
      </m:oMathPara>
    </w:p>
    <w:p w14:paraId="3F64ED9D" w14:textId="1430BCA2" w:rsidR="00935A37" w:rsidRPr="00B776C2" w:rsidRDefault="00B776C2" w:rsidP="00935A37">
      <w:pPr>
        <w:spacing w:line="360" w:lineRule="auto"/>
        <w:jc w:val="both"/>
        <w:rPr>
          <w:rFonts w:eastAsiaTheme="minorEastAsia"/>
          <w:bCs/>
        </w:rPr>
      </w:pPr>
      <w:r>
        <w:rPr>
          <w:rFonts w:eastAsiaTheme="minorEastAsia"/>
          <w:bCs/>
        </w:rPr>
        <w:t xml:space="preserve">Notemos que los cuatro valores propios distan de cero, lo cual es un primer indicio de que no hay colinealidad. </w:t>
      </w:r>
      <w:r>
        <w:rPr>
          <w:bCs/>
        </w:rPr>
        <w:t>Para cerciorarnos de esto,</w:t>
      </w:r>
      <w:r w:rsidR="00935A37">
        <w:rPr>
          <w:bCs/>
        </w:rPr>
        <w:t xml:space="preserve"> </w:t>
      </w:r>
      <w:r>
        <w:rPr>
          <w:bCs/>
        </w:rPr>
        <w:t>calculamos el factor de inflación de la v</w:t>
      </w:r>
      <w:r w:rsidR="00935A37">
        <w:rPr>
          <w:bCs/>
        </w:rPr>
        <w:t>arianza, el cual está dado por:</w:t>
      </w:r>
    </w:p>
    <w:p w14:paraId="1DFC78E7" w14:textId="5783DC2B" w:rsidR="00935A37" w:rsidRPr="00292DB1" w:rsidRDefault="00A7794D" w:rsidP="00935A37">
      <w:pPr>
        <w:spacing w:line="360" w:lineRule="auto"/>
        <w:jc w:val="both"/>
        <w:rPr>
          <w:rFonts w:eastAsiaTheme="minorEastAsia"/>
          <w:bCs/>
        </w:rPr>
      </w:pPr>
      <m:oMathPara>
        <m:oMath>
          <m:sSub>
            <m:sSubPr>
              <m:ctrlPr>
                <w:rPr>
                  <w:rFonts w:ascii="Cambria Math" w:hAnsi="Cambria Math"/>
                  <w:bCs/>
                  <w:i/>
                </w:rPr>
              </m:ctrlPr>
            </m:sSubPr>
            <m:e>
              <m:r>
                <w:rPr>
                  <w:rFonts w:ascii="Cambria Math" w:hAnsi="Cambria Math"/>
                </w:rPr>
                <m:t>FIV</m:t>
              </m:r>
            </m:e>
            <m:sub>
              <m:r>
                <w:rPr>
                  <w:rFonts w:ascii="Cambria Math" w:hAnsi="Cambria Math"/>
                </w:rPr>
                <m:t>j</m:t>
              </m:r>
            </m:sub>
          </m:sSub>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1-</m:t>
              </m:r>
              <m:sSubSup>
                <m:sSubSupPr>
                  <m:ctrlPr>
                    <w:rPr>
                      <w:rFonts w:ascii="Cambria Math" w:hAnsi="Cambria Math"/>
                      <w:bCs/>
                      <w:i/>
                    </w:rPr>
                  </m:ctrlPr>
                </m:sSubSupPr>
                <m:e>
                  <m:r>
                    <w:rPr>
                      <w:rFonts w:ascii="Cambria Math" w:hAnsi="Cambria Math"/>
                    </w:rPr>
                    <m:t>R</m:t>
                  </m:r>
                </m:e>
                <m:sub>
                  <m:r>
                    <w:rPr>
                      <w:rFonts w:ascii="Cambria Math" w:hAnsi="Cambria Math"/>
                    </w:rPr>
                    <m:t>J</m:t>
                  </m:r>
                </m:sub>
                <m:sup>
                  <m:r>
                    <w:rPr>
                      <w:rFonts w:ascii="Cambria Math" w:hAnsi="Cambria Math"/>
                    </w:rPr>
                    <m:t>2</m:t>
                  </m:r>
                </m:sup>
              </m:sSubSup>
            </m:den>
          </m:f>
          <m:r>
            <w:rPr>
              <w:rFonts w:ascii="Cambria Math" w:hAnsi="Cambria Math"/>
            </w:rPr>
            <m:t xml:space="preserve"> ,      ∀ j</m:t>
          </m:r>
          <m:r>
            <m:rPr>
              <m:sty m:val="p"/>
            </m:rPr>
            <w:rPr>
              <w:rFonts w:ascii="Cambria Math" w:eastAsiaTheme="minorEastAsia" w:hAnsi="Cambria Math"/>
            </w:rPr>
            <m:t>={1,…,4}</m:t>
          </m:r>
        </m:oMath>
      </m:oMathPara>
    </w:p>
    <w:p w14:paraId="79B6F9BA" w14:textId="0738DD17" w:rsidR="00935A37" w:rsidRDefault="00935A37" w:rsidP="00935A37">
      <w:pPr>
        <w:spacing w:line="360" w:lineRule="auto"/>
        <w:jc w:val="both"/>
        <w:rPr>
          <w:rFonts w:eastAsiaTheme="minorEastAsia"/>
          <w:bCs/>
        </w:rPr>
      </w:pPr>
      <w:r>
        <w:rPr>
          <w:rFonts w:eastAsiaTheme="minorEastAsia"/>
          <w:bCs/>
        </w:rPr>
        <w:t xml:space="preserve">Donde </w:t>
      </w:r>
      <m:oMath>
        <m:sSubSup>
          <m:sSubSupPr>
            <m:ctrlPr>
              <w:rPr>
                <w:rFonts w:ascii="Cambria Math" w:hAnsi="Cambria Math"/>
                <w:bCs/>
                <w:i/>
              </w:rPr>
            </m:ctrlPr>
          </m:sSubSupPr>
          <m:e>
            <m:r>
              <w:rPr>
                <w:rFonts w:ascii="Cambria Math" w:hAnsi="Cambria Math"/>
              </w:rPr>
              <m:t>R</m:t>
            </m:r>
          </m:e>
          <m:sub>
            <m:r>
              <w:rPr>
                <w:rFonts w:ascii="Cambria Math" w:hAnsi="Cambria Math"/>
              </w:rPr>
              <m:t>J</m:t>
            </m:r>
          </m:sub>
          <m:sup>
            <m:r>
              <w:rPr>
                <w:rFonts w:ascii="Cambria Math" w:hAnsi="Cambria Math"/>
              </w:rPr>
              <m:t>2</m:t>
            </m:r>
          </m:sup>
        </m:sSubSup>
      </m:oMath>
      <w:r w:rsidR="00B776C2">
        <w:rPr>
          <w:rFonts w:eastAsiaTheme="minorEastAsia"/>
          <w:bCs/>
        </w:rPr>
        <w:t xml:space="preserve"> es el coeficiente de d</w:t>
      </w:r>
      <w:r>
        <w:rPr>
          <w:rFonts w:eastAsiaTheme="minorEastAsia"/>
          <w:bCs/>
        </w:rPr>
        <w:t>eterminación</w:t>
      </w:r>
      <w:r w:rsidR="00B776C2">
        <w:rPr>
          <w:rFonts w:eastAsiaTheme="minorEastAsia"/>
          <w:bCs/>
        </w:rPr>
        <w:t xml:space="preserve"> m</w:t>
      </w:r>
      <w:r>
        <w:rPr>
          <w:rFonts w:eastAsiaTheme="minorEastAsia"/>
          <w:bCs/>
        </w:rPr>
        <w:t>últiple</w:t>
      </w:r>
      <w:r w:rsidR="00B776C2">
        <w:rPr>
          <w:rFonts w:eastAsiaTheme="minorEastAsia"/>
          <w:bCs/>
        </w:rPr>
        <w:t xml:space="preserve"> del modelo</w:t>
      </w:r>
    </w:p>
    <w:p w14:paraId="7B973D2B" w14:textId="42625815" w:rsidR="00935A37" w:rsidRPr="00B51728" w:rsidRDefault="00A7794D" w:rsidP="00935A37">
      <w:pPr>
        <w:spacing w:line="360" w:lineRule="auto"/>
        <w:jc w:val="center"/>
        <w:rPr>
          <w:rFonts w:eastAsiaTheme="minorEastAsia"/>
          <w:bCs/>
        </w:rPr>
      </w:pPr>
      <m:oMathPara>
        <m:oMath>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bCs/>
                  <w:i/>
                </w:rPr>
              </m:ctrlPr>
            </m:sSubPr>
            <m:e>
              <m:r>
                <w:rPr>
                  <w:rFonts w:ascii="Cambria Math" w:hAnsi="Cambria Math"/>
                </w:rPr>
                <m:t>β</m:t>
              </m:r>
            </m:e>
            <m:sub>
              <m:r>
                <w:rPr>
                  <w:rFonts w:ascii="Cambria Math" w:hAnsi="Cambria Math"/>
                </w:rPr>
                <m:t>0</m:t>
              </m:r>
            </m:sub>
          </m:sSub>
          <m:r>
            <w:rPr>
              <w:rFonts w:ascii="Cambria Math" w:hAnsi="Cambria Math"/>
            </w:rPr>
            <m:t>+</m:t>
          </m:r>
          <m:nary>
            <m:naryPr>
              <m:chr m:val="∑"/>
              <m:limLoc m:val="undOvr"/>
              <m:supHide m:val="1"/>
              <m:ctrlPr>
                <w:rPr>
                  <w:rFonts w:ascii="Cambria Math" w:hAnsi="Cambria Math"/>
                  <w:bCs/>
                  <w:i/>
                </w:rPr>
              </m:ctrlPr>
            </m:naryPr>
            <m:sub>
              <m:r>
                <w:rPr>
                  <w:rFonts w:ascii="Cambria Math" w:hAnsi="Cambria Math"/>
                </w:rPr>
                <m:t>i≠j</m:t>
              </m:r>
            </m:sub>
            <m:sup/>
            <m:e>
              <m:sSub>
                <m:sSubPr>
                  <m:ctrlPr>
                    <w:rPr>
                      <w:rFonts w:ascii="Cambria Math" w:hAnsi="Cambria Math"/>
                      <w:bCs/>
                      <w:i/>
                    </w:rPr>
                  </m:ctrlPr>
                </m:sSubPr>
                <m:e>
                  <m:sSub>
                    <m:sSubPr>
                      <m:ctrlPr>
                        <w:rPr>
                          <w:rFonts w:ascii="Cambria Math" w:hAnsi="Cambria Math"/>
                          <w:bCs/>
                          <w:i/>
                        </w:rPr>
                      </m:ctrlPr>
                    </m:sSubPr>
                    <m:e>
                      <m:r>
                        <w:rPr>
                          <w:rFonts w:ascii="Cambria Math" w:hAnsi="Cambria Math"/>
                        </w:rPr>
                        <m:t>β</m:t>
                      </m:r>
                    </m:e>
                    <m:sub>
                      <m:r>
                        <w:rPr>
                          <w:rFonts w:ascii="Cambria Math" w:hAnsi="Cambria Math"/>
                        </w:rPr>
                        <m:t>i</m:t>
                      </m:r>
                    </m:sub>
                  </m:sSub>
                  <m:r>
                    <w:rPr>
                      <w:rFonts w:ascii="Cambria Math" w:hAnsi="Cambria Math"/>
                    </w:rPr>
                    <m:t>X</m:t>
                  </m:r>
                </m:e>
                <m:sub>
                  <m:r>
                    <w:rPr>
                      <w:rFonts w:ascii="Cambria Math" w:hAnsi="Cambria Math"/>
                    </w:rPr>
                    <m:t>i</m:t>
                  </m:r>
                </m:sub>
              </m:sSub>
            </m:e>
          </m:nary>
          <m:r>
            <w:rPr>
              <w:rFonts w:ascii="Cambria Math" w:hAnsi="Cambria Math"/>
            </w:rPr>
            <m:t>+</m:t>
          </m:r>
          <m:acc>
            <m:accPr>
              <m:ctrlPr>
                <w:rPr>
                  <w:rFonts w:ascii="Cambria Math" w:hAnsi="Cambria Math"/>
                  <w:i/>
                </w:rPr>
              </m:ctrlPr>
            </m:accPr>
            <m:e>
              <m:r>
                <w:rPr>
                  <w:rFonts w:ascii="Cambria Math" w:hAnsi="Cambria Math"/>
                </w:rPr>
                <m:t>ε</m:t>
              </m:r>
            </m:e>
          </m:acc>
          <m:r>
            <w:rPr>
              <w:rFonts w:ascii="Cambria Math" w:hAnsi="Cambria Math"/>
            </w:rPr>
            <m:t xml:space="preserve"> ,      ∀ j={1,…,4}</m:t>
          </m:r>
        </m:oMath>
      </m:oMathPara>
    </w:p>
    <w:p w14:paraId="74128A56" w14:textId="2407C782" w:rsidR="00935A37" w:rsidRPr="008336CD" w:rsidRDefault="00935A37" w:rsidP="00935A37">
      <w:pPr>
        <w:spacing w:line="360" w:lineRule="auto"/>
        <w:jc w:val="both"/>
        <w:rPr>
          <w:rFonts w:eastAsiaTheme="minorEastAsia"/>
          <w:bCs/>
        </w:rPr>
      </w:pPr>
      <w:r>
        <w:rPr>
          <w:bCs/>
        </w:rPr>
        <w:t xml:space="preserve">Obtuvimos los siguientes resultados para cada variable explicativa </w:t>
      </w:r>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 xml:space="preserve"> con j={1,…,4}</m:t>
        </m:r>
      </m:oMath>
      <w:r>
        <w:rPr>
          <w:rFonts w:eastAsiaTheme="minorEastAsia"/>
          <w:bCs/>
        </w:rPr>
        <w:t xml:space="preserve"> :</w:t>
      </w:r>
    </w:p>
    <w:tbl>
      <w:tblPr>
        <w:tblpPr w:leftFromText="141" w:rightFromText="141" w:vertAnchor="text" w:horzAnchor="margin" w:tblpXSpec="center" w:tblpY="190"/>
        <w:tblW w:w="3611" w:type="pct"/>
        <w:tblBorders>
          <w:top w:val="nil"/>
          <w:left w:val="nil"/>
          <w:bottom w:val="nil"/>
          <w:right w:val="nil"/>
          <w:insideH w:val="nil"/>
          <w:insideV w:val="nil"/>
        </w:tblBorders>
        <w:tblLook w:val="0600" w:firstRow="0" w:lastRow="0" w:firstColumn="0" w:lastColumn="0" w:noHBand="1" w:noVBand="1"/>
      </w:tblPr>
      <w:tblGrid>
        <w:gridCol w:w="2136"/>
        <w:gridCol w:w="2296"/>
        <w:gridCol w:w="1939"/>
      </w:tblGrid>
      <w:tr w:rsidR="00935A37" w:rsidRPr="00B776C2" w14:paraId="2B093EE0" w14:textId="77777777" w:rsidTr="006A7814">
        <w:trPr>
          <w:trHeight w:val="340"/>
        </w:trPr>
        <w:tc>
          <w:tcPr>
            <w:tcW w:w="1676" w:type="pct"/>
            <w:tcBorders>
              <w:top w:val="single" w:sz="12" w:space="0" w:color="000000"/>
              <w:left w:val="single" w:sz="6" w:space="0" w:color="CCCCCC"/>
              <w:bottom w:val="single" w:sz="6" w:space="0" w:color="000000"/>
              <w:right w:val="single" w:sz="6" w:space="0" w:color="CCCCCC"/>
            </w:tcBorders>
            <w:tcMar>
              <w:top w:w="0" w:type="dxa"/>
              <w:left w:w="40" w:type="dxa"/>
              <w:bottom w:w="0" w:type="dxa"/>
              <w:right w:w="40" w:type="dxa"/>
            </w:tcMar>
            <w:vAlign w:val="center"/>
          </w:tcPr>
          <w:p w14:paraId="0651FEDB" w14:textId="77777777" w:rsidR="00935A37" w:rsidRPr="00B776C2" w:rsidRDefault="00935A37" w:rsidP="00B776C2">
            <w:pPr>
              <w:widowControl w:val="0"/>
              <w:spacing w:line="360" w:lineRule="auto"/>
              <w:jc w:val="center"/>
              <w:rPr>
                <w:sz w:val="20"/>
                <w:szCs w:val="20"/>
              </w:rPr>
            </w:pPr>
          </w:p>
        </w:tc>
        <w:tc>
          <w:tcPr>
            <w:tcW w:w="1802" w:type="pct"/>
            <w:tcBorders>
              <w:top w:val="single" w:sz="12" w:space="0" w:color="000000"/>
              <w:left w:val="single" w:sz="6" w:space="0" w:color="CCCCCC"/>
              <w:bottom w:val="single" w:sz="6" w:space="0" w:color="000000"/>
              <w:right w:val="single" w:sz="6" w:space="0" w:color="CCCCCC"/>
            </w:tcBorders>
            <w:tcMar>
              <w:top w:w="0" w:type="dxa"/>
              <w:left w:w="40" w:type="dxa"/>
              <w:bottom w:w="0" w:type="dxa"/>
              <w:right w:w="40" w:type="dxa"/>
            </w:tcMar>
            <w:vAlign w:val="center"/>
          </w:tcPr>
          <w:p w14:paraId="12AAC38B" w14:textId="77777777" w:rsidR="00935A37" w:rsidRPr="00B776C2" w:rsidRDefault="00935A37" w:rsidP="00B776C2">
            <w:pPr>
              <w:widowControl w:val="0"/>
              <w:spacing w:line="360" w:lineRule="auto"/>
              <w:jc w:val="center"/>
              <w:rPr>
                <w:b/>
                <w:sz w:val="20"/>
                <w:szCs w:val="20"/>
              </w:rPr>
            </w:pPr>
            <w:r w:rsidRPr="00B776C2">
              <w:rPr>
                <w:b/>
                <w:sz w:val="20"/>
                <w:szCs w:val="20"/>
              </w:rPr>
              <w:t>FIV</w:t>
            </w:r>
          </w:p>
        </w:tc>
        <w:tc>
          <w:tcPr>
            <w:tcW w:w="1523" w:type="pct"/>
            <w:tcBorders>
              <w:top w:val="single" w:sz="12" w:space="0" w:color="000000"/>
              <w:left w:val="single" w:sz="6" w:space="0" w:color="CCCCCC"/>
              <w:bottom w:val="single" w:sz="6" w:space="0" w:color="000000"/>
              <w:right w:val="single" w:sz="6" w:space="0" w:color="CCCCCC"/>
            </w:tcBorders>
            <w:vAlign w:val="center"/>
          </w:tcPr>
          <w:p w14:paraId="3C1C76E0" w14:textId="77777777" w:rsidR="00935A37" w:rsidRPr="00B776C2" w:rsidRDefault="00A7794D" w:rsidP="00B776C2">
            <w:pPr>
              <w:widowControl w:val="0"/>
              <w:spacing w:line="360" w:lineRule="auto"/>
              <w:jc w:val="center"/>
              <w:rPr>
                <w:b/>
                <w:bCs/>
                <w:sz w:val="20"/>
                <w:szCs w:val="20"/>
              </w:rPr>
            </w:pPr>
            <m:oMathPara>
              <m:oMath>
                <m:sSup>
                  <m:sSupPr>
                    <m:ctrlPr>
                      <w:rPr>
                        <w:rFonts w:ascii="Cambria Math" w:hAnsi="Cambria Math"/>
                        <w:b/>
                        <w:bCs/>
                        <w:sz w:val="20"/>
                        <w:szCs w:val="20"/>
                      </w:rPr>
                    </m:ctrlPr>
                  </m:sSupPr>
                  <m:e>
                    <m:r>
                      <m:rPr>
                        <m:sty m:val="bi"/>
                      </m:rPr>
                      <w:rPr>
                        <w:rFonts w:ascii="Cambria Math" w:hAnsi="Cambria Math"/>
                        <w:sz w:val="20"/>
                        <w:szCs w:val="20"/>
                      </w:rPr>
                      <m:t>R</m:t>
                    </m:r>
                  </m:e>
                  <m:sup>
                    <m:r>
                      <m:rPr>
                        <m:sty m:val="bi"/>
                      </m:rPr>
                      <w:rPr>
                        <w:rFonts w:ascii="Cambria Math" w:hAnsi="Cambria Math"/>
                        <w:sz w:val="20"/>
                        <w:szCs w:val="20"/>
                      </w:rPr>
                      <m:t>2</m:t>
                    </m:r>
                  </m:sup>
                </m:sSup>
              </m:oMath>
            </m:oMathPara>
          </w:p>
        </w:tc>
      </w:tr>
      <w:tr w:rsidR="00935A37" w:rsidRPr="00B776C2" w14:paraId="570A1CAD" w14:textId="77777777" w:rsidTr="006A7814">
        <w:trPr>
          <w:trHeight w:val="300"/>
        </w:trPr>
        <w:tc>
          <w:tcPr>
            <w:tcW w:w="1676" w:type="pct"/>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1CBDE680" w14:textId="77777777" w:rsidR="00935A37" w:rsidRPr="00B776C2" w:rsidRDefault="00935A37" w:rsidP="00B776C2">
            <w:pPr>
              <w:widowControl w:val="0"/>
              <w:spacing w:line="360" w:lineRule="auto"/>
              <w:jc w:val="center"/>
              <w:rPr>
                <w:b/>
                <w:bCs/>
                <w:sz w:val="20"/>
                <w:szCs w:val="20"/>
              </w:rPr>
            </w:pPr>
            <w:r w:rsidRPr="00B776C2">
              <w:rPr>
                <w:b/>
                <w:bCs/>
                <w:sz w:val="20"/>
                <w:szCs w:val="20"/>
              </w:rPr>
              <w:t>X</w:t>
            </w:r>
            <w:r w:rsidRPr="00B776C2">
              <w:rPr>
                <w:b/>
                <w:bCs/>
                <w:sz w:val="20"/>
                <w:szCs w:val="20"/>
                <w:vertAlign w:val="subscript"/>
              </w:rPr>
              <w:t>1</w:t>
            </w:r>
          </w:p>
        </w:tc>
        <w:tc>
          <w:tcPr>
            <w:tcW w:w="1802" w:type="pct"/>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3C408F25" w14:textId="43D0C85B" w:rsidR="00935A37" w:rsidRPr="00B776C2" w:rsidRDefault="006A7814" w:rsidP="00B776C2">
            <w:pPr>
              <w:widowControl w:val="0"/>
              <w:spacing w:line="360" w:lineRule="auto"/>
              <w:jc w:val="center"/>
              <w:rPr>
                <w:sz w:val="20"/>
                <w:szCs w:val="20"/>
              </w:rPr>
            </w:pPr>
            <w:r>
              <w:rPr>
                <w:color w:val="000000"/>
                <w:sz w:val="20"/>
                <w:szCs w:val="20"/>
              </w:rPr>
              <w:t>1.229</w:t>
            </w:r>
          </w:p>
        </w:tc>
        <w:tc>
          <w:tcPr>
            <w:tcW w:w="1523" w:type="pct"/>
            <w:tcBorders>
              <w:top w:val="single" w:sz="6" w:space="0" w:color="CCCCCC"/>
              <w:left w:val="single" w:sz="6" w:space="0" w:color="CCCCCC"/>
              <w:bottom w:val="single" w:sz="6" w:space="0" w:color="CCCCCC"/>
              <w:right w:val="single" w:sz="6" w:space="0" w:color="CCCCCC"/>
            </w:tcBorders>
            <w:vAlign w:val="center"/>
          </w:tcPr>
          <w:p w14:paraId="13C065B2" w14:textId="7B9A9A0E" w:rsidR="00935A37" w:rsidRPr="00B776C2" w:rsidRDefault="006A7814" w:rsidP="00B776C2">
            <w:pPr>
              <w:jc w:val="center"/>
              <w:rPr>
                <w:color w:val="000000"/>
                <w:sz w:val="20"/>
                <w:szCs w:val="20"/>
              </w:rPr>
            </w:pPr>
            <w:r>
              <w:rPr>
                <w:color w:val="000000"/>
                <w:sz w:val="20"/>
                <w:szCs w:val="20"/>
              </w:rPr>
              <w:t>0.187</w:t>
            </w:r>
          </w:p>
        </w:tc>
      </w:tr>
      <w:tr w:rsidR="00935A37" w:rsidRPr="00B776C2" w14:paraId="4FB35810" w14:textId="77777777" w:rsidTr="006A7814">
        <w:trPr>
          <w:trHeight w:val="300"/>
        </w:trPr>
        <w:tc>
          <w:tcPr>
            <w:tcW w:w="1676" w:type="pct"/>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39FB0FD6" w14:textId="77777777" w:rsidR="00935A37" w:rsidRPr="00B776C2" w:rsidRDefault="00935A37" w:rsidP="00B776C2">
            <w:pPr>
              <w:widowControl w:val="0"/>
              <w:spacing w:line="360" w:lineRule="auto"/>
              <w:jc w:val="center"/>
              <w:rPr>
                <w:b/>
                <w:bCs/>
                <w:sz w:val="20"/>
                <w:szCs w:val="20"/>
              </w:rPr>
            </w:pPr>
            <w:r w:rsidRPr="00B776C2">
              <w:rPr>
                <w:b/>
                <w:bCs/>
                <w:sz w:val="20"/>
                <w:szCs w:val="20"/>
              </w:rPr>
              <w:t>X</w:t>
            </w:r>
            <w:r w:rsidRPr="00B776C2">
              <w:rPr>
                <w:b/>
                <w:bCs/>
                <w:sz w:val="20"/>
                <w:szCs w:val="20"/>
                <w:vertAlign w:val="subscript"/>
              </w:rPr>
              <w:t>2</w:t>
            </w:r>
          </w:p>
        </w:tc>
        <w:tc>
          <w:tcPr>
            <w:tcW w:w="1802" w:type="pct"/>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6F9B494D" w14:textId="6A807BD4" w:rsidR="00935A37" w:rsidRPr="00B776C2" w:rsidRDefault="006A7814" w:rsidP="00B776C2">
            <w:pPr>
              <w:widowControl w:val="0"/>
              <w:spacing w:line="360" w:lineRule="auto"/>
              <w:jc w:val="center"/>
              <w:rPr>
                <w:sz w:val="20"/>
                <w:szCs w:val="20"/>
              </w:rPr>
            </w:pPr>
            <w:r>
              <w:rPr>
                <w:color w:val="000000"/>
                <w:sz w:val="20"/>
                <w:szCs w:val="20"/>
              </w:rPr>
              <w:t>1.823</w:t>
            </w:r>
          </w:p>
        </w:tc>
        <w:tc>
          <w:tcPr>
            <w:tcW w:w="1523" w:type="pct"/>
            <w:tcBorders>
              <w:top w:val="single" w:sz="6" w:space="0" w:color="CCCCCC"/>
              <w:left w:val="single" w:sz="6" w:space="0" w:color="CCCCCC"/>
              <w:bottom w:val="single" w:sz="6" w:space="0" w:color="CCCCCC"/>
              <w:right w:val="single" w:sz="6" w:space="0" w:color="CCCCCC"/>
            </w:tcBorders>
            <w:vAlign w:val="center"/>
          </w:tcPr>
          <w:p w14:paraId="3357F088" w14:textId="01479681" w:rsidR="00935A37" w:rsidRPr="00B776C2" w:rsidRDefault="006A7814" w:rsidP="00B776C2">
            <w:pPr>
              <w:jc w:val="center"/>
              <w:rPr>
                <w:color w:val="000000"/>
                <w:sz w:val="20"/>
                <w:szCs w:val="20"/>
              </w:rPr>
            </w:pPr>
            <w:r>
              <w:rPr>
                <w:color w:val="000000"/>
                <w:sz w:val="20"/>
                <w:szCs w:val="20"/>
              </w:rPr>
              <w:t>0.452</w:t>
            </w:r>
          </w:p>
        </w:tc>
      </w:tr>
      <w:tr w:rsidR="00935A37" w:rsidRPr="00B776C2" w14:paraId="307DD7AB" w14:textId="77777777" w:rsidTr="006A7814">
        <w:trPr>
          <w:trHeight w:val="300"/>
        </w:trPr>
        <w:tc>
          <w:tcPr>
            <w:tcW w:w="1676" w:type="pct"/>
            <w:tcBorders>
              <w:top w:val="single" w:sz="6" w:space="0" w:color="CCCCCC"/>
              <w:left w:val="single" w:sz="6" w:space="0" w:color="CCCCCC"/>
              <w:bottom w:val="single" w:sz="4" w:space="0" w:color="CCCCCC"/>
              <w:right w:val="single" w:sz="6" w:space="0" w:color="CCCCCC"/>
            </w:tcBorders>
            <w:tcMar>
              <w:top w:w="0" w:type="dxa"/>
              <w:left w:w="40" w:type="dxa"/>
              <w:bottom w:w="0" w:type="dxa"/>
              <w:right w:w="40" w:type="dxa"/>
            </w:tcMar>
            <w:vAlign w:val="center"/>
          </w:tcPr>
          <w:p w14:paraId="2E4642AB" w14:textId="77777777" w:rsidR="00935A37" w:rsidRPr="00B776C2" w:rsidRDefault="00935A37" w:rsidP="00B776C2">
            <w:pPr>
              <w:widowControl w:val="0"/>
              <w:spacing w:line="360" w:lineRule="auto"/>
              <w:jc w:val="center"/>
              <w:rPr>
                <w:b/>
                <w:bCs/>
                <w:sz w:val="20"/>
                <w:szCs w:val="20"/>
              </w:rPr>
            </w:pPr>
            <w:r w:rsidRPr="00B776C2">
              <w:rPr>
                <w:b/>
                <w:bCs/>
                <w:sz w:val="20"/>
                <w:szCs w:val="20"/>
              </w:rPr>
              <w:t>X</w:t>
            </w:r>
            <w:r w:rsidRPr="00B776C2">
              <w:rPr>
                <w:b/>
                <w:bCs/>
                <w:sz w:val="20"/>
                <w:szCs w:val="20"/>
                <w:vertAlign w:val="subscript"/>
              </w:rPr>
              <w:t>3</w:t>
            </w:r>
          </w:p>
        </w:tc>
        <w:tc>
          <w:tcPr>
            <w:tcW w:w="1802" w:type="pct"/>
            <w:tcBorders>
              <w:top w:val="single" w:sz="6" w:space="0" w:color="CCCCCC"/>
              <w:left w:val="single" w:sz="6" w:space="0" w:color="CCCCCC"/>
              <w:bottom w:val="single" w:sz="4" w:space="0" w:color="CCCCCC"/>
              <w:right w:val="single" w:sz="6" w:space="0" w:color="CCCCCC"/>
            </w:tcBorders>
            <w:tcMar>
              <w:top w:w="0" w:type="dxa"/>
              <w:left w:w="40" w:type="dxa"/>
              <w:bottom w:w="0" w:type="dxa"/>
              <w:right w:w="40" w:type="dxa"/>
            </w:tcMar>
            <w:vAlign w:val="center"/>
          </w:tcPr>
          <w:p w14:paraId="58786054" w14:textId="1C82D7F6" w:rsidR="00935A37" w:rsidRPr="00B776C2" w:rsidRDefault="006A7814" w:rsidP="00B776C2">
            <w:pPr>
              <w:widowControl w:val="0"/>
              <w:spacing w:line="360" w:lineRule="auto"/>
              <w:jc w:val="center"/>
              <w:rPr>
                <w:sz w:val="20"/>
                <w:szCs w:val="20"/>
              </w:rPr>
            </w:pPr>
            <w:r>
              <w:rPr>
                <w:color w:val="000000"/>
                <w:sz w:val="20"/>
                <w:szCs w:val="20"/>
              </w:rPr>
              <w:t>2.120</w:t>
            </w:r>
          </w:p>
        </w:tc>
        <w:tc>
          <w:tcPr>
            <w:tcW w:w="1523" w:type="pct"/>
            <w:tcBorders>
              <w:top w:val="single" w:sz="6" w:space="0" w:color="CCCCCC"/>
              <w:left w:val="single" w:sz="6" w:space="0" w:color="CCCCCC"/>
              <w:bottom w:val="single" w:sz="4" w:space="0" w:color="CCCCCC"/>
              <w:right w:val="single" w:sz="6" w:space="0" w:color="CCCCCC"/>
            </w:tcBorders>
            <w:vAlign w:val="center"/>
          </w:tcPr>
          <w:p w14:paraId="1D1457ED" w14:textId="57816CB6" w:rsidR="00935A37" w:rsidRPr="00B776C2" w:rsidRDefault="006A7814" w:rsidP="00B776C2">
            <w:pPr>
              <w:jc w:val="center"/>
              <w:rPr>
                <w:color w:val="000000"/>
                <w:sz w:val="20"/>
                <w:szCs w:val="20"/>
              </w:rPr>
            </w:pPr>
            <w:r>
              <w:rPr>
                <w:color w:val="000000"/>
                <w:sz w:val="20"/>
                <w:szCs w:val="20"/>
              </w:rPr>
              <w:t>0.528</w:t>
            </w:r>
          </w:p>
        </w:tc>
      </w:tr>
      <w:tr w:rsidR="00935A37" w:rsidRPr="00B776C2" w14:paraId="7D5F92CC" w14:textId="77777777" w:rsidTr="006A7814">
        <w:trPr>
          <w:trHeight w:val="300"/>
        </w:trPr>
        <w:tc>
          <w:tcPr>
            <w:tcW w:w="1676" w:type="pct"/>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66C79A47" w14:textId="2929C34C" w:rsidR="00935A37" w:rsidRPr="00B776C2" w:rsidRDefault="00935A37" w:rsidP="00B776C2">
            <w:pPr>
              <w:widowControl w:val="0"/>
              <w:spacing w:line="360" w:lineRule="auto"/>
              <w:jc w:val="center"/>
              <w:rPr>
                <w:b/>
                <w:bCs/>
                <w:sz w:val="20"/>
                <w:szCs w:val="20"/>
              </w:rPr>
            </w:pPr>
            <w:r w:rsidRPr="00B776C2">
              <w:rPr>
                <w:b/>
                <w:bCs/>
                <w:sz w:val="20"/>
                <w:szCs w:val="20"/>
              </w:rPr>
              <w:t>X</w:t>
            </w:r>
            <w:r w:rsidRPr="00B776C2">
              <w:rPr>
                <w:b/>
                <w:bCs/>
                <w:sz w:val="20"/>
                <w:szCs w:val="20"/>
                <w:vertAlign w:val="subscript"/>
              </w:rPr>
              <w:t>4</w:t>
            </w:r>
          </w:p>
        </w:tc>
        <w:tc>
          <w:tcPr>
            <w:tcW w:w="1802" w:type="pct"/>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127689DC" w14:textId="79D64651" w:rsidR="00935A37" w:rsidRPr="00B776C2" w:rsidRDefault="006A7814" w:rsidP="00B776C2">
            <w:pPr>
              <w:widowControl w:val="0"/>
              <w:spacing w:line="360" w:lineRule="auto"/>
              <w:jc w:val="center"/>
              <w:rPr>
                <w:sz w:val="20"/>
                <w:szCs w:val="20"/>
              </w:rPr>
            </w:pPr>
            <w:r>
              <w:rPr>
                <w:color w:val="000000"/>
                <w:sz w:val="20"/>
                <w:szCs w:val="20"/>
              </w:rPr>
              <w:t>1.536</w:t>
            </w:r>
          </w:p>
        </w:tc>
        <w:tc>
          <w:tcPr>
            <w:tcW w:w="1523" w:type="pct"/>
            <w:tcBorders>
              <w:top w:val="single" w:sz="4" w:space="0" w:color="CCCCCC"/>
              <w:left w:val="single" w:sz="4" w:space="0" w:color="CCCCCC"/>
              <w:bottom w:val="single" w:sz="4" w:space="0" w:color="CCCCCC"/>
              <w:right w:val="single" w:sz="4" w:space="0" w:color="CCCCCC"/>
            </w:tcBorders>
            <w:vAlign w:val="center"/>
          </w:tcPr>
          <w:p w14:paraId="68937E42" w14:textId="66DC7DD9" w:rsidR="00935A37" w:rsidRPr="00B776C2" w:rsidRDefault="006A7814" w:rsidP="006A7814">
            <w:pPr>
              <w:keepNext/>
              <w:jc w:val="center"/>
              <w:rPr>
                <w:color w:val="000000"/>
                <w:sz w:val="20"/>
                <w:szCs w:val="20"/>
              </w:rPr>
            </w:pPr>
            <w:r>
              <w:rPr>
                <w:color w:val="000000"/>
                <w:sz w:val="20"/>
                <w:szCs w:val="20"/>
              </w:rPr>
              <w:t>0.349</w:t>
            </w:r>
          </w:p>
        </w:tc>
      </w:tr>
    </w:tbl>
    <w:p w14:paraId="049B3A1F" w14:textId="218E4C02" w:rsidR="006A7814" w:rsidRDefault="006A7814" w:rsidP="006A7814">
      <w:pPr>
        <w:pStyle w:val="Descripcin"/>
        <w:framePr w:hSpace="141" w:wrap="around" w:vAnchor="text" w:hAnchor="page" w:x="4540" w:y="2840"/>
        <w:jc w:val="center"/>
      </w:pPr>
      <w:r>
        <w:t xml:space="preserve">Tabla </w:t>
      </w:r>
      <w:r w:rsidR="00A7794D">
        <w:fldChar w:fldCharType="begin"/>
      </w:r>
      <w:r w:rsidR="00A7794D">
        <w:instrText xml:space="preserve"> SEQ Tabla \* ARABIC </w:instrText>
      </w:r>
      <w:r w:rsidR="00A7794D">
        <w:fldChar w:fldCharType="separate"/>
      </w:r>
      <w:r w:rsidR="00B73D9B">
        <w:rPr>
          <w:noProof/>
        </w:rPr>
        <w:t>5</w:t>
      </w:r>
      <w:r w:rsidR="00A7794D">
        <w:rPr>
          <w:noProof/>
        </w:rPr>
        <w:fldChar w:fldCharType="end"/>
      </w:r>
      <w:r>
        <w:t>:FIV de las variables del modelo</w:t>
      </w:r>
    </w:p>
    <w:p w14:paraId="568FA0BB" w14:textId="69B73CFC" w:rsidR="00935A37" w:rsidRDefault="00935A37" w:rsidP="00935A37">
      <w:pPr>
        <w:spacing w:line="360" w:lineRule="auto"/>
        <w:jc w:val="both"/>
        <w:rPr>
          <w:b/>
        </w:rPr>
      </w:pPr>
    </w:p>
    <w:p w14:paraId="35AB8A48" w14:textId="403195A4" w:rsidR="006A7814" w:rsidRDefault="006A7814" w:rsidP="00935A37">
      <w:pPr>
        <w:spacing w:line="360" w:lineRule="auto"/>
        <w:jc w:val="both"/>
        <w:rPr>
          <w:b/>
        </w:rPr>
      </w:pPr>
    </w:p>
    <w:p w14:paraId="2C5BAF3B" w14:textId="6E569EDA" w:rsidR="006A7814" w:rsidRDefault="006A7814" w:rsidP="00935A37">
      <w:pPr>
        <w:spacing w:line="360" w:lineRule="auto"/>
        <w:jc w:val="both"/>
        <w:rPr>
          <w:b/>
        </w:rPr>
      </w:pPr>
    </w:p>
    <w:p w14:paraId="0C18F959" w14:textId="7866B96F" w:rsidR="006A7814" w:rsidRDefault="006A7814" w:rsidP="00935A37">
      <w:pPr>
        <w:spacing w:line="360" w:lineRule="auto"/>
        <w:jc w:val="both"/>
        <w:rPr>
          <w:b/>
        </w:rPr>
      </w:pPr>
    </w:p>
    <w:p w14:paraId="76C7050D" w14:textId="663F050F" w:rsidR="006A7814" w:rsidRDefault="006A7814" w:rsidP="00935A37">
      <w:pPr>
        <w:spacing w:line="360" w:lineRule="auto"/>
        <w:jc w:val="both"/>
        <w:rPr>
          <w:b/>
        </w:rPr>
      </w:pPr>
    </w:p>
    <w:p w14:paraId="1AB1F7EE" w14:textId="4A43CA7E" w:rsidR="006A7814" w:rsidRDefault="006A7814" w:rsidP="00935A37">
      <w:pPr>
        <w:spacing w:line="360" w:lineRule="auto"/>
        <w:jc w:val="both"/>
        <w:rPr>
          <w:b/>
        </w:rPr>
      </w:pPr>
    </w:p>
    <w:p w14:paraId="4F850A3A" w14:textId="1C5E3C29" w:rsidR="00935A37" w:rsidRPr="006A7814" w:rsidRDefault="00B776C2" w:rsidP="00A22A07">
      <w:pPr>
        <w:spacing w:line="360" w:lineRule="auto"/>
        <w:jc w:val="both"/>
        <w:rPr>
          <w:bCs/>
        </w:rPr>
      </w:pPr>
      <w:r>
        <w:rPr>
          <w:bCs/>
        </w:rPr>
        <w:t>La tabla</w:t>
      </w:r>
      <w:r w:rsidRPr="00762DD3">
        <w:rPr>
          <w:bCs/>
        </w:rPr>
        <w:t xml:space="preserve"> </w:t>
      </w:r>
      <w:r w:rsidR="00762DD3" w:rsidRPr="00762DD3">
        <w:rPr>
          <w:bCs/>
        </w:rPr>
        <w:t>5</w:t>
      </w:r>
      <w:r w:rsidRPr="00B776C2">
        <w:rPr>
          <w:bCs/>
          <w:color w:val="FF0000"/>
        </w:rPr>
        <w:t xml:space="preserve"> </w:t>
      </w:r>
      <w:r>
        <w:rPr>
          <w:bCs/>
        </w:rPr>
        <w:t xml:space="preserve">muestra que </w:t>
      </w:r>
      <m:oMath>
        <m:sSubSup>
          <m:sSubSupPr>
            <m:ctrlPr>
              <w:rPr>
                <w:rFonts w:ascii="Cambria Math" w:hAnsi="Cambria Math"/>
                <w:bCs/>
                <w:i/>
              </w:rPr>
            </m:ctrlPr>
          </m:sSubSupPr>
          <m:e>
            <m:r>
              <w:rPr>
                <w:rFonts w:ascii="Cambria Math" w:hAnsi="Cambria Math"/>
              </w:rPr>
              <m:t>R</m:t>
            </m:r>
          </m:e>
          <m:sub>
            <m:r>
              <w:rPr>
                <w:rFonts w:ascii="Cambria Math" w:hAnsi="Cambria Math"/>
              </w:rPr>
              <m:t>J</m:t>
            </m:r>
          </m:sub>
          <m:sup>
            <m:r>
              <w:rPr>
                <w:rFonts w:ascii="Cambria Math" w:hAnsi="Cambria Math"/>
              </w:rPr>
              <m:t>2</m:t>
            </m:r>
          </m:sup>
        </m:sSubSup>
        <m:r>
          <w:rPr>
            <w:rFonts w:ascii="Cambria Math" w:hAnsi="Cambria Math"/>
          </w:rPr>
          <m:t>&gt;0</m:t>
        </m:r>
      </m:oMath>
      <w:r>
        <w:rPr>
          <w:rFonts w:eastAsiaTheme="minorEastAsia"/>
          <w:bCs/>
        </w:rPr>
        <w:t>.9</w:t>
      </w:r>
      <w:r w:rsidR="00843ACE">
        <w:rPr>
          <w:bCs/>
        </w:rPr>
        <w:t xml:space="preserve"> y en consecuencia,</w:t>
      </w:r>
      <w:r w:rsidR="00935A37">
        <w:rPr>
          <w:bCs/>
        </w:rPr>
        <w:t xml:space="preserve"> ningún </w:t>
      </w:r>
      <m:oMath>
        <m:sSub>
          <m:sSubPr>
            <m:ctrlPr>
              <w:rPr>
                <w:rFonts w:ascii="Cambria Math" w:hAnsi="Cambria Math"/>
                <w:bCs/>
                <w:i/>
              </w:rPr>
            </m:ctrlPr>
          </m:sSubPr>
          <m:e>
            <m:r>
              <w:rPr>
                <w:rFonts w:ascii="Cambria Math" w:hAnsi="Cambria Math"/>
              </w:rPr>
              <m:t>FIV</m:t>
            </m:r>
          </m:e>
          <m:sub>
            <m:r>
              <w:rPr>
                <w:rFonts w:ascii="Cambria Math" w:hAnsi="Cambria Math"/>
              </w:rPr>
              <m:t>j</m:t>
            </m:r>
          </m:sub>
        </m:sSub>
        <m:r>
          <w:rPr>
            <w:rFonts w:ascii="Cambria Math" w:hAnsi="Cambria Math"/>
          </w:rPr>
          <m:t>&gt;10</m:t>
        </m:r>
      </m:oMath>
      <w:r>
        <w:rPr>
          <w:rFonts w:eastAsiaTheme="minorEastAsia"/>
          <w:bCs/>
        </w:rPr>
        <w:t>.</w:t>
      </w:r>
      <w:r w:rsidR="00935A37">
        <w:rPr>
          <w:rFonts w:eastAsiaTheme="minorEastAsia"/>
          <w:bCs/>
        </w:rPr>
        <w:t xml:space="preserve"> </w:t>
      </w:r>
      <w:r>
        <w:rPr>
          <w:rFonts w:eastAsiaTheme="minorEastAsia"/>
          <w:bCs/>
        </w:rPr>
        <w:t>P</w:t>
      </w:r>
      <w:r w:rsidR="00935A37">
        <w:rPr>
          <w:rFonts w:eastAsiaTheme="minorEastAsia"/>
          <w:bCs/>
        </w:rPr>
        <w:t xml:space="preserve">or lo tanto, </w:t>
      </w:r>
      <w:r w:rsidR="00843ACE">
        <w:rPr>
          <w:rFonts w:eastAsiaTheme="minorEastAsia"/>
          <w:bCs/>
        </w:rPr>
        <w:t>no hay</w:t>
      </w:r>
      <w:r w:rsidR="00935A37">
        <w:rPr>
          <w:rFonts w:eastAsiaTheme="minorEastAsia"/>
          <w:bCs/>
        </w:rPr>
        <w:t xml:space="preserve"> colinealidad en el modelo. </w:t>
      </w:r>
      <w:r w:rsidR="00935A37" w:rsidRPr="006A7814">
        <w:rPr>
          <w:rFonts w:eastAsiaTheme="minorEastAsia"/>
          <w:bCs/>
        </w:rPr>
        <w:t xml:space="preserve"> </w:t>
      </w:r>
    </w:p>
    <w:p w14:paraId="20087D87" w14:textId="61994369" w:rsidR="00A22A07" w:rsidRPr="00D30A55" w:rsidRDefault="00A22A07" w:rsidP="00A22A07">
      <w:pPr>
        <w:pStyle w:val="Ttulo2"/>
        <w:spacing w:line="360" w:lineRule="auto"/>
        <w:rPr>
          <w:rFonts w:ascii="Times New Roman" w:hAnsi="Times New Roman" w:cs="Times New Roman"/>
          <w:b/>
          <w:color w:val="auto"/>
          <w:sz w:val="24"/>
          <w:szCs w:val="24"/>
          <w:highlight w:val="yellow"/>
        </w:rPr>
      </w:pPr>
      <w:bookmarkStart w:id="12" w:name="_Toc40476305"/>
      <w:r w:rsidRPr="00D30A55">
        <w:rPr>
          <w:rFonts w:ascii="Times New Roman" w:hAnsi="Times New Roman" w:cs="Times New Roman"/>
          <w:b/>
          <w:color w:val="auto"/>
          <w:sz w:val="24"/>
          <w:szCs w:val="24"/>
          <w:highlight w:val="yellow"/>
        </w:rPr>
        <w:t xml:space="preserve">5.5 </w:t>
      </w:r>
      <w:r w:rsidR="00153EA8" w:rsidRPr="00D30A55">
        <w:rPr>
          <w:rFonts w:ascii="Times New Roman" w:hAnsi="Times New Roman" w:cs="Times New Roman"/>
          <w:b/>
          <w:color w:val="auto"/>
          <w:sz w:val="24"/>
          <w:szCs w:val="24"/>
          <w:highlight w:val="yellow"/>
        </w:rPr>
        <w:t>Observaciones</w:t>
      </w:r>
      <w:r w:rsidRPr="00D30A55">
        <w:rPr>
          <w:rFonts w:ascii="Times New Roman" w:hAnsi="Times New Roman" w:cs="Times New Roman"/>
          <w:b/>
          <w:color w:val="auto"/>
          <w:sz w:val="24"/>
          <w:szCs w:val="24"/>
          <w:highlight w:val="yellow"/>
        </w:rPr>
        <w:t xml:space="preserve"> at</w:t>
      </w:r>
      <w:r w:rsidR="00153EA8" w:rsidRPr="00D30A55">
        <w:rPr>
          <w:rFonts w:ascii="Times New Roman" w:hAnsi="Times New Roman" w:cs="Times New Roman"/>
          <w:b/>
          <w:color w:val="auto"/>
          <w:sz w:val="24"/>
          <w:szCs w:val="24"/>
          <w:highlight w:val="yellow"/>
        </w:rPr>
        <w:t>ípica</w:t>
      </w:r>
      <w:r w:rsidRPr="00D30A55">
        <w:rPr>
          <w:rFonts w:ascii="Times New Roman" w:hAnsi="Times New Roman" w:cs="Times New Roman"/>
          <w:b/>
          <w:color w:val="auto"/>
          <w:sz w:val="24"/>
          <w:szCs w:val="24"/>
          <w:highlight w:val="yellow"/>
        </w:rPr>
        <w:t>s</w:t>
      </w:r>
      <w:bookmarkEnd w:id="12"/>
    </w:p>
    <w:p w14:paraId="035CE01B" w14:textId="154C8724" w:rsidR="0071678F" w:rsidRPr="00D30A55" w:rsidRDefault="0071678F" w:rsidP="00A22A07">
      <w:pPr>
        <w:spacing w:line="360" w:lineRule="auto"/>
        <w:jc w:val="both"/>
        <w:rPr>
          <w:b/>
          <w:highlight w:val="yellow"/>
        </w:rPr>
      </w:pPr>
    </w:p>
    <w:p w14:paraId="089AEDA2" w14:textId="5667824D" w:rsidR="00A22A07" w:rsidRPr="00935A37" w:rsidRDefault="00A22A07" w:rsidP="00A22A07">
      <w:pPr>
        <w:pStyle w:val="Ttulo2"/>
        <w:spacing w:line="360" w:lineRule="auto"/>
        <w:rPr>
          <w:rFonts w:ascii="Times New Roman" w:hAnsi="Times New Roman" w:cs="Times New Roman"/>
          <w:b/>
          <w:color w:val="auto"/>
          <w:sz w:val="24"/>
          <w:szCs w:val="24"/>
        </w:rPr>
      </w:pPr>
      <w:bookmarkStart w:id="13" w:name="_Toc40476306"/>
      <w:r w:rsidRPr="005E5034">
        <w:rPr>
          <w:rFonts w:ascii="Times New Roman" w:hAnsi="Times New Roman" w:cs="Times New Roman"/>
          <w:b/>
          <w:color w:val="auto"/>
          <w:sz w:val="24"/>
          <w:szCs w:val="24"/>
        </w:rPr>
        <w:t>5.6 Normalidad</w:t>
      </w:r>
      <w:bookmarkEnd w:id="13"/>
    </w:p>
    <w:p w14:paraId="0138B34B" w14:textId="11BD5C3B" w:rsidR="000F76DA" w:rsidRDefault="000F76DA" w:rsidP="000F76DA">
      <w:pPr>
        <w:spacing w:line="360" w:lineRule="auto"/>
        <w:jc w:val="both"/>
      </w:pPr>
      <w:r w:rsidRPr="00E86258">
        <w:t>Para la comprobación de este supuesto primero hacemos una inspección de</w:t>
      </w:r>
      <w:r>
        <w:t>l histograma de los residuos con la corrección de los datos atípicos.</w:t>
      </w:r>
    </w:p>
    <w:p w14:paraId="6A35C0F4" w14:textId="2FFE9AC9" w:rsidR="00075295" w:rsidRDefault="00FF7C6E" w:rsidP="00075295">
      <w:r>
        <w:rPr>
          <w:noProof/>
        </w:rPr>
        <w:lastRenderedPageBreak/>
        <mc:AlternateContent>
          <mc:Choice Requires="wps">
            <w:drawing>
              <wp:anchor distT="0" distB="0" distL="114300" distR="114300" simplePos="0" relativeHeight="251692032" behindDoc="1" locked="0" layoutInCell="1" allowOverlap="1" wp14:anchorId="53AD4459" wp14:editId="2A953192">
                <wp:simplePos x="0" y="0"/>
                <wp:positionH relativeFrom="column">
                  <wp:posOffset>2967817</wp:posOffset>
                </wp:positionH>
                <wp:positionV relativeFrom="paragraph">
                  <wp:posOffset>1724660</wp:posOffset>
                </wp:positionV>
                <wp:extent cx="2879725" cy="635"/>
                <wp:effectExtent l="0" t="0" r="0" b="0"/>
                <wp:wrapTight wrapText="bothSides">
                  <wp:wrapPolygon edited="0">
                    <wp:start x="0" y="0"/>
                    <wp:lineTo x="0" y="21600"/>
                    <wp:lineTo x="21600" y="21600"/>
                    <wp:lineTo x="21600" y="0"/>
                  </wp:wrapPolygon>
                </wp:wrapTight>
                <wp:docPr id="14" name="Cuadro de texto 14"/>
                <wp:cNvGraphicFramePr/>
                <a:graphic xmlns:a="http://schemas.openxmlformats.org/drawingml/2006/main">
                  <a:graphicData uri="http://schemas.microsoft.com/office/word/2010/wordprocessingShape">
                    <wps:wsp>
                      <wps:cNvSpPr txBox="1"/>
                      <wps:spPr>
                        <a:xfrm>
                          <a:off x="0" y="0"/>
                          <a:ext cx="2879725" cy="635"/>
                        </a:xfrm>
                        <a:prstGeom prst="rect">
                          <a:avLst/>
                        </a:prstGeom>
                        <a:solidFill>
                          <a:prstClr val="white"/>
                        </a:solidFill>
                        <a:ln>
                          <a:noFill/>
                        </a:ln>
                      </wps:spPr>
                      <wps:txbx>
                        <w:txbxContent>
                          <w:p w14:paraId="72BEABAB" w14:textId="786CD709" w:rsidR="008521F0" w:rsidRPr="001173EC" w:rsidRDefault="008521F0" w:rsidP="00412F5A">
                            <w:pPr>
                              <w:pStyle w:val="Descripcin"/>
                              <w:jc w:val="center"/>
                              <w:rPr>
                                <w:rFonts w:ascii="Times New Roman" w:eastAsia="Times New Roman" w:hAnsi="Times New Roman" w:cs="Times New Roman"/>
                                <w:noProof/>
                                <w:sz w:val="24"/>
                                <w:szCs w:val="24"/>
                              </w:rPr>
                            </w:pPr>
                            <w:r>
                              <w:t>Gráfica 8: Densidad de los residuos, modelo corregido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3AD4459" id="_x0000_t202" coordsize="21600,21600" o:spt="202" path="m,l,21600r21600,l21600,xe">
                <v:stroke joinstyle="miter"/>
                <v:path gradientshapeok="t" o:connecttype="rect"/>
              </v:shapetype>
              <v:shape id="Cuadro de texto 14" o:spid="_x0000_s1034" type="#_x0000_t202" style="position:absolute;margin-left:233.7pt;margin-top:135.8pt;width:226.75pt;height:.05pt;z-index:-2516244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" stroked="f">
                <v:textbox style="mso-fit-shape-to-text:t" inset="0,0,0,0">
                  <w:txbxContent>
                    <w:p w14:paraId="72BEABAB" w14:textId="786CD709" w:rsidR="008521F0" w:rsidRPr="001173EC" w:rsidRDefault="008521F0" w:rsidP="00412F5A">
                      <w:pPr>
                        <w:pStyle w:val="Descripcin"/>
                        <w:jc w:val="center"/>
                        <w:rPr>
                          <w:rFonts w:ascii="Times New Roman" w:eastAsia="Times New Roman" w:hAnsi="Times New Roman" w:cs="Times New Roman"/>
                          <w:noProof/>
                          <w:sz w:val="24"/>
                          <w:szCs w:val="24"/>
                        </w:rPr>
                      </w:pPr>
                      <w:r>
                        <w:t>Gráfica 8: Densidad de los residuos, modelo corregido</w:t>
                      </w:r>
                    </w:p>
                  </w:txbxContent>
                </v:textbox>
                <w10:wrap type="tight"/>
              </v:shape>
            </w:pict>
          </mc:Fallback>
        </mc:AlternateContent>
      </w:r>
      <w:r>
        <w:rPr>
          <w:noProof/>
        </w:rPr>
        <mc:AlternateContent>
          <mc:Choice Requires="wps">
            <w:drawing>
              <wp:anchor distT="0" distB="0" distL="114300" distR="114300" simplePos="0" relativeHeight="251689984" behindDoc="1" locked="0" layoutInCell="1" allowOverlap="1" wp14:anchorId="7D16040A" wp14:editId="370E2DC0">
                <wp:simplePos x="0" y="0"/>
                <wp:positionH relativeFrom="column">
                  <wp:posOffset>1270</wp:posOffset>
                </wp:positionH>
                <wp:positionV relativeFrom="paragraph">
                  <wp:posOffset>1713865</wp:posOffset>
                </wp:positionV>
                <wp:extent cx="2879725" cy="635"/>
                <wp:effectExtent l="0" t="0" r="0" b="0"/>
                <wp:wrapTight wrapText="bothSides">
                  <wp:wrapPolygon edited="0">
                    <wp:start x="0" y="0"/>
                    <wp:lineTo x="0" y="21600"/>
                    <wp:lineTo x="21600" y="21600"/>
                    <wp:lineTo x="21600" y="0"/>
                  </wp:wrapPolygon>
                </wp:wrapTight>
                <wp:docPr id="10" name="Cuadro de texto 10"/>
                <wp:cNvGraphicFramePr/>
                <a:graphic xmlns:a="http://schemas.openxmlformats.org/drawingml/2006/main">
                  <a:graphicData uri="http://schemas.microsoft.com/office/word/2010/wordprocessingShape">
                    <wps:wsp>
                      <wps:cNvSpPr txBox="1"/>
                      <wps:spPr>
                        <a:xfrm>
                          <a:off x="0" y="0"/>
                          <a:ext cx="2879725" cy="635"/>
                        </a:xfrm>
                        <a:prstGeom prst="rect">
                          <a:avLst/>
                        </a:prstGeom>
                        <a:solidFill>
                          <a:prstClr val="white"/>
                        </a:solidFill>
                        <a:ln>
                          <a:noFill/>
                        </a:ln>
                      </wps:spPr>
                      <wps:txbx>
                        <w:txbxContent>
                          <w:p w14:paraId="02761044" w14:textId="67867A7F" w:rsidR="008521F0" w:rsidRPr="004F3A75" w:rsidRDefault="008521F0" w:rsidP="00412F5A">
                            <w:pPr>
                              <w:pStyle w:val="Descripcin"/>
                              <w:jc w:val="center"/>
                              <w:rPr>
                                <w:rFonts w:ascii="Times New Roman" w:eastAsia="Times New Roman" w:hAnsi="Times New Roman" w:cs="Times New Roman"/>
                                <w:noProof/>
                                <w:sz w:val="24"/>
                                <w:szCs w:val="24"/>
                              </w:rPr>
                            </w:pPr>
                            <w:r>
                              <w:t>Gráfica 7: Histograma de residuos, modelo corregido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D16040A" id="Cuadro de texto 10" o:spid="_x0000_s1035" type="#_x0000_t202" style="position:absolute;margin-left:.1pt;margin-top:134.95pt;width:226.75pt;height:.05pt;z-index:-2516264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" stroked="f">
                <v:textbox style="mso-fit-shape-to-text:t" inset="0,0,0,0">
                  <w:txbxContent>
                    <w:p w14:paraId="02761044" w14:textId="67867A7F" w:rsidR="008521F0" w:rsidRPr="004F3A75" w:rsidRDefault="008521F0" w:rsidP="00412F5A">
                      <w:pPr>
                        <w:pStyle w:val="Descripcin"/>
                        <w:jc w:val="center"/>
                        <w:rPr>
                          <w:rFonts w:ascii="Times New Roman" w:eastAsia="Times New Roman" w:hAnsi="Times New Roman" w:cs="Times New Roman"/>
                          <w:noProof/>
                          <w:sz w:val="24"/>
                          <w:szCs w:val="24"/>
                        </w:rPr>
                      </w:pPr>
                      <w:r>
                        <w:t>Gráfica 7: Histograma de residuos, modelo corregido</w:t>
                      </w:r>
                    </w:p>
                  </w:txbxContent>
                </v:textbox>
                <w10:wrap type="tight"/>
              </v:shape>
            </w:pict>
          </mc:Fallback>
        </mc:AlternateContent>
      </w:r>
      <w:r w:rsidRPr="00075295">
        <w:fldChar w:fldCharType="begin"/>
      </w:r>
      <w:r w:rsidRPr="00075295">
        <w:instrText xml:space="preserve"> INCLUDEPICTURE "/var/folders/57/fpwp32zx1fg6f4cly4t10tmw0000gn/T/com.microsoft.Word/WebArchiveCopyPasteTempFiles/000005.png" \* MERGEFORMATINET </w:instrText>
      </w:r>
      <w:r w:rsidRPr="00075295">
        <w:fldChar w:fldCharType="separate"/>
      </w:r>
      <w:r w:rsidRPr="00075295">
        <w:rPr>
          <w:noProof/>
        </w:rPr>
        <w:drawing>
          <wp:inline distT="0" distB="0" distL="0" distR="0" wp14:anchorId="30C2AB22" wp14:editId="5F4A36EA">
            <wp:extent cx="2762655" cy="1705169"/>
            <wp:effectExtent l="0" t="0" r="6350" b="0"/>
            <wp:docPr id="17" name="Imagen 17" descr="/var/folders/57/fpwp32zx1fg6f4cly4t10tmw0000gn/T/com.microsoft.Word/WebArchiveCopyPasteTempFiles/0000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ar/folders/57/fpwp32zx1fg6f4cly4t10tmw0000gn/T/com.microsoft.Word/WebArchiveCopyPasteTempFiles/000005.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62655" cy="1705169"/>
                    </a:xfrm>
                    <a:prstGeom prst="rect">
                      <a:avLst/>
                    </a:prstGeom>
                    <a:noFill/>
                    <a:ln>
                      <a:noFill/>
                    </a:ln>
                  </pic:spPr>
                </pic:pic>
              </a:graphicData>
            </a:graphic>
          </wp:inline>
        </w:drawing>
      </w:r>
      <w:r w:rsidRPr="00075295">
        <w:fldChar w:fldCharType="end"/>
      </w:r>
      <w:r>
        <w:t xml:space="preserve">  </w:t>
      </w:r>
      <w:r w:rsidRPr="00FF7C6E">
        <w:t xml:space="preserve"> </w:t>
      </w:r>
      <w:r w:rsidRPr="00FF7C6E">
        <w:fldChar w:fldCharType="begin"/>
      </w:r>
      <w:r w:rsidRPr="00FF7C6E">
        <w:instrText xml:space="preserve"> INCLUDEPICTURE "/var/folders/57/fpwp32zx1fg6f4cly4t10tmw0000gn/T/com.microsoft.Word/WebArchiveCopyPasteTempFiles/000002.png" \* MERGEFORMATINET </w:instrText>
      </w:r>
      <w:r w:rsidRPr="00FF7C6E">
        <w:fldChar w:fldCharType="separate"/>
      </w:r>
      <w:r w:rsidRPr="00FF7C6E">
        <w:rPr>
          <w:noProof/>
        </w:rPr>
        <w:drawing>
          <wp:inline distT="0" distB="0" distL="0" distR="0" wp14:anchorId="1416D9CF" wp14:editId="4BAE8655">
            <wp:extent cx="2720035" cy="1679171"/>
            <wp:effectExtent l="0" t="0" r="0" b="0"/>
            <wp:docPr id="26" name="Imagen 26" descr="/var/folders/57/fpwp32zx1fg6f4cly4t10tmw0000gn/T/com.microsoft.Word/WebArchiveCopyPasteTempFiles/000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ar/folders/57/fpwp32zx1fg6f4cly4t10tmw0000gn/T/com.microsoft.Word/WebArchiveCopyPasteTempFiles/000002.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730094" cy="1685381"/>
                    </a:xfrm>
                    <a:prstGeom prst="rect">
                      <a:avLst/>
                    </a:prstGeom>
                    <a:noFill/>
                    <a:ln>
                      <a:noFill/>
                    </a:ln>
                  </pic:spPr>
                </pic:pic>
              </a:graphicData>
            </a:graphic>
          </wp:inline>
        </w:drawing>
      </w:r>
      <w:r w:rsidRPr="00FF7C6E">
        <w:fldChar w:fldCharType="end"/>
      </w:r>
    </w:p>
    <w:p w14:paraId="671BBA58" w14:textId="77777777" w:rsidR="00FF7C6E" w:rsidRDefault="00FF7C6E" w:rsidP="00075295">
      <w:pPr>
        <w:ind w:firstLine="708"/>
      </w:pPr>
    </w:p>
    <w:p w14:paraId="6084F61A" w14:textId="09ADAEE8" w:rsidR="000F76DA" w:rsidRPr="00075295" w:rsidRDefault="00075295" w:rsidP="00075295">
      <w:pPr>
        <w:ind w:firstLine="708"/>
      </w:pPr>
      <w:r>
        <w:t>P</w:t>
      </w:r>
      <w:r w:rsidR="000F76DA">
        <w:t>odemos apreciar que la gráfica está sesgada a la derecha, lo que da indicios de no</w:t>
      </w:r>
      <w:r w:rsidR="00412F5A">
        <w:t xml:space="preserve"> seguir una distribución normal;</w:t>
      </w:r>
      <w:r w:rsidR="000F76DA">
        <w:t xml:space="preserve"> para comprobarlo </w:t>
      </w:r>
      <w:r w:rsidR="00412F5A">
        <w:t>utilizamos la prueba de Jarque-</w:t>
      </w:r>
      <w:r w:rsidR="000F76DA">
        <w:t xml:space="preserve">Bera. El estadístico de Jarque-Bera del modelo es:  </w:t>
      </w:r>
      <m:oMath>
        <m:r>
          <w:rPr>
            <w:rFonts w:ascii="Cambria Math" w:hAnsi="Cambria Math"/>
          </w:rPr>
          <m:t>JB</m:t>
        </m:r>
        <m:r>
          <m:rPr>
            <m:sty m:val="bi"/>
          </m:rPr>
          <w:rPr>
            <w:rFonts w:ascii="Cambria Math" w:hAnsi="Cambria Math"/>
          </w:rPr>
          <m:t>=</m:t>
        </m:r>
        <m:r>
          <m:rPr>
            <m:sty m:val="b"/>
          </m:rPr>
          <w:rPr>
            <w:rFonts w:ascii="Cambria Math" w:hAnsi="Cambria Math"/>
          </w:rPr>
          <m:t xml:space="preserve"> </m:t>
        </m:r>
        <m:r>
          <m:rPr>
            <m:sty m:val="p"/>
          </m:rPr>
          <w:rPr>
            <w:rFonts w:ascii="Cambria Math" w:hAnsi="Cambria Math"/>
          </w:rPr>
          <m:t>36.76</m:t>
        </m:r>
        <m:r>
          <w:rPr>
            <w:rFonts w:ascii="Cambria Math" w:hAnsi="Cambria Math"/>
          </w:rPr>
          <m:t>&gt;</m:t>
        </m:r>
        <m:sSubSup>
          <m:sSubSupPr>
            <m:ctrlPr>
              <w:rPr>
                <w:rFonts w:ascii="Cambria Math" w:hAnsi="Cambria Math"/>
              </w:rPr>
            </m:ctrlPr>
          </m:sSubSupPr>
          <m:e>
            <m:r>
              <w:rPr>
                <w:rFonts w:ascii="Cambria Math" w:hAnsi="Cambria Math"/>
              </w:rPr>
              <m:t>χ</m:t>
            </m:r>
          </m:e>
          <m:sub>
            <m:r>
              <w:rPr>
                <w:rFonts w:ascii="Cambria Math" w:hAnsi="Cambria Math"/>
              </w:rPr>
              <m:t>(2),0.95</m:t>
            </m:r>
          </m:sub>
          <m:sup>
            <m:r>
              <w:rPr>
                <w:rFonts w:ascii="Cambria Math" w:hAnsi="Cambria Math"/>
              </w:rPr>
              <m:t>2</m:t>
            </m:r>
          </m:sup>
        </m:sSubSup>
        <m:r>
          <w:rPr>
            <w:rFonts w:ascii="Cambria Math" w:hAnsi="Cambria Math"/>
          </w:rPr>
          <m:t>=5.99</m:t>
        </m:r>
      </m:oMath>
      <w:r w:rsidR="000F76DA">
        <w:rPr>
          <w:rFonts w:eastAsiaTheme="minorEastAsia"/>
        </w:rPr>
        <w:t xml:space="preserve">, </w:t>
      </w:r>
      <w:r w:rsidR="00B73D9B">
        <w:rPr>
          <w:rFonts w:eastAsiaTheme="minorEastAsia"/>
        </w:rPr>
        <w:t xml:space="preserve">por </w:t>
      </w:r>
      <w:r w:rsidR="000F76DA" w:rsidRPr="003872D7">
        <w:t xml:space="preserve">lo que </w:t>
      </w:r>
      <w:r w:rsidR="00412F5A">
        <w:t>confirmamos</w:t>
      </w:r>
      <w:r w:rsidR="000F76DA" w:rsidRPr="003872D7">
        <w:t xml:space="preserve"> que hay no normalidad en los errores.</w:t>
      </w:r>
    </w:p>
    <w:p w14:paraId="69987F08" w14:textId="11CAD985" w:rsidR="000F76DA" w:rsidRDefault="000F76DA" w:rsidP="00412F5A">
      <w:pPr>
        <w:spacing w:line="360" w:lineRule="auto"/>
        <w:ind w:firstLine="720"/>
        <w:jc w:val="both"/>
        <w:rPr>
          <w:lang w:val="es"/>
        </w:rPr>
      </w:pPr>
      <w:r w:rsidRPr="00F35C48">
        <w:t>Para corregir est</w:t>
      </w:r>
      <w:r>
        <w:t xml:space="preserve">e problema </w:t>
      </w:r>
      <w:r w:rsidR="00B73D9B">
        <w:t>aplicamos</w:t>
      </w:r>
      <w:r>
        <w:t xml:space="preserve"> una transf</w:t>
      </w:r>
      <w:r w:rsidR="00B73D9B">
        <w:t>ormación potencia de los datos; utilizamos</w:t>
      </w:r>
      <w:r w:rsidRPr="003872D7">
        <w:rPr>
          <w:lang w:val="es"/>
        </w:rPr>
        <w:t xml:space="preserve"> la transformación </w:t>
      </w:r>
      <m:oMath>
        <m:rad>
          <m:radPr>
            <m:degHide m:val="1"/>
            <m:ctrlPr>
              <w:rPr>
                <w:rFonts w:ascii="Cambria Math" w:hAnsi="Cambria Math"/>
                <w:i/>
                <w:lang w:val="es"/>
              </w:rPr>
            </m:ctrlPr>
          </m:radPr>
          <m:deg/>
          <m:e>
            <m:sSub>
              <m:sSubPr>
                <m:ctrlPr>
                  <w:rPr>
                    <w:rFonts w:ascii="Cambria Math" w:hAnsi="Cambria Math"/>
                    <w:i/>
                    <w:lang w:val="es"/>
                  </w:rPr>
                </m:ctrlPr>
              </m:sSubPr>
              <m:e>
                <m:r>
                  <w:rPr>
                    <w:rFonts w:ascii="Cambria Math" w:hAnsi="Cambria Math"/>
                    <w:lang w:val="es"/>
                  </w:rPr>
                  <m:t>Y</m:t>
                </m:r>
              </m:e>
              <m:sub>
                <m:r>
                  <w:rPr>
                    <w:rFonts w:ascii="Cambria Math" w:hAnsi="Cambria Math"/>
                    <w:lang w:val="es"/>
                  </w:rPr>
                  <m:t>i</m:t>
                </m:r>
              </m:sub>
            </m:sSub>
          </m:e>
        </m:rad>
      </m:oMath>
      <w:r w:rsidRPr="003872D7">
        <w:rPr>
          <w:lang w:val="es"/>
        </w:rPr>
        <w:t xml:space="preserve"> </w:t>
      </w:r>
      <w:r w:rsidR="00412F5A">
        <w:rPr>
          <w:lang w:val="es"/>
        </w:rPr>
        <w:t xml:space="preserve"> </w:t>
      </w:r>
      <w:r w:rsidRPr="003872D7">
        <w:rPr>
          <w:lang w:val="es"/>
        </w:rPr>
        <w:t>con los datos atípicos sustituidos por los estimados</w:t>
      </w:r>
      <w:r>
        <w:rPr>
          <w:lang w:val="es"/>
        </w:rPr>
        <w:t>:</w:t>
      </w:r>
      <w:r>
        <w:rPr>
          <w:i/>
          <w:lang w:val="es"/>
        </w:rPr>
        <w:t xml:space="preserve"> </w:t>
      </w:r>
      <m:oMath>
        <m:sSubSup>
          <m:sSubSupPr>
            <m:ctrlPr>
              <w:rPr>
                <w:rFonts w:ascii="Cambria Math" w:hAnsi="Cambria Math"/>
                <w:i/>
                <w:lang w:val="es"/>
              </w:rPr>
            </m:ctrlPr>
          </m:sSubSupPr>
          <m:e>
            <m:r>
              <w:rPr>
                <w:rFonts w:ascii="Cambria Math" w:hAnsi="Cambria Math"/>
                <w:lang w:val="es"/>
              </w:rPr>
              <m:t>Y</m:t>
            </m:r>
          </m:e>
          <m:sub>
            <m:r>
              <w:rPr>
                <w:rFonts w:ascii="Cambria Math" w:hAnsi="Cambria Math"/>
                <w:lang w:val="es"/>
              </w:rPr>
              <m:t>i</m:t>
            </m:r>
          </m:sub>
          <m:sup>
            <m:r>
              <w:rPr>
                <w:rFonts w:ascii="Cambria Math" w:hAnsi="Cambria Math"/>
                <w:lang w:val="es"/>
              </w:rPr>
              <m:t>1/2</m:t>
            </m:r>
          </m:sup>
        </m:sSubSup>
      </m:oMath>
      <w:r w:rsidR="00412F5A">
        <w:rPr>
          <w:lang w:val="es"/>
        </w:rPr>
        <w:t>. E</w:t>
      </w:r>
      <w:r>
        <w:rPr>
          <w:lang w:val="es"/>
        </w:rPr>
        <w:t>sto es válido debido a que el in</w:t>
      </w:r>
      <w:r w:rsidR="00412F5A">
        <w:rPr>
          <w:lang w:val="es"/>
        </w:rPr>
        <w:t xml:space="preserve">greso es una variable positiva. </w:t>
      </w:r>
      <w:r>
        <w:rPr>
          <w:lang w:val="es"/>
        </w:rPr>
        <w:t>Con esta transformación obtenemos el siguiente histograma:</w:t>
      </w:r>
    </w:p>
    <w:p w14:paraId="1D8EA3E8" w14:textId="2E0787E1" w:rsidR="00FF7C6E" w:rsidRPr="00FF7C6E" w:rsidRDefault="00FF7C6E" w:rsidP="00FF7C6E">
      <w:r>
        <w:rPr>
          <w:noProof/>
        </w:rPr>
        <mc:AlternateContent>
          <mc:Choice Requires="wps">
            <w:drawing>
              <wp:anchor distT="0" distB="0" distL="114300" distR="114300" simplePos="0" relativeHeight="251696128" behindDoc="1" locked="0" layoutInCell="1" allowOverlap="1" wp14:anchorId="37D20DAD" wp14:editId="50D95476">
                <wp:simplePos x="0" y="0"/>
                <wp:positionH relativeFrom="column">
                  <wp:posOffset>3051060</wp:posOffset>
                </wp:positionH>
                <wp:positionV relativeFrom="paragraph">
                  <wp:posOffset>1776961</wp:posOffset>
                </wp:positionV>
                <wp:extent cx="2879725" cy="635"/>
                <wp:effectExtent l="0" t="0" r="0" b="0"/>
                <wp:wrapTight wrapText="bothSides">
                  <wp:wrapPolygon edited="0">
                    <wp:start x="0" y="0"/>
                    <wp:lineTo x="0" y="21600"/>
                    <wp:lineTo x="21600" y="21600"/>
                    <wp:lineTo x="21600" y="0"/>
                  </wp:wrapPolygon>
                </wp:wrapTight>
                <wp:docPr id="21" name="Cuadro de texto 21"/>
                <wp:cNvGraphicFramePr/>
                <a:graphic xmlns:a="http://schemas.openxmlformats.org/drawingml/2006/main">
                  <a:graphicData uri="http://schemas.microsoft.com/office/word/2010/wordprocessingShape">
                    <wps:wsp>
                      <wps:cNvSpPr txBox="1"/>
                      <wps:spPr>
                        <a:xfrm>
                          <a:off x="0" y="0"/>
                          <a:ext cx="2879725" cy="635"/>
                        </a:xfrm>
                        <a:prstGeom prst="rect">
                          <a:avLst/>
                        </a:prstGeom>
                        <a:solidFill>
                          <a:prstClr val="white"/>
                        </a:solidFill>
                        <a:ln>
                          <a:noFill/>
                        </a:ln>
                      </wps:spPr>
                      <wps:txbx>
                        <w:txbxContent>
                          <w:p w14:paraId="57B5B568" w14:textId="29B8E767" w:rsidR="008521F0" w:rsidRPr="00BB1084" w:rsidRDefault="008521F0" w:rsidP="00B73D9B">
                            <w:pPr>
                              <w:pStyle w:val="Descripcin"/>
                              <w:jc w:val="center"/>
                              <w:rPr>
                                <w:rFonts w:ascii="Times New Roman" w:eastAsia="Times New Roman" w:hAnsi="Times New Roman" w:cs="Times New Roman"/>
                                <w:noProof/>
                                <w:sz w:val="24"/>
                                <w:szCs w:val="24"/>
                              </w:rPr>
                            </w:pPr>
                            <w:r>
                              <w:t>Gráfica 10: Densidad de los residuos, m. transformado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7D20DAD" id="Cuadro de texto 21" o:spid="_x0000_s1036" type="#_x0000_t202" style="position:absolute;margin-left:240.25pt;margin-top:139.9pt;width:226.75pt;height:.05pt;z-index:-2516203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" stroked="f">
                <v:textbox style="mso-fit-shape-to-text:t" inset="0,0,0,0">
                  <w:txbxContent>
                    <w:p w14:paraId="57B5B568" w14:textId="29B8E767" w:rsidR="008521F0" w:rsidRPr="00BB1084" w:rsidRDefault="008521F0" w:rsidP="00B73D9B">
                      <w:pPr>
                        <w:pStyle w:val="Descripcin"/>
                        <w:jc w:val="center"/>
                        <w:rPr>
                          <w:rFonts w:ascii="Times New Roman" w:eastAsia="Times New Roman" w:hAnsi="Times New Roman" w:cs="Times New Roman"/>
                          <w:noProof/>
                          <w:sz w:val="24"/>
                          <w:szCs w:val="24"/>
                        </w:rPr>
                      </w:pPr>
                      <w:r>
                        <w:t>Gráfica 10: Densidad de los residuos, m. transformado</w:t>
                      </w:r>
                    </w:p>
                  </w:txbxContent>
                </v:textbox>
                <w10:wrap type="tight"/>
              </v:shape>
            </w:pict>
          </mc:Fallback>
        </mc:AlternateContent>
      </w:r>
      <w:r w:rsidR="00075295" w:rsidRPr="00075295">
        <w:fldChar w:fldCharType="begin"/>
      </w:r>
      <w:r w:rsidR="00075295" w:rsidRPr="00075295">
        <w:instrText xml:space="preserve"> INCLUDEPICTURE "/var/folders/57/fpwp32zx1fg6f4cly4t10tmw0000gn/T/com.microsoft.Word/WebArchiveCopyPasteTempFiles/000003.png" \* MERGEFORMATINET </w:instrText>
      </w:r>
      <w:r w:rsidR="00075295" w:rsidRPr="00075295">
        <w:fldChar w:fldCharType="separate"/>
      </w:r>
      <w:r w:rsidR="00075295" w:rsidRPr="00075295">
        <w:rPr>
          <w:noProof/>
        </w:rPr>
        <w:drawing>
          <wp:inline distT="0" distB="0" distL="0" distR="0" wp14:anchorId="711B8D6F" wp14:editId="65ED69A0">
            <wp:extent cx="2670172" cy="1648691"/>
            <wp:effectExtent l="0" t="0" r="0" b="2540"/>
            <wp:docPr id="22" name="Imagen 22" descr="/var/folders/57/fpwp32zx1fg6f4cly4t10tmw0000gn/T/com.microsoft.Word/WebArchiveCopyPasteTempFiles/000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ar/folders/57/fpwp32zx1fg6f4cly4t10tmw0000gn/T/com.microsoft.Word/WebArchiveCopyPasteTempFiles/000003.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688127" cy="1659777"/>
                    </a:xfrm>
                    <a:prstGeom prst="rect">
                      <a:avLst/>
                    </a:prstGeom>
                    <a:noFill/>
                    <a:ln>
                      <a:noFill/>
                    </a:ln>
                  </pic:spPr>
                </pic:pic>
              </a:graphicData>
            </a:graphic>
          </wp:inline>
        </w:drawing>
      </w:r>
      <w:r w:rsidR="00075295" w:rsidRPr="00075295">
        <w:fldChar w:fldCharType="end"/>
      </w:r>
      <w:r>
        <w:t xml:space="preserve">       </w:t>
      </w:r>
      <w:r w:rsidRPr="00FF7C6E">
        <w:t xml:space="preserve"> </w:t>
      </w:r>
      <w:r w:rsidRPr="00FF7C6E">
        <w:fldChar w:fldCharType="begin"/>
      </w:r>
      <w:r w:rsidRPr="00FF7C6E">
        <w:instrText xml:space="preserve"> INCLUDEPICTURE "/var/folders/57/fpwp32zx1fg6f4cly4t10tmw0000gn/T/com.microsoft.Word/WebArchiveCopyPasteTempFiles/000002.png" \* MERGEFORMATINET </w:instrText>
      </w:r>
      <w:r w:rsidRPr="00FF7C6E">
        <w:fldChar w:fldCharType="separate"/>
      </w:r>
      <w:r w:rsidRPr="00FF7C6E">
        <w:rPr>
          <w:noProof/>
        </w:rPr>
        <w:drawing>
          <wp:inline distT="0" distB="0" distL="0" distR="0" wp14:anchorId="5C6B5AFE" wp14:editId="640D33FE">
            <wp:extent cx="2627704" cy="1620982"/>
            <wp:effectExtent l="0" t="0" r="1270" b="5080"/>
            <wp:docPr id="27" name="Imagen 27" descr="/var/folders/57/fpwp32zx1fg6f4cly4t10tmw0000gn/T/com.microsoft.Word/WebArchiveCopyPasteTempFiles/000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var/folders/57/fpwp32zx1fg6f4cly4t10tmw0000gn/T/com.microsoft.Word/WebArchiveCopyPasteTempFiles/000002.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642585" cy="1630162"/>
                    </a:xfrm>
                    <a:prstGeom prst="rect">
                      <a:avLst/>
                    </a:prstGeom>
                    <a:noFill/>
                    <a:ln>
                      <a:noFill/>
                    </a:ln>
                  </pic:spPr>
                </pic:pic>
              </a:graphicData>
            </a:graphic>
          </wp:inline>
        </w:drawing>
      </w:r>
      <w:r w:rsidRPr="00FF7C6E">
        <w:fldChar w:fldCharType="end"/>
      </w:r>
    </w:p>
    <w:p w14:paraId="6FD0BDE0" w14:textId="46EC1247" w:rsidR="00A22A07" w:rsidRDefault="00FF7C6E" w:rsidP="00FF7C6E">
      <w:pPr>
        <w:spacing w:line="360" w:lineRule="auto"/>
        <w:ind w:firstLine="708"/>
        <w:jc w:val="both"/>
      </w:pPr>
      <w:r w:rsidRPr="00B73D9B">
        <w:rPr>
          <w:noProof/>
          <w:sz w:val="16"/>
          <w:szCs w:val="16"/>
        </w:rPr>
        <mc:AlternateContent>
          <mc:Choice Requires="wps">
            <w:drawing>
              <wp:anchor distT="0" distB="0" distL="114300" distR="114300" simplePos="0" relativeHeight="251694080" behindDoc="1" locked="0" layoutInCell="1" allowOverlap="1" wp14:anchorId="07B28FCE" wp14:editId="61DD4A4C">
                <wp:simplePos x="0" y="0"/>
                <wp:positionH relativeFrom="column">
                  <wp:posOffset>-577</wp:posOffset>
                </wp:positionH>
                <wp:positionV relativeFrom="paragraph">
                  <wp:posOffset>122901</wp:posOffset>
                </wp:positionV>
                <wp:extent cx="2879725" cy="635"/>
                <wp:effectExtent l="0" t="0" r="0" b="0"/>
                <wp:wrapTight wrapText="bothSides">
                  <wp:wrapPolygon edited="0">
                    <wp:start x="0" y="0"/>
                    <wp:lineTo x="0" y="21600"/>
                    <wp:lineTo x="21600" y="21600"/>
                    <wp:lineTo x="21600" y="0"/>
                  </wp:wrapPolygon>
                </wp:wrapTight>
                <wp:docPr id="20" name="Cuadro de texto 20"/>
                <wp:cNvGraphicFramePr/>
                <a:graphic xmlns:a="http://schemas.openxmlformats.org/drawingml/2006/main">
                  <a:graphicData uri="http://schemas.microsoft.com/office/word/2010/wordprocessingShape">
                    <wps:wsp>
                      <wps:cNvSpPr txBox="1"/>
                      <wps:spPr>
                        <a:xfrm>
                          <a:off x="0" y="0"/>
                          <a:ext cx="2879725" cy="635"/>
                        </a:xfrm>
                        <a:prstGeom prst="rect">
                          <a:avLst/>
                        </a:prstGeom>
                        <a:solidFill>
                          <a:prstClr val="white"/>
                        </a:solidFill>
                        <a:ln>
                          <a:noFill/>
                        </a:ln>
                      </wps:spPr>
                      <wps:txbx>
                        <w:txbxContent>
                          <w:p w14:paraId="15200440" w14:textId="0A2E417D" w:rsidR="008521F0" w:rsidRPr="00FA5944" w:rsidRDefault="008521F0" w:rsidP="00B73D9B">
                            <w:pPr>
                              <w:pStyle w:val="Descripcin"/>
                              <w:jc w:val="center"/>
                              <w:rPr>
                                <w:rFonts w:ascii="Times New Roman" w:eastAsia="Times New Roman" w:hAnsi="Times New Roman" w:cs="Times New Roman"/>
                                <w:sz w:val="24"/>
                                <w:szCs w:val="24"/>
                                <w:lang w:eastAsia="es-ES_tradnl"/>
                              </w:rPr>
                            </w:pPr>
                            <w:r>
                              <w:t>Gráfica 9: Histograma de residuos, m. transformado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7B28FCE" id="Cuadro de texto 20" o:spid="_x0000_s1037" type="#_x0000_t202" style="position:absolute;left:0;text-align:left;margin-left:-.05pt;margin-top:9.7pt;width:226.75pt;height:.05pt;z-index:-2516224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" stroked="f">
                <v:textbox style="mso-fit-shape-to-text:t" inset="0,0,0,0">
                  <w:txbxContent>
                    <w:p w14:paraId="15200440" w14:textId="0A2E417D" w:rsidR="008521F0" w:rsidRPr="00FA5944" w:rsidRDefault="008521F0" w:rsidP="00B73D9B">
                      <w:pPr>
                        <w:pStyle w:val="Descripcin"/>
                        <w:jc w:val="center"/>
                        <w:rPr>
                          <w:rFonts w:ascii="Times New Roman" w:eastAsia="Times New Roman" w:hAnsi="Times New Roman" w:cs="Times New Roman"/>
                          <w:sz w:val="24"/>
                          <w:szCs w:val="24"/>
                          <w:lang w:eastAsia="es-ES_tradnl"/>
                        </w:rPr>
                      </w:pPr>
                      <w:r>
                        <w:t>Gráfica 9: Histograma de residuos, m. transformado</w:t>
                      </w:r>
                    </w:p>
                  </w:txbxContent>
                </v:textbox>
                <w10:wrap type="tight"/>
              </v:shape>
            </w:pict>
          </mc:Fallback>
        </mc:AlternateContent>
      </w:r>
      <w:r w:rsidR="00075295">
        <w:t>No</w:t>
      </w:r>
      <w:r w:rsidR="000F76DA">
        <w:t xml:space="preserve">temos que el sesgo ha desaparecido; </w:t>
      </w:r>
      <w:r w:rsidR="000F76DA" w:rsidRPr="000609F2">
        <w:t>este nuevo histograma parace seguir una distribución normal, para estar seguros volvemos a ca</w:t>
      </w:r>
      <w:r w:rsidR="007C70E1">
        <w:t>lcular el estadístico de Jarque-</w:t>
      </w:r>
      <w:r w:rsidR="000F76DA" w:rsidRPr="000609F2">
        <w:t xml:space="preserve">Bera </w:t>
      </w:r>
      <m:oMath>
        <m:r>
          <w:rPr>
            <w:rFonts w:ascii="Cambria Math" w:hAnsi="Cambria Math"/>
          </w:rPr>
          <m:t>JB = 5.69&lt;5.99=</m:t>
        </m:r>
        <m:sSubSup>
          <m:sSubSupPr>
            <m:ctrlPr>
              <w:rPr>
                <w:rFonts w:ascii="Cambria Math" w:hAnsi="Cambria Math"/>
              </w:rPr>
            </m:ctrlPr>
          </m:sSubSupPr>
          <m:e>
            <m:r>
              <w:rPr>
                <w:rFonts w:ascii="Cambria Math" w:hAnsi="Cambria Math"/>
              </w:rPr>
              <m:t>χ</m:t>
            </m:r>
          </m:e>
          <m:sub>
            <m:r>
              <w:rPr>
                <w:rFonts w:ascii="Cambria Math" w:hAnsi="Cambria Math"/>
              </w:rPr>
              <m:t>(2),0.95</m:t>
            </m:r>
          </m:sub>
          <m:sup>
            <m:r>
              <w:rPr>
                <w:rFonts w:ascii="Cambria Math" w:hAnsi="Cambria Math"/>
              </w:rPr>
              <m:t>2</m:t>
            </m:r>
          </m:sup>
        </m:sSubSup>
      </m:oMath>
      <w:r w:rsidR="000F76DA" w:rsidRPr="000609F2">
        <w:rPr>
          <w:rFonts w:eastAsiaTheme="minorEastAsia"/>
        </w:rPr>
        <w:t xml:space="preserve"> </w:t>
      </w:r>
      <w:r w:rsidR="00412F5A">
        <w:rPr>
          <w:rFonts w:eastAsiaTheme="minorEastAsia"/>
        </w:rPr>
        <w:t xml:space="preserve"> </w:t>
      </w:r>
      <w:r w:rsidR="000F76DA" w:rsidRPr="000609F2">
        <w:t xml:space="preserve">lo cual nos conduce a no rechazar la hipótesis nula de que los errores siguen una distribución normal con un </w:t>
      </w:r>
      <w:r w:rsidR="00412F5A">
        <w:t xml:space="preserve">nivel de confianza del </w:t>
      </w:r>
      <w:r w:rsidR="000F76DA" w:rsidRPr="000609F2">
        <w:t>95%.</w:t>
      </w:r>
    </w:p>
    <w:p w14:paraId="435EB783" w14:textId="77777777" w:rsidR="00AB75A8" w:rsidRDefault="00AB75A8" w:rsidP="00AB75A8">
      <w:pPr>
        <w:spacing w:line="360" w:lineRule="auto"/>
        <w:jc w:val="both"/>
        <w:rPr>
          <w:b/>
        </w:rPr>
      </w:pPr>
    </w:p>
    <w:p w14:paraId="69860681" w14:textId="3A3FF9CB" w:rsidR="00AB75A8" w:rsidRPr="00AB75A8" w:rsidRDefault="00AB75A8" w:rsidP="00AB75A8">
      <w:pPr>
        <w:spacing w:line="360" w:lineRule="auto"/>
        <w:jc w:val="both"/>
        <w:rPr>
          <w:b/>
          <w:lang w:val="es"/>
        </w:rPr>
      </w:pPr>
      <w:bookmarkStart w:id="14" w:name="_GoBack"/>
      <w:bookmarkEnd w:id="14"/>
      <w:r w:rsidRPr="00AB75A8">
        <w:rPr>
          <w:b/>
        </w:rPr>
        <w:t xml:space="preserve">5.7 Heteroscedasticidad </w:t>
      </w:r>
    </w:p>
    <w:p w14:paraId="1B5D5F18" w14:textId="77777777" w:rsidR="008521F0" w:rsidRPr="00AB75A8" w:rsidRDefault="008521F0" w:rsidP="005E5034">
      <w:pPr>
        <w:spacing w:line="360" w:lineRule="auto"/>
        <w:jc w:val="both"/>
        <w:outlineLvl w:val="0"/>
        <w:rPr>
          <w:b/>
          <w:lang w:val="es"/>
        </w:rPr>
      </w:pPr>
      <w:bookmarkStart w:id="15" w:name="_Toc40476308"/>
    </w:p>
    <w:p w14:paraId="1BACCE8E" w14:textId="48FFE0BC" w:rsidR="0071678F" w:rsidRDefault="0071678F" w:rsidP="006A7814">
      <w:pPr>
        <w:pStyle w:val="Prrafodelista"/>
        <w:numPr>
          <w:ilvl w:val="0"/>
          <w:numId w:val="1"/>
        </w:numPr>
        <w:spacing w:line="360" w:lineRule="auto"/>
        <w:jc w:val="both"/>
        <w:outlineLvl w:val="0"/>
        <w:rPr>
          <w:rFonts w:ascii="Times New Roman" w:hAnsi="Times New Roman" w:cs="Times New Roman"/>
          <w:b/>
          <w:sz w:val="24"/>
          <w:szCs w:val="24"/>
        </w:rPr>
      </w:pPr>
      <w:r w:rsidRPr="006A7814">
        <w:rPr>
          <w:rFonts w:ascii="Times New Roman" w:hAnsi="Times New Roman" w:cs="Times New Roman"/>
          <w:b/>
          <w:sz w:val="24"/>
          <w:szCs w:val="24"/>
        </w:rPr>
        <w:t>Conclusión</w:t>
      </w:r>
      <w:bookmarkEnd w:id="15"/>
    </w:p>
    <w:p w14:paraId="4BC99F66" w14:textId="244FB8AE" w:rsidR="00F52B1A" w:rsidRPr="00F52B1A" w:rsidRDefault="00F52B1A" w:rsidP="00F52B1A">
      <w:pPr>
        <w:spacing w:line="360" w:lineRule="auto"/>
        <w:jc w:val="both"/>
        <w:outlineLvl w:val="0"/>
        <w:rPr>
          <w:b/>
        </w:rPr>
      </w:pPr>
    </w:p>
    <w:p w14:paraId="06D14791" w14:textId="3472FE99" w:rsidR="00A94865" w:rsidRPr="00A94865" w:rsidRDefault="0071678F" w:rsidP="00A94865">
      <w:pPr>
        <w:pStyle w:val="Prrafodelista"/>
        <w:numPr>
          <w:ilvl w:val="0"/>
          <w:numId w:val="1"/>
        </w:numPr>
        <w:spacing w:line="360" w:lineRule="auto"/>
        <w:jc w:val="both"/>
        <w:outlineLvl w:val="0"/>
        <w:rPr>
          <w:rFonts w:ascii="Times New Roman" w:eastAsia="Times New Roman" w:hAnsi="Times New Roman" w:cs="Times New Roman"/>
          <w:color w:val="333333"/>
          <w:sz w:val="24"/>
          <w:szCs w:val="24"/>
          <w:highlight w:val="white"/>
        </w:rPr>
      </w:pPr>
      <w:bookmarkStart w:id="16" w:name="_Toc40476309"/>
      <w:r w:rsidRPr="006A7814">
        <w:rPr>
          <w:rFonts w:ascii="Times New Roman" w:hAnsi="Times New Roman" w:cs="Times New Roman"/>
          <w:b/>
          <w:sz w:val="24"/>
          <w:szCs w:val="24"/>
        </w:rPr>
        <w:t>Referencias</w:t>
      </w:r>
      <w:bookmarkEnd w:id="16"/>
    </w:p>
    <w:p w14:paraId="259E234D" w14:textId="25BAB57D" w:rsidR="00A94865" w:rsidRPr="00A94865" w:rsidRDefault="00A94865" w:rsidP="00A94865">
      <w:pPr>
        <w:spacing w:line="360" w:lineRule="auto"/>
        <w:jc w:val="both"/>
        <w:outlineLvl w:val="0"/>
        <w:rPr>
          <w:color w:val="333333"/>
          <w:highlight w:val="white"/>
        </w:rPr>
      </w:pPr>
      <w:r w:rsidRPr="00A94865">
        <w:rPr>
          <w:color w:val="333333"/>
          <w:highlight w:val="white"/>
        </w:rPr>
        <w:t xml:space="preserve">Encuesta Nacional de Ingresos y Gastos de los Hogares 2018. INEGI (2019). Recuperado el día 20 de abril de 2020 de: </w:t>
      </w:r>
      <w:hyperlink r:id="rId18">
        <w:r w:rsidRPr="00A94865">
          <w:rPr>
            <w:color w:val="1155CC"/>
            <w:highlight w:val="white"/>
            <w:u w:val="single"/>
          </w:rPr>
          <w:t>https://www.inegi.org.mx/programas/enigh/nc/2018/</w:t>
        </w:r>
      </w:hyperlink>
    </w:p>
    <w:p w14:paraId="5B34FC06" w14:textId="6743C848" w:rsidR="00767B89" w:rsidRDefault="00A94865" w:rsidP="00B24EFC">
      <w:pPr>
        <w:spacing w:line="360" w:lineRule="auto"/>
        <w:jc w:val="both"/>
        <w:rPr>
          <w:color w:val="1155CC"/>
          <w:highlight w:val="white"/>
          <w:u w:val="single"/>
        </w:rPr>
      </w:pPr>
      <w:r>
        <w:rPr>
          <w:color w:val="333333"/>
          <w:highlight w:val="white"/>
        </w:rPr>
        <w:t xml:space="preserve">Estudio Básico de Comunidad Objetivo 2018. Centro de Integración Juvenil. Consultado el día 15 de mayo de 2020 de: </w:t>
      </w:r>
      <w:hyperlink r:id="rId19">
        <w:r>
          <w:rPr>
            <w:color w:val="1155CC"/>
            <w:highlight w:val="white"/>
            <w:u w:val="single"/>
          </w:rPr>
          <w:t>http://www.cij.gob.mx/ebco2018-2024/9460/9460CSD.html</w:t>
        </w:r>
      </w:hyperlink>
      <w:bookmarkStart w:id="17" w:name="_heading=h.997ojwnzbiwf" w:colFirst="0" w:colLast="0"/>
      <w:bookmarkEnd w:id="17"/>
    </w:p>
    <w:p w14:paraId="2E6762B3" w14:textId="33BC68A6" w:rsidR="003F165C" w:rsidRPr="00B24EFC" w:rsidRDefault="003F165C" w:rsidP="00B24EFC">
      <w:pPr>
        <w:spacing w:line="360" w:lineRule="auto"/>
        <w:jc w:val="both"/>
        <w:rPr>
          <w:color w:val="333333"/>
          <w:highlight w:val="white"/>
        </w:rPr>
      </w:pPr>
      <w:r w:rsidRPr="003F165C">
        <w:rPr>
          <w:color w:val="333333"/>
          <w:highlight w:val="white"/>
        </w:rPr>
        <w:t>Quintana, L. et al.. (2016). Econometría aplicada utilizando R. Ciudad de México, México: SAARE.</w:t>
      </w:r>
    </w:p>
    <w:sectPr w:rsidR="003F165C" w:rsidRPr="00B24EFC" w:rsidSect="00D946B5">
      <w:footerReference w:type="default" r:id="rId20"/>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A1179B" w14:textId="77777777" w:rsidR="00A7794D" w:rsidRDefault="00A7794D" w:rsidP="00627CDF">
      <w:r>
        <w:separator/>
      </w:r>
    </w:p>
  </w:endnote>
  <w:endnote w:type="continuationSeparator" w:id="0">
    <w:p w14:paraId="6EC33B43" w14:textId="77777777" w:rsidR="00A7794D" w:rsidRDefault="00A7794D" w:rsidP="00627C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27491347"/>
      <w:docPartObj>
        <w:docPartGallery w:val="Page Numbers (Bottom of Page)"/>
        <w:docPartUnique/>
      </w:docPartObj>
    </w:sdtPr>
    <w:sdtEndPr>
      <w:rPr>
        <w:rFonts w:ascii="Times New Roman" w:hAnsi="Times New Roman" w:cs="Times New Roman"/>
      </w:rPr>
    </w:sdtEndPr>
    <w:sdtContent>
      <w:p w14:paraId="0C71C4C8" w14:textId="6E0BE8C5" w:rsidR="008521F0" w:rsidRPr="00D946B5" w:rsidRDefault="008521F0" w:rsidP="00D946B5">
        <w:pPr>
          <w:pStyle w:val="Piedepgina"/>
          <w:jc w:val="center"/>
          <w:rPr>
            <w:rFonts w:ascii="Times New Roman" w:hAnsi="Times New Roman" w:cs="Times New Roman"/>
          </w:rPr>
        </w:pPr>
        <w:r w:rsidRPr="00D946B5">
          <w:rPr>
            <w:rFonts w:ascii="Times New Roman" w:hAnsi="Times New Roman" w:cs="Times New Roman"/>
          </w:rPr>
          <w:fldChar w:fldCharType="begin"/>
        </w:r>
        <w:r w:rsidRPr="00D946B5">
          <w:rPr>
            <w:rFonts w:ascii="Times New Roman" w:hAnsi="Times New Roman" w:cs="Times New Roman"/>
          </w:rPr>
          <w:instrText>PAGE   \* MERGEFORMAT</w:instrText>
        </w:r>
        <w:r w:rsidRPr="00D946B5">
          <w:rPr>
            <w:rFonts w:ascii="Times New Roman" w:hAnsi="Times New Roman" w:cs="Times New Roman"/>
          </w:rPr>
          <w:fldChar w:fldCharType="separate"/>
        </w:r>
        <w:r w:rsidRPr="00701CA9">
          <w:rPr>
            <w:rFonts w:ascii="Times New Roman" w:hAnsi="Times New Roman" w:cs="Times New Roman"/>
            <w:noProof/>
            <w:lang w:val="es-ES"/>
          </w:rPr>
          <w:t>1</w:t>
        </w:r>
        <w:r w:rsidRPr="00D946B5">
          <w:rPr>
            <w:rFonts w:ascii="Times New Roman" w:hAnsi="Times New Roman" w:cs="Times New Roman"/>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53E7A5" w14:textId="77777777" w:rsidR="00A7794D" w:rsidRDefault="00A7794D" w:rsidP="00627CDF">
      <w:r>
        <w:separator/>
      </w:r>
    </w:p>
  </w:footnote>
  <w:footnote w:type="continuationSeparator" w:id="0">
    <w:p w14:paraId="7C2B4F08" w14:textId="77777777" w:rsidR="00A7794D" w:rsidRDefault="00A7794D" w:rsidP="00627CDF">
      <w:r>
        <w:continuationSeparator/>
      </w:r>
    </w:p>
  </w:footnote>
  <w:footnote w:id="1">
    <w:p w14:paraId="05ED252B" w14:textId="77777777" w:rsidR="008521F0" w:rsidRPr="000F307A" w:rsidRDefault="008521F0" w:rsidP="00B25411">
      <w:pPr>
        <w:jc w:val="both"/>
      </w:pPr>
      <w:r w:rsidRPr="000F307A">
        <w:rPr>
          <w:vertAlign w:val="superscript"/>
        </w:rPr>
        <w:footnoteRef/>
      </w:r>
      <w:r w:rsidRPr="000F307A">
        <w:t xml:space="preserve"> </w:t>
      </w:r>
      <w:r w:rsidRPr="000F307A">
        <w:rPr>
          <w:i/>
        </w:rPr>
        <w:t xml:space="preserve">Estudio básico de comunidad objetivo 2018, </w:t>
      </w:r>
      <w:r w:rsidRPr="000F307A">
        <w:t>realizado por el Centro de Integración Juvenil.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6F147C"/>
    <w:multiLevelType w:val="hybridMultilevel"/>
    <w:tmpl w:val="FE9C3586"/>
    <w:lvl w:ilvl="0" w:tplc="2AD80DF8">
      <w:start w:val="1"/>
      <w:numFmt w:val="decimal"/>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5B22023B"/>
    <w:multiLevelType w:val="hybridMultilevel"/>
    <w:tmpl w:val="51E2DECE"/>
    <w:lvl w:ilvl="0" w:tplc="2AD80DF8">
      <w:start w:val="1"/>
      <w:numFmt w:val="decimal"/>
      <w:lvlText w:val="%1."/>
      <w:lvlJc w:val="left"/>
      <w:pPr>
        <w:ind w:left="720" w:hanging="360"/>
      </w:pPr>
      <w:rPr>
        <w:rFonts w:hint="default"/>
        <w:b/>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1"/>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58E7"/>
    <w:rsid w:val="000323E7"/>
    <w:rsid w:val="000358E7"/>
    <w:rsid w:val="00041654"/>
    <w:rsid w:val="00052956"/>
    <w:rsid w:val="000609F2"/>
    <w:rsid w:val="0006756B"/>
    <w:rsid w:val="00075295"/>
    <w:rsid w:val="000960BA"/>
    <w:rsid w:val="000A6848"/>
    <w:rsid w:val="000B174E"/>
    <w:rsid w:val="000B2B1E"/>
    <w:rsid w:val="000D3AD6"/>
    <w:rsid w:val="000E19D8"/>
    <w:rsid w:val="000E368D"/>
    <w:rsid w:val="000F307A"/>
    <w:rsid w:val="000F76DA"/>
    <w:rsid w:val="00103927"/>
    <w:rsid w:val="0010394C"/>
    <w:rsid w:val="00113684"/>
    <w:rsid w:val="00122247"/>
    <w:rsid w:val="00135A8E"/>
    <w:rsid w:val="001372DC"/>
    <w:rsid w:val="001422A0"/>
    <w:rsid w:val="00153EA8"/>
    <w:rsid w:val="00194444"/>
    <w:rsid w:val="001A2156"/>
    <w:rsid w:val="001B5E24"/>
    <w:rsid w:val="001C7F7D"/>
    <w:rsid w:val="001D1A83"/>
    <w:rsid w:val="001E0A08"/>
    <w:rsid w:val="001F64DB"/>
    <w:rsid w:val="001F6FBF"/>
    <w:rsid w:val="0020280B"/>
    <w:rsid w:val="002148CF"/>
    <w:rsid w:val="00236595"/>
    <w:rsid w:val="00253BB6"/>
    <w:rsid w:val="00256017"/>
    <w:rsid w:val="00264760"/>
    <w:rsid w:val="002734A7"/>
    <w:rsid w:val="0027532A"/>
    <w:rsid w:val="00291158"/>
    <w:rsid w:val="002B1041"/>
    <w:rsid w:val="002C4BB9"/>
    <w:rsid w:val="002E559E"/>
    <w:rsid w:val="002F004E"/>
    <w:rsid w:val="002F518D"/>
    <w:rsid w:val="00311E82"/>
    <w:rsid w:val="00314CC6"/>
    <w:rsid w:val="00327091"/>
    <w:rsid w:val="003310ED"/>
    <w:rsid w:val="00334033"/>
    <w:rsid w:val="00351A7B"/>
    <w:rsid w:val="003526E1"/>
    <w:rsid w:val="003556F7"/>
    <w:rsid w:val="00365374"/>
    <w:rsid w:val="003905B5"/>
    <w:rsid w:val="00392F05"/>
    <w:rsid w:val="003C46C9"/>
    <w:rsid w:val="003D4B2F"/>
    <w:rsid w:val="003F165C"/>
    <w:rsid w:val="003F517E"/>
    <w:rsid w:val="00412F5A"/>
    <w:rsid w:val="00414B31"/>
    <w:rsid w:val="00423770"/>
    <w:rsid w:val="00453DB9"/>
    <w:rsid w:val="00461B9A"/>
    <w:rsid w:val="00471850"/>
    <w:rsid w:val="0047438F"/>
    <w:rsid w:val="00483450"/>
    <w:rsid w:val="00485ADE"/>
    <w:rsid w:val="004F5BB2"/>
    <w:rsid w:val="0050264A"/>
    <w:rsid w:val="005048F9"/>
    <w:rsid w:val="005049BA"/>
    <w:rsid w:val="00506F60"/>
    <w:rsid w:val="00515CCE"/>
    <w:rsid w:val="00522B39"/>
    <w:rsid w:val="00523EA0"/>
    <w:rsid w:val="00531678"/>
    <w:rsid w:val="00560DC1"/>
    <w:rsid w:val="00576EB6"/>
    <w:rsid w:val="00580E7D"/>
    <w:rsid w:val="00586E06"/>
    <w:rsid w:val="005948FD"/>
    <w:rsid w:val="005D0CD6"/>
    <w:rsid w:val="005E0176"/>
    <w:rsid w:val="005E5034"/>
    <w:rsid w:val="005F659F"/>
    <w:rsid w:val="0060089C"/>
    <w:rsid w:val="00627CDF"/>
    <w:rsid w:val="00635206"/>
    <w:rsid w:val="006367DB"/>
    <w:rsid w:val="00645051"/>
    <w:rsid w:val="006452FA"/>
    <w:rsid w:val="00663662"/>
    <w:rsid w:val="006A7814"/>
    <w:rsid w:val="006B12A6"/>
    <w:rsid w:val="006B3622"/>
    <w:rsid w:val="006C4FF7"/>
    <w:rsid w:val="006D3B5B"/>
    <w:rsid w:val="006E47D6"/>
    <w:rsid w:val="00701CA9"/>
    <w:rsid w:val="0071678F"/>
    <w:rsid w:val="00720D75"/>
    <w:rsid w:val="00731316"/>
    <w:rsid w:val="00731442"/>
    <w:rsid w:val="00735483"/>
    <w:rsid w:val="00762DD3"/>
    <w:rsid w:val="00763EA0"/>
    <w:rsid w:val="00767949"/>
    <w:rsid w:val="00767B89"/>
    <w:rsid w:val="00772693"/>
    <w:rsid w:val="00773CCF"/>
    <w:rsid w:val="0077651A"/>
    <w:rsid w:val="007B41C9"/>
    <w:rsid w:val="007C04DC"/>
    <w:rsid w:val="007C70E1"/>
    <w:rsid w:val="007E464F"/>
    <w:rsid w:val="007F3472"/>
    <w:rsid w:val="0080541B"/>
    <w:rsid w:val="00826B5F"/>
    <w:rsid w:val="0084330E"/>
    <w:rsid w:val="00843ACE"/>
    <w:rsid w:val="008521F0"/>
    <w:rsid w:val="008551BF"/>
    <w:rsid w:val="00875F0C"/>
    <w:rsid w:val="008B7CC1"/>
    <w:rsid w:val="008C3A17"/>
    <w:rsid w:val="008D5099"/>
    <w:rsid w:val="008D5CAA"/>
    <w:rsid w:val="00904D25"/>
    <w:rsid w:val="00905695"/>
    <w:rsid w:val="0090607D"/>
    <w:rsid w:val="00914348"/>
    <w:rsid w:val="009146AE"/>
    <w:rsid w:val="00933606"/>
    <w:rsid w:val="00935A37"/>
    <w:rsid w:val="009603EC"/>
    <w:rsid w:val="00984DB7"/>
    <w:rsid w:val="00987EAD"/>
    <w:rsid w:val="009A6503"/>
    <w:rsid w:val="009C635B"/>
    <w:rsid w:val="009E0C29"/>
    <w:rsid w:val="009E4898"/>
    <w:rsid w:val="009E7347"/>
    <w:rsid w:val="00A12F10"/>
    <w:rsid w:val="00A22A07"/>
    <w:rsid w:val="00A24DC4"/>
    <w:rsid w:val="00A310BC"/>
    <w:rsid w:val="00A33574"/>
    <w:rsid w:val="00A411E5"/>
    <w:rsid w:val="00A531DF"/>
    <w:rsid w:val="00A63BAA"/>
    <w:rsid w:val="00A7794D"/>
    <w:rsid w:val="00A94865"/>
    <w:rsid w:val="00AB1407"/>
    <w:rsid w:val="00AB75A8"/>
    <w:rsid w:val="00AC3308"/>
    <w:rsid w:val="00AC75E9"/>
    <w:rsid w:val="00AD0BFB"/>
    <w:rsid w:val="00AF49E8"/>
    <w:rsid w:val="00B23E5A"/>
    <w:rsid w:val="00B24EFC"/>
    <w:rsid w:val="00B25411"/>
    <w:rsid w:val="00B27282"/>
    <w:rsid w:val="00B43422"/>
    <w:rsid w:val="00B51875"/>
    <w:rsid w:val="00B5247D"/>
    <w:rsid w:val="00B6041F"/>
    <w:rsid w:val="00B65F34"/>
    <w:rsid w:val="00B73D9B"/>
    <w:rsid w:val="00B776C2"/>
    <w:rsid w:val="00BB7A41"/>
    <w:rsid w:val="00BC1926"/>
    <w:rsid w:val="00BC2907"/>
    <w:rsid w:val="00BC2C80"/>
    <w:rsid w:val="00BE0F28"/>
    <w:rsid w:val="00BE5400"/>
    <w:rsid w:val="00BF4740"/>
    <w:rsid w:val="00C02059"/>
    <w:rsid w:val="00C32ECF"/>
    <w:rsid w:val="00C63290"/>
    <w:rsid w:val="00CC5B43"/>
    <w:rsid w:val="00CE58CE"/>
    <w:rsid w:val="00CF6150"/>
    <w:rsid w:val="00D04AD3"/>
    <w:rsid w:val="00D1556F"/>
    <w:rsid w:val="00D17728"/>
    <w:rsid w:val="00D30A55"/>
    <w:rsid w:val="00D40444"/>
    <w:rsid w:val="00D464CD"/>
    <w:rsid w:val="00D652EA"/>
    <w:rsid w:val="00D81A21"/>
    <w:rsid w:val="00D946B5"/>
    <w:rsid w:val="00DA298F"/>
    <w:rsid w:val="00DB7361"/>
    <w:rsid w:val="00DC0588"/>
    <w:rsid w:val="00DD44B7"/>
    <w:rsid w:val="00DF4699"/>
    <w:rsid w:val="00DF4917"/>
    <w:rsid w:val="00E066D4"/>
    <w:rsid w:val="00E159CE"/>
    <w:rsid w:val="00E20E50"/>
    <w:rsid w:val="00E34C76"/>
    <w:rsid w:val="00E51A26"/>
    <w:rsid w:val="00E736D5"/>
    <w:rsid w:val="00E80E7D"/>
    <w:rsid w:val="00E877B2"/>
    <w:rsid w:val="00EA0AB1"/>
    <w:rsid w:val="00EE6EDA"/>
    <w:rsid w:val="00EF185B"/>
    <w:rsid w:val="00F1143E"/>
    <w:rsid w:val="00F12992"/>
    <w:rsid w:val="00F22115"/>
    <w:rsid w:val="00F305FB"/>
    <w:rsid w:val="00F52B1A"/>
    <w:rsid w:val="00F65551"/>
    <w:rsid w:val="00F85F5B"/>
    <w:rsid w:val="00F939A5"/>
    <w:rsid w:val="00FA3555"/>
    <w:rsid w:val="00FC4CC8"/>
    <w:rsid w:val="00FF0B37"/>
    <w:rsid w:val="00FF507C"/>
    <w:rsid w:val="00FF532B"/>
    <w:rsid w:val="00FF7C6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9F7F6B"/>
  <w15:chartTrackingRefBased/>
  <w15:docId w15:val="{0D078364-0784-4490-A12F-3E076773C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67949"/>
    <w:pPr>
      <w:spacing w:after="0" w:line="240" w:lineRule="auto"/>
    </w:pPr>
    <w:rPr>
      <w:rFonts w:ascii="Times New Roman" w:eastAsia="Times New Roman" w:hAnsi="Times New Roman" w:cs="Times New Roman"/>
      <w:sz w:val="24"/>
      <w:szCs w:val="24"/>
      <w:lang w:eastAsia="es-ES_tradnl"/>
    </w:rPr>
  </w:style>
  <w:style w:type="paragraph" w:styleId="Ttulo1">
    <w:name w:val="heading 1"/>
    <w:basedOn w:val="Normal"/>
    <w:next w:val="Normal"/>
    <w:link w:val="Ttulo1Car"/>
    <w:uiPriority w:val="9"/>
    <w:qFormat/>
    <w:rsid w:val="000358E7"/>
    <w:pPr>
      <w:keepNext/>
      <w:keepLines/>
      <w:spacing w:before="240" w:line="259" w:lineRule="auto"/>
      <w:outlineLvl w:val="0"/>
    </w:pPr>
    <w:rPr>
      <w:rFonts w:asciiTheme="majorHAnsi" w:eastAsiaTheme="majorEastAsia" w:hAnsiTheme="majorHAnsi" w:cstheme="majorBidi"/>
      <w:color w:val="2E74B5" w:themeColor="accent1" w:themeShade="BF"/>
      <w:sz w:val="32"/>
      <w:szCs w:val="32"/>
      <w:lang w:eastAsia="en-US"/>
    </w:rPr>
  </w:style>
  <w:style w:type="paragraph" w:styleId="Ttulo2">
    <w:name w:val="heading 2"/>
    <w:basedOn w:val="Normal"/>
    <w:next w:val="Normal"/>
    <w:link w:val="Ttulo2Car"/>
    <w:uiPriority w:val="9"/>
    <w:unhideWhenUsed/>
    <w:qFormat/>
    <w:rsid w:val="00E20E50"/>
    <w:pPr>
      <w:keepNext/>
      <w:keepLines/>
      <w:spacing w:before="40" w:line="259" w:lineRule="auto"/>
      <w:outlineLvl w:val="1"/>
    </w:pPr>
    <w:rPr>
      <w:rFonts w:asciiTheme="majorHAnsi" w:eastAsiaTheme="majorEastAsia" w:hAnsiTheme="majorHAnsi" w:cstheme="majorBidi"/>
      <w:color w:val="2E74B5" w:themeColor="accent1" w:themeShade="BF"/>
      <w:sz w:val="26"/>
      <w:szCs w:val="26"/>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358E7"/>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0358E7"/>
    <w:pPr>
      <w:outlineLvl w:val="9"/>
    </w:pPr>
    <w:rPr>
      <w:lang w:eastAsia="es-MX"/>
    </w:rPr>
  </w:style>
  <w:style w:type="paragraph" w:styleId="Prrafodelista">
    <w:name w:val="List Paragraph"/>
    <w:basedOn w:val="Normal"/>
    <w:uiPriority w:val="34"/>
    <w:qFormat/>
    <w:rsid w:val="00103927"/>
    <w:pPr>
      <w:spacing w:after="160" w:line="259" w:lineRule="auto"/>
      <w:ind w:left="720"/>
      <w:contextualSpacing/>
    </w:pPr>
    <w:rPr>
      <w:rFonts w:asciiTheme="minorHAnsi" w:eastAsiaTheme="minorHAnsi" w:hAnsiTheme="minorHAnsi" w:cstheme="minorBidi"/>
      <w:sz w:val="22"/>
      <w:szCs w:val="22"/>
      <w:lang w:eastAsia="en-US"/>
    </w:rPr>
  </w:style>
  <w:style w:type="paragraph" w:styleId="Descripcin">
    <w:name w:val="caption"/>
    <w:basedOn w:val="Normal"/>
    <w:next w:val="Normal"/>
    <w:uiPriority w:val="35"/>
    <w:unhideWhenUsed/>
    <w:qFormat/>
    <w:rsid w:val="00041654"/>
    <w:pPr>
      <w:spacing w:after="200"/>
    </w:pPr>
    <w:rPr>
      <w:rFonts w:asciiTheme="minorHAnsi" w:eastAsiaTheme="minorHAnsi" w:hAnsiTheme="minorHAnsi" w:cstheme="minorBidi"/>
      <w:i/>
      <w:iCs/>
      <w:color w:val="44546A" w:themeColor="text2"/>
      <w:sz w:val="18"/>
      <w:szCs w:val="18"/>
      <w:lang w:eastAsia="en-US"/>
    </w:rPr>
  </w:style>
  <w:style w:type="character" w:styleId="Textodelmarcadordeposicin">
    <w:name w:val="Placeholder Text"/>
    <w:basedOn w:val="Fuentedeprrafopredeter"/>
    <w:uiPriority w:val="99"/>
    <w:semiHidden/>
    <w:rsid w:val="00365374"/>
    <w:rPr>
      <w:color w:val="808080"/>
    </w:rPr>
  </w:style>
  <w:style w:type="paragraph" w:styleId="Textodeglobo">
    <w:name w:val="Balloon Text"/>
    <w:basedOn w:val="Normal"/>
    <w:link w:val="TextodegloboCar"/>
    <w:uiPriority w:val="99"/>
    <w:semiHidden/>
    <w:unhideWhenUsed/>
    <w:rsid w:val="00523EA0"/>
    <w:rPr>
      <w:rFonts w:ascii="Segoe UI" w:eastAsiaTheme="minorHAnsi" w:hAnsi="Segoe UI" w:cs="Segoe UI"/>
      <w:sz w:val="18"/>
      <w:szCs w:val="18"/>
      <w:lang w:eastAsia="en-US"/>
    </w:rPr>
  </w:style>
  <w:style w:type="character" w:customStyle="1" w:styleId="TextodegloboCar">
    <w:name w:val="Texto de globo Car"/>
    <w:basedOn w:val="Fuentedeprrafopredeter"/>
    <w:link w:val="Textodeglobo"/>
    <w:uiPriority w:val="99"/>
    <w:semiHidden/>
    <w:rsid w:val="00523EA0"/>
    <w:rPr>
      <w:rFonts w:ascii="Segoe UI" w:hAnsi="Segoe UI" w:cs="Segoe UI"/>
      <w:sz w:val="18"/>
      <w:szCs w:val="18"/>
    </w:rPr>
  </w:style>
  <w:style w:type="table" w:styleId="Tablaconcuadrcula">
    <w:name w:val="Table Grid"/>
    <w:basedOn w:val="Tablanormal"/>
    <w:uiPriority w:val="39"/>
    <w:rsid w:val="00F85F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826B5F"/>
    <w:rPr>
      <w:sz w:val="16"/>
      <w:szCs w:val="16"/>
    </w:rPr>
  </w:style>
  <w:style w:type="paragraph" w:styleId="Textocomentario">
    <w:name w:val="annotation text"/>
    <w:basedOn w:val="Normal"/>
    <w:link w:val="TextocomentarioCar"/>
    <w:uiPriority w:val="99"/>
    <w:semiHidden/>
    <w:unhideWhenUsed/>
    <w:rsid w:val="00826B5F"/>
    <w:pPr>
      <w:spacing w:after="160"/>
    </w:pPr>
    <w:rPr>
      <w:rFonts w:asciiTheme="minorHAnsi" w:eastAsiaTheme="minorHAnsi" w:hAnsiTheme="minorHAnsi" w:cstheme="minorBidi"/>
      <w:sz w:val="20"/>
      <w:szCs w:val="20"/>
      <w:lang w:eastAsia="en-US"/>
    </w:rPr>
  </w:style>
  <w:style w:type="character" w:customStyle="1" w:styleId="TextocomentarioCar">
    <w:name w:val="Texto comentario Car"/>
    <w:basedOn w:val="Fuentedeprrafopredeter"/>
    <w:link w:val="Textocomentario"/>
    <w:uiPriority w:val="99"/>
    <w:semiHidden/>
    <w:rsid w:val="00826B5F"/>
    <w:rPr>
      <w:sz w:val="20"/>
      <w:szCs w:val="20"/>
    </w:rPr>
  </w:style>
  <w:style w:type="paragraph" w:styleId="Asuntodelcomentario">
    <w:name w:val="annotation subject"/>
    <w:basedOn w:val="Textocomentario"/>
    <w:next w:val="Textocomentario"/>
    <w:link w:val="AsuntodelcomentarioCar"/>
    <w:uiPriority w:val="99"/>
    <w:semiHidden/>
    <w:unhideWhenUsed/>
    <w:rsid w:val="00826B5F"/>
    <w:rPr>
      <w:b/>
      <w:bCs/>
    </w:rPr>
  </w:style>
  <w:style w:type="character" w:customStyle="1" w:styleId="AsuntodelcomentarioCar">
    <w:name w:val="Asunto del comentario Car"/>
    <w:basedOn w:val="TextocomentarioCar"/>
    <w:link w:val="Asuntodelcomentario"/>
    <w:uiPriority w:val="99"/>
    <w:semiHidden/>
    <w:rsid w:val="00826B5F"/>
    <w:rPr>
      <w:b/>
      <w:bCs/>
      <w:sz w:val="20"/>
      <w:szCs w:val="20"/>
    </w:rPr>
  </w:style>
  <w:style w:type="paragraph" w:styleId="Textonotapie">
    <w:name w:val="footnote text"/>
    <w:basedOn w:val="Normal"/>
    <w:link w:val="TextonotapieCar"/>
    <w:uiPriority w:val="99"/>
    <w:semiHidden/>
    <w:unhideWhenUsed/>
    <w:rsid w:val="00627CDF"/>
    <w:rPr>
      <w:rFonts w:asciiTheme="minorHAnsi" w:eastAsiaTheme="minorHAnsi" w:hAnsiTheme="minorHAnsi" w:cstheme="minorBidi"/>
      <w:sz w:val="20"/>
      <w:szCs w:val="20"/>
      <w:lang w:eastAsia="en-US"/>
    </w:rPr>
  </w:style>
  <w:style w:type="character" w:customStyle="1" w:styleId="TextonotapieCar">
    <w:name w:val="Texto nota pie Car"/>
    <w:basedOn w:val="Fuentedeprrafopredeter"/>
    <w:link w:val="Textonotapie"/>
    <w:uiPriority w:val="99"/>
    <w:semiHidden/>
    <w:rsid w:val="00627CDF"/>
    <w:rPr>
      <w:sz w:val="20"/>
      <w:szCs w:val="20"/>
    </w:rPr>
  </w:style>
  <w:style w:type="character" w:styleId="Refdenotaalpie">
    <w:name w:val="footnote reference"/>
    <w:basedOn w:val="Fuentedeprrafopredeter"/>
    <w:uiPriority w:val="99"/>
    <w:semiHidden/>
    <w:unhideWhenUsed/>
    <w:rsid w:val="00627CDF"/>
    <w:rPr>
      <w:vertAlign w:val="superscript"/>
    </w:rPr>
  </w:style>
  <w:style w:type="paragraph" w:styleId="NormalWeb">
    <w:name w:val="Normal (Web)"/>
    <w:basedOn w:val="Normal"/>
    <w:uiPriority w:val="99"/>
    <w:semiHidden/>
    <w:unhideWhenUsed/>
    <w:rsid w:val="005F659F"/>
    <w:pPr>
      <w:spacing w:before="100" w:beforeAutospacing="1" w:after="100" w:afterAutospacing="1"/>
    </w:pPr>
    <w:rPr>
      <w:lang w:eastAsia="es-MX"/>
    </w:rPr>
  </w:style>
  <w:style w:type="character" w:customStyle="1" w:styleId="apple-tab-span">
    <w:name w:val="apple-tab-span"/>
    <w:basedOn w:val="Fuentedeprrafopredeter"/>
    <w:rsid w:val="005F659F"/>
  </w:style>
  <w:style w:type="paragraph" w:styleId="Encabezado">
    <w:name w:val="header"/>
    <w:basedOn w:val="Normal"/>
    <w:link w:val="EncabezadoCar"/>
    <w:uiPriority w:val="99"/>
    <w:unhideWhenUsed/>
    <w:rsid w:val="00875F0C"/>
    <w:pPr>
      <w:tabs>
        <w:tab w:val="center" w:pos="4419"/>
        <w:tab w:val="right" w:pos="8838"/>
      </w:tabs>
    </w:pPr>
    <w:rPr>
      <w:rFonts w:asciiTheme="minorHAnsi" w:eastAsiaTheme="minorHAnsi" w:hAnsiTheme="minorHAnsi" w:cstheme="minorBidi"/>
      <w:sz w:val="22"/>
      <w:szCs w:val="22"/>
      <w:lang w:eastAsia="en-US"/>
    </w:rPr>
  </w:style>
  <w:style w:type="character" w:customStyle="1" w:styleId="EncabezadoCar">
    <w:name w:val="Encabezado Car"/>
    <w:basedOn w:val="Fuentedeprrafopredeter"/>
    <w:link w:val="Encabezado"/>
    <w:uiPriority w:val="99"/>
    <w:rsid w:val="00875F0C"/>
  </w:style>
  <w:style w:type="paragraph" w:styleId="Piedepgina">
    <w:name w:val="footer"/>
    <w:basedOn w:val="Normal"/>
    <w:link w:val="PiedepginaCar"/>
    <w:uiPriority w:val="99"/>
    <w:unhideWhenUsed/>
    <w:rsid w:val="00875F0C"/>
    <w:pPr>
      <w:tabs>
        <w:tab w:val="center" w:pos="4419"/>
        <w:tab w:val="right" w:pos="8838"/>
      </w:tabs>
    </w:pPr>
    <w:rPr>
      <w:rFonts w:asciiTheme="minorHAnsi" w:eastAsiaTheme="minorHAnsi" w:hAnsiTheme="minorHAnsi" w:cstheme="minorBidi"/>
      <w:sz w:val="22"/>
      <w:szCs w:val="22"/>
      <w:lang w:eastAsia="en-US"/>
    </w:rPr>
  </w:style>
  <w:style w:type="character" w:customStyle="1" w:styleId="PiedepginaCar">
    <w:name w:val="Pie de página Car"/>
    <w:basedOn w:val="Fuentedeprrafopredeter"/>
    <w:link w:val="Piedepgina"/>
    <w:uiPriority w:val="99"/>
    <w:rsid w:val="00875F0C"/>
  </w:style>
  <w:style w:type="character" w:customStyle="1" w:styleId="Ttulo2Car">
    <w:name w:val="Título 2 Car"/>
    <w:basedOn w:val="Fuentedeprrafopredeter"/>
    <w:link w:val="Ttulo2"/>
    <w:uiPriority w:val="9"/>
    <w:rsid w:val="00E20E50"/>
    <w:rPr>
      <w:rFonts w:asciiTheme="majorHAnsi" w:eastAsiaTheme="majorEastAsia" w:hAnsiTheme="majorHAnsi" w:cstheme="majorBidi"/>
      <w:color w:val="2E74B5" w:themeColor="accent1" w:themeShade="BF"/>
      <w:sz w:val="26"/>
      <w:szCs w:val="26"/>
    </w:rPr>
  </w:style>
  <w:style w:type="paragraph" w:styleId="TDC1">
    <w:name w:val="toc 1"/>
    <w:basedOn w:val="Normal"/>
    <w:next w:val="Normal"/>
    <w:autoRedefine/>
    <w:uiPriority w:val="39"/>
    <w:unhideWhenUsed/>
    <w:rsid w:val="0060089C"/>
    <w:pPr>
      <w:spacing w:after="100" w:line="259" w:lineRule="auto"/>
      <w:jc w:val="both"/>
    </w:pPr>
    <w:rPr>
      <w:rFonts w:eastAsiaTheme="minorHAnsi" w:cstheme="minorBidi"/>
      <w:szCs w:val="22"/>
      <w:lang w:eastAsia="en-US"/>
    </w:rPr>
  </w:style>
  <w:style w:type="paragraph" w:styleId="TDC2">
    <w:name w:val="toc 2"/>
    <w:basedOn w:val="Normal"/>
    <w:next w:val="Normal"/>
    <w:autoRedefine/>
    <w:uiPriority w:val="39"/>
    <w:unhideWhenUsed/>
    <w:rsid w:val="0060089C"/>
    <w:pPr>
      <w:tabs>
        <w:tab w:val="right" w:leader="dot" w:pos="8828"/>
      </w:tabs>
      <w:spacing w:after="100" w:line="360" w:lineRule="auto"/>
      <w:ind w:left="220"/>
    </w:pPr>
    <w:rPr>
      <w:rFonts w:eastAsiaTheme="minorHAnsi"/>
      <w:b/>
      <w:noProof/>
      <w:lang w:eastAsia="en-US"/>
    </w:rPr>
  </w:style>
  <w:style w:type="character" w:styleId="Hipervnculo">
    <w:name w:val="Hyperlink"/>
    <w:basedOn w:val="Fuentedeprrafopredeter"/>
    <w:uiPriority w:val="99"/>
    <w:unhideWhenUsed/>
    <w:rsid w:val="00485AD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860904">
      <w:bodyDiv w:val="1"/>
      <w:marLeft w:val="0"/>
      <w:marRight w:val="0"/>
      <w:marTop w:val="0"/>
      <w:marBottom w:val="0"/>
      <w:divBdr>
        <w:top w:val="none" w:sz="0" w:space="0" w:color="auto"/>
        <w:left w:val="none" w:sz="0" w:space="0" w:color="auto"/>
        <w:bottom w:val="none" w:sz="0" w:space="0" w:color="auto"/>
        <w:right w:val="none" w:sz="0" w:space="0" w:color="auto"/>
      </w:divBdr>
    </w:div>
    <w:div w:id="281496346">
      <w:bodyDiv w:val="1"/>
      <w:marLeft w:val="0"/>
      <w:marRight w:val="0"/>
      <w:marTop w:val="0"/>
      <w:marBottom w:val="0"/>
      <w:divBdr>
        <w:top w:val="none" w:sz="0" w:space="0" w:color="auto"/>
        <w:left w:val="none" w:sz="0" w:space="0" w:color="auto"/>
        <w:bottom w:val="none" w:sz="0" w:space="0" w:color="auto"/>
        <w:right w:val="none" w:sz="0" w:space="0" w:color="auto"/>
      </w:divBdr>
    </w:div>
    <w:div w:id="339938859">
      <w:bodyDiv w:val="1"/>
      <w:marLeft w:val="0"/>
      <w:marRight w:val="0"/>
      <w:marTop w:val="0"/>
      <w:marBottom w:val="0"/>
      <w:divBdr>
        <w:top w:val="none" w:sz="0" w:space="0" w:color="auto"/>
        <w:left w:val="none" w:sz="0" w:space="0" w:color="auto"/>
        <w:bottom w:val="none" w:sz="0" w:space="0" w:color="auto"/>
        <w:right w:val="none" w:sz="0" w:space="0" w:color="auto"/>
      </w:divBdr>
    </w:div>
    <w:div w:id="346910694">
      <w:bodyDiv w:val="1"/>
      <w:marLeft w:val="0"/>
      <w:marRight w:val="0"/>
      <w:marTop w:val="0"/>
      <w:marBottom w:val="0"/>
      <w:divBdr>
        <w:top w:val="none" w:sz="0" w:space="0" w:color="auto"/>
        <w:left w:val="none" w:sz="0" w:space="0" w:color="auto"/>
        <w:bottom w:val="none" w:sz="0" w:space="0" w:color="auto"/>
        <w:right w:val="none" w:sz="0" w:space="0" w:color="auto"/>
      </w:divBdr>
    </w:div>
    <w:div w:id="415249070">
      <w:bodyDiv w:val="1"/>
      <w:marLeft w:val="0"/>
      <w:marRight w:val="0"/>
      <w:marTop w:val="0"/>
      <w:marBottom w:val="0"/>
      <w:divBdr>
        <w:top w:val="none" w:sz="0" w:space="0" w:color="auto"/>
        <w:left w:val="none" w:sz="0" w:space="0" w:color="auto"/>
        <w:bottom w:val="none" w:sz="0" w:space="0" w:color="auto"/>
        <w:right w:val="none" w:sz="0" w:space="0" w:color="auto"/>
      </w:divBdr>
    </w:div>
    <w:div w:id="498009427">
      <w:bodyDiv w:val="1"/>
      <w:marLeft w:val="0"/>
      <w:marRight w:val="0"/>
      <w:marTop w:val="0"/>
      <w:marBottom w:val="0"/>
      <w:divBdr>
        <w:top w:val="none" w:sz="0" w:space="0" w:color="auto"/>
        <w:left w:val="none" w:sz="0" w:space="0" w:color="auto"/>
        <w:bottom w:val="none" w:sz="0" w:space="0" w:color="auto"/>
        <w:right w:val="none" w:sz="0" w:space="0" w:color="auto"/>
      </w:divBdr>
    </w:div>
    <w:div w:id="570966377">
      <w:bodyDiv w:val="1"/>
      <w:marLeft w:val="0"/>
      <w:marRight w:val="0"/>
      <w:marTop w:val="0"/>
      <w:marBottom w:val="0"/>
      <w:divBdr>
        <w:top w:val="none" w:sz="0" w:space="0" w:color="auto"/>
        <w:left w:val="none" w:sz="0" w:space="0" w:color="auto"/>
        <w:bottom w:val="none" w:sz="0" w:space="0" w:color="auto"/>
        <w:right w:val="none" w:sz="0" w:space="0" w:color="auto"/>
      </w:divBdr>
    </w:div>
    <w:div w:id="721514400">
      <w:bodyDiv w:val="1"/>
      <w:marLeft w:val="0"/>
      <w:marRight w:val="0"/>
      <w:marTop w:val="0"/>
      <w:marBottom w:val="0"/>
      <w:divBdr>
        <w:top w:val="none" w:sz="0" w:space="0" w:color="auto"/>
        <w:left w:val="none" w:sz="0" w:space="0" w:color="auto"/>
        <w:bottom w:val="none" w:sz="0" w:space="0" w:color="auto"/>
        <w:right w:val="none" w:sz="0" w:space="0" w:color="auto"/>
      </w:divBdr>
    </w:div>
    <w:div w:id="848911237">
      <w:bodyDiv w:val="1"/>
      <w:marLeft w:val="0"/>
      <w:marRight w:val="0"/>
      <w:marTop w:val="0"/>
      <w:marBottom w:val="0"/>
      <w:divBdr>
        <w:top w:val="none" w:sz="0" w:space="0" w:color="auto"/>
        <w:left w:val="none" w:sz="0" w:space="0" w:color="auto"/>
        <w:bottom w:val="none" w:sz="0" w:space="0" w:color="auto"/>
        <w:right w:val="none" w:sz="0" w:space="0" w:color="auto"/>
      </w:divBdr>
    </w:div>
    <w:div w:id="936601124">
      <w:bodyDiv w:val="1"/>
      <w:marLeft w:val="0"/>
      <w:marRight w:val="0"/>
      <w:marTop w:val="0"/>
      <w:marBottom w:val="0"/>
      <w:divBdr>
        <w:top w:val="none" w:sz="0" w:space="0" w:color="auto"/>
        <w:left w:val="none" w:sz="0" w:space="0" w:color="auto"/>
        <w:bottom w:val="none" w:sz="0" w:space="0" w:color="auto"/>
        <w:right w:val="none" w:sz="0" w:space="0" w:color="auto"/>
      </w:divBdr>
    </w:div>
    <w:div w:id="972323420">
      <w:bodyDiv w:val="1"/>
      <w:marLeft w:val="0"/>
      <w:marRight w:val="0"/>
      <w:marTop w:val="0"/>
      <w:marBottom w:val="0"/>
      <w:divBdr>
        <w:top w:val="none" w:sz="0" w:space="0" w:color="auto"/>
        <w:left w:val="none" w:sz="0" w:space="0" w:color="auto"/>
        <w:bottom w:val="none" w:sz="0" w:space="0" w:color="auto"/>
        <w:right w:val="none" w:sz="0" w:space="0" w:color="auto"/>
      </w:divBdr>
    </w:div>
    <w:div w:id="1353996296">
      <w:bodyDiv w:val="1"/>
      <w:marLeft w:val="0"/>
      <w:marRight w:val="0"/>
      <w:marTop w:val="0"/>
      <w:marBottom w:val="0"/>
      <w:divBdr>
        <w:top w:val="none" w:sz="0" w:space="0" w:color="auto"/>
        <w:left w:val="none" w:sz="0" w:space="0" w:color="auto"/>
        <w:bottom w:val="none" w:sz="0" w:space="0" w:color="auto"/>
        <w:right w:val="none" w:sz="0" w:space="0" w:color="auto"/>
      </w:divBdr>
    </w:div>
    <w:div w:id="1427922461">
      <w:bodyDiv w:val="1"/>
      <w:marLeft w:val="0"/>
      <w:marRight w:val="0"/>
      <w:marTop w:val="0"/>
      <w:marBottom w:val="0"/>
      <w:divBdr>
        <w:top w:val="none" w:sz="0" w:space="0" w:color="auto"/>
        <w:left w:val="none" w:sz="0" w:space="0" w:color="auto"/>
        <w:bottom w:val="none" w:sz="0" w:space="0" w:color="auto"/>
        <w:right w:val="none" w:sz="0" w:space="0" w:color="auto"/>
      </w:divBdr>
    </w:div>
    <w:div w:id="1434595114">
      <w:bodyDiv w:val="1"/>
      <w:marLeft w:val="0"/>
      <w:marRight w:val="0"/>
      <w:marTop w:val="0"/>
      <w:marBottom w:val="0"/>
      <w:divBdr>
        <w:top w:val="none" w:sz="0" w:space="0" w:color="auto"/>
        <w:left w:val="none" w:sz="0" w:space="0" w:color="auto"/>
        <w:bottom w:val="none" w:sz="0" w:space="0" w:color="auto"/>
        <w:right w:val="none" w:sz="0" w:space="0" w:color="auto"/>
      </w:divBdr>
    </w:div>
    <w:div w:id="1498960650">
      <w:bodyDiv w:val="1"/>
      <w:marLeft w:val="0"/>
      <w:marRight w:val="0"/>
      <w:marTop w:val="0"/>
      <w:marBottom w:val="0"/>
      <w:divBdr>
        <w:top w:val="none" w:sz="0" w:space="0" w:color="auto"/>
        <w:left w:val="none" w:sz="0" w:space="0" w:color="auto"/>
        <w:bottom w:val="none" w:sz="0" w:space="0" w:color="auto"/>
        <w:right w:val="none" w:sz="0" w:space="0" w:color="auto"/>
      </w:divBdr>
    </w:div>
    <w:div w:id="1567958328">
      <w:bodyDiv w:val="1"/>
      <w:marLeft w:val="0"/>
      <w:marRight w:val="0"/>
      <w:marTop w:val="0"/>
      <w:marBottom w:val="0"/>
      <w:divBdr>
        <w:top w:val="none" w:sz="0" w:space="0" w:color="auto"/>
        <w:left w:val="none" w:sz="0" w:space="0" w:color="auto"/>
        <w:bottom w:val="none" w:sz="0" w:space="0" w:color="auto"/>
        <w:right w:val="none" w:sz="0" w:space="0" w:color="auto"/>
      </w:divBdr>
    </w:div>
    <w:div w:id="1698920547">
      <w:bodyDiv w:val="1"/>
      <w:marLeft w:val="0"/>
      <w:marRight w:val="0"/>
      <w:marTop w:val="0"/>
      <w:marBottom w:val="0"/>
      <w:divBdr>
        <w:top w:val="none" w:sz="0" w:space="0" w:color="auto"/>
        <w:left w:val="none" w:sz="0" w:space="0" w:color="auto"/>
        <w:bottom w:val="none" w:sz="0" w:space="0" w:color="auto"/>
        <w:right w:val="none" w:sz="0" w:space="0" w:color="auto"/>
      </w:divBdr>
    </w:div>
    <w:div w:id="1719403073">
      <w:bodyDiv w:val="1"/>
      <w:marLeft w:val="0"/>
      <w:marRight w:val="0"/>
      <w:marTop w:val="0"/>
      <w:marBottom w:val="0"/>
      <w:divBdr>
        <w:top w:val="none" w:sz="0" w:space="0" w:color="auto"/>
        <w:left w:val="none" w:sz="0" w:space="0" w:color="auto"/>
        <w:bottom w:val="none" w:sz="0" w:space="0" w:color="auto"/>
        <w:right w:val="none" w:sz="0" w:space="0" w:color="auto"/>
      </w:divBdr>
    </w:div>
    <w:div w:id="1955625119">
      <w:bodyDiv w:val="1"/>
      <w:marLeft w:val="0"/>
      <w:marRight w:val="0"/>
      <w:marTop w:val="0"/>
      <w:marBottom w:val="0"/>
      <w:divBdr>
        <w:top w:val="none" w:sz="0" w:space="0" w:color="auto"/>
        <w:left w:val="none" w:sz="0" w:space="0" w:color="auto"/>
        <w:bottom w:val="none" w:sz="0" w:space="0" w:color="auto"/>
        <w:right w:val="none" w:sz="0" w:space="0" w:color="auto"/>
      </w:divBdr>
    </w:div>
    <w:div w:id="2011370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inegi.org.mx/programas/enigh/nc/2018/"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yperlink" Target="http://www.cij.gob.mx/ebco2018-2024/9460/9460CSD.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996762-A66F-644E-8045-55E66D58B5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11</Pages>
  <Words>2561</Words>
  <Characters>14091</Characters>
  <Application>Microsoft Office Word</Application>
  <DocSecurity>0</DocSecurity>
  <Lines>117</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Tonantzin Real</dc:creator>
  <cp:keywords/>
  <dc:description/>
  <cp:lastModifiedBy>DANIELA RUIZ MARTINEZ</cp:lastModifiedBy>
  <cp:revision>9</cp:revision>
  <dcterms:created xsi:type="dcterms:W3CDTF">2020-05-16T17:32:00Z</dcterms:created>
  <dcterms:modified xsi:type="dcterms:W3CDTF">2020-05-16T19:49:00Z</dcterms:modified>
</cp:coreProperties>
</file>