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7EB16ED4"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560DC1">
              <w:rPr>
                <w:noProof/>
                <w:webHidden/>
              </w:rPr>
              <w:t>1</w:t>
            </w:r>
            <w:r w:rsidR="000323E7" w:rsidRPr="000323E7">
              <w:rPr>
                <w:noProof/>
                <w:webHidden/>
              </w:rPr>
              <w:fldChar w:fldCharType="end"/>
            </w:r>
          </w:hyperlink>
        </w:p>
        <w:p w14:paraId="3411228E" w14:textId="2B2FED18"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560DC1">
              <w:rPr>
                <w:noProof/>
                <w:webHidden/>
              </w:rPr>
              <w:t>2</w:t>
            </w:r>
            <w:r w:rsidR="000323E7" w:rsidRPr="000323E7">
              <w:rPr>
                <w:noProof/>
                <w:webHidden/>
              </w:rPr>
              <w:fldChar w:fldCharType="end"/>
            </w:r>
          </w:hyperlink>
        </w:p>
        <w:p w14:paraId="10677403" w14:textId="798E7913"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560DC1">
              <w:rPr>
                <w:noProof/>
                <w:webHidden/>
              </w:rPr>
              <w:t>2</w:t>
            </w:r>
            <w:r w:rsidR="000323E7" w:rsidRPr="000323E7">
              <w:rPr>
                <w:noProof/>
                <w:webHidden/>
              </w:rPr>
              <w:fldChar w:fldCharType="end"/>
            </w:r>
          </w:hyperlink>
        </w:p>
        <w:p w14:paraId="6BDA4312" w14:textId="2E9A11D2" w:rsidR="000323E7" w:rsidRPr="000323E7" w:rsidRDefault="005048F9">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560DC1">
              <w:rPr>
                <w:b w:val="0"/>
                <w:webHidden/>
              </w:rPr>
              <w:t>2</w:t>
            </w:r>
            <w:r w:rsidR="000323E7" w:rsidRPr="000323E7">
              <w:rPr>
                <w:b w:val="0"/>
                <w:webHidden/>
              </w:rPr>
              <w:fldChar w:fldCharType="end"/>
            </w:r>
          </w:hyperlink>
        </w:p>
        <w:p w14:paraId="2F4BFB48" w14:textId="0EDF7493" w:rsidR="000323E7" w:rsidRPr="000323E7" w:rsidRDefault="005048F9">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560DC1">
              <w:rPr>
                <w:b w:val="0"/>
                <w:webHidden/>
              </w:rPr>
              <w:t>2</w:t>
            </w:r>
            <w:r w:rsidR="000323E7" w:rsidRPr="000323E7">
              <w:rPr>
                <w:b w:val="0"/>
                <w:webHidden/>
              </w:rPr>
              <w:fldChar w:fldCharType="end"/>
            </w:r>
          </w:hyperlink>
        </w:p>
        <w:p w14:paraId="10F3C8CF" w14:textId="51334743"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560DC1">
              <w:rPr>
                <w:noProof/>
                <w:webHidden/>
              </w:rPr>
              <w:t>4</w:t>
            </w:r>
            <w:r w:rsidR="000323E7" w:rsidRPr="000323E7">
              <w:rPr>
                <w:noProof/>
                <w:webHidden/>
              </w:rPr>
              <w:fldChar w:fldCharType="end"/>
            </w:r>
          </w:hyperlink>
        </w:p>
        <w:p w14:paraId="736B63E5" w14:textId="6F2F1AC4" w:rsidR="000323E7" w:rsidRPr="000323E7" w:rsidRDefault="005048F9">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560DC1">
              <w:rPr>
                <w:b w:val="0"/>
                <w:webHidden/>
              </w:rPr>
              <w:t>5</w:t>
            </w:r>
            <w:r w:rsidR="000323E7" w:rsidRPr="000323E7">
              <w:rPr>
                <w:b w:val="0"/>
                <w:webHidden/>
              </w:rPr>
              <w:fldChar w:fldCharType="end"/>
            </w:r>
          </w:hyperlink>
        </w:p>
        <w:p w14:paraId="79E438F5" w14:textId="3AEAFE90"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560DC1">
              <w:rPr>
                <w:noProof/>
                <w:webHidden/>
              </w:rPr>
              <w:t>7</w:t>
            </w:r>
            <w:r w:rsidR="000323E7" w:rsidRPr="000323E7">
              <w:rPr>
                <w:noProof/>
                <w:webHidden/>
              </w:rPr>
              <w:fldChar w:fldCharType="end"/>
            </w:r>
          </w:hyperlink>
        </w:p>
        <w:p w14:paraId="4369F714" w14:textId="52C826AB" w:rsidR="000323E7" w:rsidRPr="000323E7" w:rsidRDefault="005048F9">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53389FA5" w14:textId="4EDC116E" w:rsidR="000323E7" w:rsidRPr="000323E7" w:rsidRDefault="005048F9">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3E514D91" w14:textId="63433312" w:rsidR="000323E7" w:rsidRPr="000323E7" w:rsidRDefault="005048F9">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560DC1">
              <w:rPr>
                <w:b w:val="0"/>
                <w:webHidden/>
              </w:rPr>
              <w:t>7</w:t>
            </w:r>
            <w:r w:rsidR="000323E7" w:rsidRPr="000323E7">
              <w:rPr>
                <w:b w:val="0"/>
                <w:webHidden/>
              </w:rPr>
              <w:fldChar w:fldCharType="end"/>
            </w:r>
          </w:hyperlink>
        </w:p>
        <w:p w14:paraId="5019783C" w14:textId="5C9F0C1C" w:rsidR="000323E7" w:rsidRPr="000323E7" w:rsidRDefault="005048F9">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560DC1">
              <w:rPr>
                <w:b w:val="0"/>
                <w:webHidden/>
              </w:rPr>
              <w:t>8</w:t>
            </w:r>
            <w:r w:rsidR="000323E7" w:rsidRPr="000323E7">
              <w:rPr>
                <w:b w:val="0"/>
                <w:webHidden/>
              </w:rPr>
              <w:fldChar w:fldCharType="end"/>
            </w:r>
          </w:hyperlink>
        </w:p>
        <w:p w14:paraId="7C26775A" w14:textId="127DB8D9" w:rsidR="000323E7" w:rsidRPr="000323E7" w:rsidRDefault="005048F9">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6ABDA490" w14:textId="50F2DAE2" w:rsidR="000323E7" w:rsidRPr="000323E7" w:rsidRDefault="005048F9">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085F25AC" w14:textId="6CD2731D" w:rsidR="000323E7" w:rsidRPr="000323E7" w:rsidRDefault="005048F9">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560DC1">
              <w:rPr>
                <w:b w:val="0"/>
                <w:webHidden/>
              </w:rPr>
              <w:t>9</w:t>
            </w:r>
            <w:r w:rsidR="000323E7" w:rsidRPr="000323E7">
              <w:rPr>
                <w:b w:val="0"/>
                <w:webHidden/>
              </w:rPr>
              <w:fldChar w:fldCharType="end"/>
            </w:r>
          </w:hyperlink>
        </w:p>
        <w:p w14:paraId="4534E68A" w14:textId="1DB8494B"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560DC1">
              <w:rPr>
                <w:noProof/>
                <w:webHidden/>
              </w:rPr>
              <w:t>9</w:t>
            </w:r>
            <w:r w:rsidR="000323E7" w:rsidRPr="000323E7">
              <w:rPr>
                <w:noProof/>
                <w:webHidden/>
              </w:rPr>
              <w:fldChar w:fldCharType="end"/>
            </w:r>
          </w:hyperlink>
        </w:p>
        <w:p w14:paraId="197D18AC" w14:textId="5CDFD70E" w:rsidR="000323E7" w:rsidRPr="000323E7" w:rsidRDefault="005048F9">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560DC1">
              <w:rPr>
                <w:noProof/>
                <w:webHidden/>
              </w:rPr>
              <w:t>9</w:t>
            </w:r>
            <w:r w:rsidR="000323E7" w:rsidRPr="000323E7">
              <w:rPr>
                <w:noProof/>
                <w:webHidden/>
              </w:rPr>
              <w:fldChar w:fldCharType="end"/>
            </w:r>
          </w:hyperlink>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2"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4"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tasas de participación nacional,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w:t>
      </w:r>
      <w:r>
        <w:rPr>
          <w:rFonts w:ascii="Times New Roman" w:eastAsia="Times New Roman" w:hAnsi="Times New Roman" w:cs="Times New Roman"/>
          <w:sz w:val="24"/>
          <w:szCs w:val="24"/>
        </w:rPr>
        <w:lastRenderedPageBreak/>
        <w:t xml:space="preserve">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B776C2" w:rsidRPr="004E2900" w:rsidRDefault="00B776C2"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B776C2" w:rsidRPr="004E2900" w:rsidRDefault="00B776C2"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42EF9212" w:rsidR="00B776C2" w:rsidRPr="00037352" w:rsidRDefault="00B776C2" w:rsidP="00041654">
                            <w:pPr>
                              <w:pStyle w:val="Descripcin"/>
                              <w:jc w:val="center"/>
                              <w:rPr>
                                <w:noProof/>
                              </w:rPr>
                            </w:pPr>
                            <w:r>
                              <w:t xml:space="preserve">Gráfica </w:t>
                            </w:r>
                            <w:fldSimple w:instr=" SEQ Gráfica \* ARABIC ">
                              <w:r w:rsidR="00560DC1">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42EF9212" w:rsidR="00B776C2" w:rsidRPr="00037352" w:rsidRDefault="00B776C2" w:rsidP="00041654">
                      <w:pPr>
                        <w:pStyle w:val="Descripcin"/>
                        <w:jc w:val="center"/>
                        <w:rPr>
                          <w:noProof/>
                        </w:rPr>
                      </w:pPr>
                      <w:r>
                        <w:t xml:space="preserve">Gráfica </w:t>
                      </w:r>
                      <w:r>
                        <w:fldChar w:fldCharType="begin"/>
                      </w:r>
                      <w:r>
                        <w:instrText xml:space="preserve"> SEQ Gráfica \* ARABIC </w:instrText>
                      </w:r>
                      <w:r>
                        <w:fldChar w:fldCharType="separate"/>
                      </w:r>
                      <w:r w:rsidR="00560DC1">
                        <w:rPr>
                          <w:noProof/>
                        </w:rPr>
                        <w:t>1</w:t>
                      </w:r>
                      <w:r>
                        <w:rPr>
                          <w:noProof/>
                        </w:rPr>
                        <w:fldChar w:fldCharType="end"/>
                      </w:r>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B776C2" w:rsidRPr="00CF6F8F" w:rsidRDefault="00B776C2"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B776C2" w:rsidRPr="00CF6F8F" w:rsidRDefault="00B776C2"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B776C2" w:rsidRPr="00A14204" w:rsidRDefault="00B776C2"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B776C2" w:rsidRPr="00A14204" w:rsidRDefault="00B776C2"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38D46A4" w:rsidR="00A310BC" w:rsidRPr="00B43422" w:rsidRDefault="00B43422" w:rsidP="00B43422">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s-MX"/>
        </w:rPr>
        <w:lastRenderedPageBreak/>
        <w:drawing>
          <wp:anchor distT="0" distB="0" distL="114300" distR="114300" simplePos="0" relativeHeight="251682816" behindDoc="1" locked="0" layoutInCell="1" allowOverlap="1" wp14:anchorId="131BB480" wp14:editId="035D9C5E">
            <wp:simplePos x="0" y="0"/>
            <wp:positionH relativeFrom="column">
              <wp:posOffset>3263265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EstrSoc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00323E73">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B776C2" w:rsidRPr="00D04A94" w:rsidRDefault="00B776C2"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" stroked="f">
                <v:textbox style="mso-fit-shape-to-text:t" inset="0,0,0,0">
                  <w:txbxContent>
                    <w:p w14:paraId="65E51178" w14:textId="77777777" w:rsidR="00B776C2" w:rsidRPr="00D04A94" w:rsidRDefault="00B776C2"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B776C2" w:rsidRPr="0068012D" w:rsidRDefault="00B776C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B776C2" w:rsidRPr="0068012D" w:rsidRDefault="00B776C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5D732AA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5048F9"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7DF695E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5048F9"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6370057E"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77777777"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08A88A60" w:rsidR="00826B5F" w:rsidRDefault="00826B5F" w:rsidP="00A411E5">
      <w:pPr>
        <w:spacing w:line="360" w:lineRule="auto"/>
        <w:jc w:val="both"/>
        <w:rPr>
          <w:rFonts w:ascii="Times New Roman" w:eastAsiaTheme="minorEastAsia" w:hAnsi="Times New Roman" w:cs="Times New Roman"/>
          <w:sz w:val="24"/>
          <w:szCs w:val="24"/>
        </w:rPr>
      </w:pPr>
    </w:p>
    <w:p w14:paraId="2E6C4DE2" w14:textId="77777777"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2FA30E72" w:rsidR="00B776C2" w:rsidRPr="00826B5F" w:rsidRDefault="00B776C2" w:rsidP="00826B5F">
                            <w:pPr>
                              <w:pStyle w:val="Descripcin"/>
                              <w:keepNext/>
                              <w:jc w:val="center"/>
                            </w:pPr>
                            <w:r>
                              <w:t xml:space="preserve">Tabla </w:t>
                            </w:r>
                            <w:fldSimple w:instr=" SEQ Tabla \* ARABIC ">
                              <w:r w:rsidR="00560DC1">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2FA30E72" w:rsidR="00B776C2" w:rsidRPr="00826B5F" w:rsidRDefault="00B776C2" w:rsidP="00826B5F">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1</w:t>
                      </w:r>
                      <w:r w:rsidR="006A7814">
                        <w:fldChar w:fldCharType="end"/>
                      </w:r>
                      <w:r>
                        <w:t>: Resultados de la prueba F con todas las variables</w:t>
                      </w:r>
                    </w:p>
                  </w:txbxContent>
                </v:textbox>
                <w10:wrap type="tight" anchorx="margin"/>
              </v:shape>
            </w:pict>
          </mc:Fallback>
        </mc:AlternateContent>
      </w:r>
    </w:p>
    <w:p w14:paraId="0BF494EC" w14:textId="77777777" w:rsidR="00826B5F" w:rsidRDefault="00826B5F" w:rsidP="00A411E5">
      <w:pPr>
        <w:spacing w:line="360" w:lineRule="auto"/>
        <w:jc w:val="both"/>
        <w:rPr>
          <w:rFonts w:ascii="Times New Roman" w:eastAsiaTheme="minorEastAsia" w:hAnsi="Times New Roman" w:cs="Times New Roman"/>
          <w:sz w:val="24"/>
          <w:szCs w:val="24"/>
        </w:rPr>
      </w:pPr>
    </w:p>
    <w:p w14:paraId="2A45889D" w14:textId="77777777"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6"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6"/>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0F307A"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-3.628</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0.0000</w:t>
            </w:r>
          </w:p>
        </w:tc>
      </w:tr>
      <w:tr w:rsidR="000F307A"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0.006</w:t>
            </w:r>
          </w:p>
        </w:tc>
      </w:tr>
      <w:tr w:rsidR="000F307A"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0F307A"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0F307A"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0.002</w:t>
            </w:r>
          </w:p>
        </w:tc>
      </w:tr>
      <w:tr w:rsidR="000F307A"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574E6857" w:rsidR="00B776C2" w:rsidRPr="00826B5F" w:rsidRDefault="00B776C2" w:rsidP="000E368D">
                            <w:pPr>
                              <w:pStyle w:val="Descripcin"/>
                              <w:keepNext/>
                              <w:jc w:val="center"/>
                            </w:pPr>
                            <w:r>
                              <w:t xml:space="preserve">Tabla </w:t>
                            </w:r>
                            <w:fldSimple w:instr=" SEQ Tabla \* ARABIC ">
                              <w:r w:rsidR="00560DC1">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HryOqU2AgAAbQQAAA4AAAAAAAAAAAAA&#10;AAAALgIAAGRycy9lMm9Eb2MueG1sUEsBAi0AFAAGAAgAAAAhAFDpTd/eAAAABgEAAA8AAAAAAAAA&#10;AAAAAAAAkAQAAGRycy9kb3ducmV2LnhtbFBLBQYAAAAABAAEAPMAAACbBQAAAAA=&#10;" stroked="f">
                <v:textbox style="mso-fit-shape-to-text:t" inset="0,0,0,0">
                  <w:txbxContent>
                    <w:p w14:paraId="1BC2762A" w14:textId="574E6857" w:rsidR="00B776C2" w:rsidRPr="00826B5F" w:rsidRDefault="00B776C2" w:rsidP="000E368D">
                      <w:pPr>
                        <w:pStyle w:val="Descripcin"/>
                        <w:keepNext/>
                        <w:jc w:val="center"/>
                      </w:pPr>
                      <w:r>
                        <w:t xml:space="preserve">Tabla </w:t>
                      </w:r>
                      <w:r w:rsidR="006A7814">
                        <w:fldChar w:fldCharType="begin"/>
                      </w:r>
                      <w:r w:rsidR="006A7814">
                        <w:instrText xml:space="preserve"> SEQ Tabla \* ARABIC </w:instrText>
                      </w:r>
                      <w:r w:rsidR="006A7814">
                        <w:fldChar w:fldCharType="separate"/>
                      </w:r>
                      <w:r w:rsidR="00560DC1">
                        <w:rPr>
                          <w:noProof/>
                        </w:rPr>
                        <w:t>2</w:t>
                      </w:r>
                      <w:r w:rsidR="006A7814">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p>
    <w:p w14:paraId="635CDDC2" w14:textId="29C9CAE9" w:rsidR="00F85F5B" w:rsidRDefault="00AB1407" w:rsidP="009143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Notemos que la tabla 2 muestra que las variables que tienen mayor valor p son el sexo y el estrato socioeconómico, por lo que las descartamos. </w:t>
      </w:r>
      <w:r w:rsidR="007E464F">
        <w:rPr>
          <w:rFonts w:ascii="Times New Roman" w:hAnsi="Times New Roman" w:cs="Times New Roman"/>
          <w:sz w:val="24"/>
          <w:szCs w:val="24"/>
        </w:rPr>
        <w:t xml:space="preserve">Tras descartas esas dos variables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 dado que el modelo presentaba media de los residuos igual a 0,</w:t>
      </w:r>
      <w:r>
        <w:rPr>
          <w:rFonts w:ascii="Times New Roman" w:hAnsi="Times New Roman" w:cs="Times New Roman"/>
          <w:sz w:val="24"/>
          <w:szCs w:val="24"/>
        </w:rPr>
        <w:t xml:space="preserve"> decidimos llevar a cabo la prueba de Durbin-Watson para identificar auto</w:t>
      </w:r>
      <w:r w:rsidR="006367DB">
        <w:rPr>
          <w:rFonts w:ascii="Times New Roman" w:hAnsi="Times New Roman" w:cs="Times New Roman"/>
          <w:sz w:val="24"/>
          <w:szCs w:val="24"/>
        </w:rPr>
        <w:t>correlación.</w:t>
      </w:r>
      <w:r w:rsidR="00531678">
        <w:rPr>
          <w:rFonts w:ascii="Times New Roman" w:hAnsi="Times New Roman" w:cs="Times New Roman"/>
          <w:sz w:val="24"/>
          <w:szCs w:val="24"/>
        </w:rPr>
        <w:t xml:space="preserve"> El resultado que obtuvimos fue que efectivamente había autocorrelación</w:t>
      </w:r>
      <w:r w:rsidR="00FA3555">
        <w:rPr>
          <w:rFonts w:ascii="Times New Roman" w:hAnsi="Times New Roman" w:cs="Times New Roman"/>
          <w:sz w:val="24"/>
          <w:szCs w:val="24"/>
        </w:rPr>
        <w:t xml:space="preserve">. </w:t>
      </w:r>
      <w:r w:rsidR="00627CDF">
        <w:rPr>
          <w:rFonts w:ascii="Times New Roman" w:hAnsi="Times New Roman" w:cs="Times New Roman"/>
          <w:sz w:val="24"/>
          <w:szCs w:val="24"/>
        </w:rPr>
        <w:t>Para eliminar la autocorrelación se utilizó un modelo AR(1)</w:t>
      </w:r>
      <w:r w:rsidR="00627CDF">
        <w:rPr>
          <w:rStyle w:val="Refdenotaalpie"/>
          <w:rFonts w:ascii="Times New Roman" w:hAnsi="Times New Roman" w:cs="Times New Roman"/>
          <w:sz w:val="24"/>
          <w:szCs w:val="24"/>
        </w:rPr>
        <w:footnoteReference w:id="2"/>
      </w:r>
      <w:r w:rsidR="00FA3555">
        <w:rPr>
          <w:rFonts w:ascii="Times New Roman" w:hAnsi="Times New Roman" w:cs="Times New Roman"/>
          <w:sz w:val="24"/>
          <w:szCs w:val="24"/>
        </w:rPr>
        <w:t xml:space="preserve"> lo cual arrojó los siguientes coeficientes estimados</w:t>
      </w:r>
      <w:r w:rsidR="006D3B5B">
        <w:rPr>
          <w:rFonts w:ascii="Times New Roman" w:hAnsi="Times New Roman" w:cs="Times New Roman"/>
          <w:sz w:val="24"/>
          <w:szCs w:val="24"/>
        </w:rPr>
        <w:t>:</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6F6063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-67285.185</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4865385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2.068*10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10C979AB"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-3.253</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3466DBD6"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1.439*10</w:t>
            </w:r>
            <w:r w:rsidRPr="00515CCE">
              <w:rPr>
                <w:rFonts w:ascii="Times New Roman" w:hAnsi="Times New Roman" w:cs="Times New Roman"/>
                <w:sz w:val="20"/>
                <w:szCs w:val="20"/>
                <w:vertAlign w:val="superscript"/>
              </w:rPr>
              <w:t>-3</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316852A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997.229</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0DF55007"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2.571</w:t>
            </w:r>
            <w:r w:rsidR="00236595">
              <w:rPr>
                <w:rFonts w:ascii="Times New Roman" w:hAnsi="Times New Roman" w:cs="Times New Roman"/>
                <w:sz w:val="20"/>
                <w:szCs w:val="20"/>
              </w:rPr>
              <w:t>*10</w:t>
            </w:r>
            <w:r>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3B6B33CC"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2.879</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09FB2AAF"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1.617*10</w:t>
            </w:r>
            <w:r>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1303567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0.701</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29D16DD"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2.397*10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7F7C8501"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2.926</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540BB185"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4.017*10</w:t>
            </w:r>
            <w:r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310E0F95"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1.155</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F42A188"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1.177*10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08D3295A"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9.814</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5423D654"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2.2*10</w:t>
            </w:r>
            <w:r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4D3C6650" w:rsidR="006D3B5B"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5863.810</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32843D2F"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1.680*10</w:t>
            </w:r>
            <w:r>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5AC7D9F3"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3.491</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0DD477CC" w:rsidR="006D3B5B" w:rsidRDefault="00515CCE" w:rsidP="009603EC">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6.461*10</w:t>
            </w:r>
            <w:r>
              <w:rPr>
                <w:rFonts w:ascii="Times New Roman" w:hAnsi="Times New Roman" w:cs="Times New Roman"/>
                <w:sz w:val="20"/>
                <w:szCs w:val="20"/>
                <w:vertAlign w:val="superscript"/>
              </w:rPr>
              <w:t>-4</w:t>
            </w:r>
          </w:p>
        </w:tc>
      </w:tr>
    </w:tbl>
    <w:p w14:paraId="5BFA963A" w14:textId="7B883530" w:rsidR="009603EC" w:rsidRDefault="009603EC" w:rsidP="009603EC">
      <w:pPr>
        <w:pStyle w:val="Descripcin"/>
        <w:framePr w:hSpace="141" w:wrap="around" w:vAnchor="text" w:hAnchor="page" w:x="5297" w:y="3430"/>
      </w:pPr>
      <w:r>
        <w:t xml:space="preserve">Tabla </w:t>
      </w:r>
      <w:fldSimple w:instr=" SEQ Tabla \* ARABIC ">
        <w:r w:rsidR="00560DC1">
          <w:rPr>
            <w:noProof/>
          </w:rPr>
          <w:t>3</w:t>
        </w:r>
      </w:fldSimple>
      <w:r>
        <w:t>: Modelo final</w:t>
      </w:r>
    </w:p>
    <w:p w14:paraId="0A5A770A" w14:textId="6F0F7863" w:rsidR="006D3B5B" w:rsidRDefault="006D3B5B" w:rsidP="00E80E7D">
      <w:pPr>
        <w:spacing w:line="360" w:lineRule="auto"/>
        <w:jc w:val="both"/>
        <w:rPr>
          <w:rFonts w:ascii="Times New Roman" w:hAnsi="Times New Roman" w:cs="Times New Roman"/>
          <w:sz w:val="24"/>
          <w:szCs w:val="24"/>
        </w:rPr>
      </w:pPr>
    </w:p>
    <w:p w14:paraId="3F8A71B0" w14:textId="128A5C9D" w:rsidR="009603EC" w:rsidRDefault="009603EC" w:rsidP="00E80E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 importante mencionar que se decidió llevar a cabo la prueba de Durbin-Watson debido a que de haber trabajado con un modelo con autocorrelación las inferencias basadas en los estadísticos y F serán inválidas.</w:t>
      </w:r>
      <w:r w:rsidR="00735483">
        <w:rPr>
          <w:rFonts w:ascii="Times New Roman" w:hAnsi="Times New Roman" w:cs="Times New Roman"/>
          <w:sz w:val="24"/>
          <w:szCs w:val="24"/>
        </w:rPr>
        <w:t xml:space="preserve"> </w:t>
      </w: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1671CE5"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44,412.880 con 138 </w:t>
            </w:r>
            <w:proofErr w:type="spellStart"/>
            <w:r>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5048F9"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68B40DE0"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0.741</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5048F9"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57DFB393"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0.733</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3F5E25CB"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98.6 con 4 y 138 </w:t>
            </w:r>
            <w:proofErr w:type="spellStart"/>
            <w:r>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152AB87C" w:rsidR="00735483" w:rsidRPr="00F85F5B" w:rsidRDefault="00735483"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1.83 x 10</w:t>
            </w:r>
            <w:r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39</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562F31A0" w:rsidR="00735483" w:rsidRDefault="00735483" w:rsidP="00735483">
      <w:pPr>
        <w:pStyle w:val="Descripcin"/>
        <w:framePr w:hSpace="141" w:wrap="around" w:vAnchor="text" w:hAnchor="page" w:x="4282" w:y="116"/>
      </w:pPr>
      <w:r>
        <w:t xml:space="preserve">Tabla </w:t>
      </w:r>
      <w:fldSimple w:instr=" SEQ Tabla \* ARABIC ">
        <w:r w:rsidR="00560DC1">
          <w:rPr>
            <w:noProof/>
          </w:rPr>
          <w:t>4</w:t>
        </w:r>
      </w:fldSimple>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5AAF4D52"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este modelo, gracias a las pruebas t como la F tenemos suficiente evidencia estadística de que las últimas variables seleccionadas explican al modelo. De esta manera, nuestro modelo y la interpretación de los parámetros está dada por:</w:t>
      </w:r>
    </w:p>
    <w:p w14:paraId="120A6D85" w14:textId="511498B6" w:rsidR="00522B39" w:rsidRDefault="005048F9"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=-67285.185+997.229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+0.701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+1.155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+5863.810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C0E2230"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Pr>
          <w:rFonts w:ascii="Times New Roman" w:hAnsi="Times New Roman" w:cs="Times New Roman"/>
          <w:sz w:val="24"/>
          <w:szCs w:val="24"/>
        </w:rPr>
        <w:t>so aumenta en $997.229.</w:t>
      </w:r>
    </w:p>
    <w:p w14:paraId="5E26D381" w14:textId="3C259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Pr>
          <w:rFonts w:ascii="Times New Roman" w:hAnsi="Times New Roman" w:cs="Times New Roman"/>
          <w:sz w:val="24"/>
          <w:szCs w:val="24"/>
        </w:rPr>
        <w:t>, el ingreso aumenta en $0.701</w:t>
      </w:r>
    </w:p>
    <w:p w14:paraId="3DF7DADE" w14:textId="6E60567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Pr>
          <w:rFonts w:ascii="Times New Roman" w:hAnsi="Times New Roman" w:cs="Times New Roman"/>
          <w:sz w:val="24"/>
          <w:szCs w:val="24"/>
        </w:rPr>
        <w:t>, el ingreso aumenta en $1.155</w:t>
      </w:r>
    </w:p>
    <w:p w14:paraId="71BA2AC6" w14:textId="0610D09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$5,863.810</w:t>
      </w:r>
    </w:p>
    <w:p w14:paraId="5B873595" w14:textId="283667EC" w:rsidR="00BC1926"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8" w:name="_Toc40476301"/>
      <w:r w:rsidRPr="00935A37">
        <w:rPr>
          <w:rFonts w:ascii="Times New Roman" w:hAnsi="Times New Roman" w:cs="Times New Roman"/>
          <w:b/>
          <w:color w:val="auto"/>
          <w:sz w:val="24"/>
          <w:szCs w:val="24"/>
        </w:rPr>
        <w:lastRenderedPageBreak/>
        <w:t>5.</w:t>
      </w:r>
      <w:r w:rsidRPr="00C02059">
        <w:rPr>
          <w:rFonts w:ascii="Times New Roman" w:hAnsi="Times New Roman" w:cs="Times New Roman"/>
          <w:b/>
          <w:color w:val="auto"/>
          <w:sz w:val="24"/>
          <w:szCs w:val="24"/>
        </w:rPr>
        <w:t xml:space="preserve">1 </w:t>
      </w:r>
      <w:r w:rsidR="00A22A07">
        <w:rPr>
          <w:rFonts w:ascii="Times New Roman" w:hAnsi="Times New Roman" w:cs="Times New Roman"/>
          <w:b/>
          <w:color w:val="auto"/>
          <w:sz w:val="24"/>
          <w:szCs w:val="24"/>
        </w:rPr>
        <w:t>Media del error</w:t>
      </w:r>
      <w:bookmarkEnd w:id="8"/>
    </w:p>
    <w:p w14:paraId="2F524EE8" w14:textId="26D83289" w:rsidR="00C02059" w:rsidRPr="000F76DA" w:rsidRDefault="000F76DA" w:rsidP="000F76DA">
      <w:pPr>
        <w:spacing w:line="360" w:lineRule="auto"/>
        <w:ind w:firstLine="720"/>
        <w:jc w:val="both"/>
        <w:rPr>
          <w:rFonts w:ascii="Times New Roman" w:hAnsi="Times New Roman" w:cs="Times New Roman"/>
          <w:sz w:val="24"/>
          <w:szCs w:val="24"/>
        </w:rPr>
      </w:pPr>
      <w:r w:rsidRPr="007036AE">
        <w:rPr>
          <w:rFonts w:ascii="Times New Roman" w:hAnsi="Times New Roman" w:cs="Times New Roman"/>
          <w:sz w:val="24"/>
          <w:szCs w:val="24"/>
        </w:rPr>
        <w:t xml:space="preserve">Al utilizar el método de </w:t>
      </w:r>
      <w:r>
        <w:rPr>
          <w:rFonts w:ascii="Times New Roman" w:hAnsi="Times New Roman" w:cs="Times New Roman"/>
          <w:sz w:val="24"/>
          <w:szCs w:val="24"/>
        </w:rPr>
        <w:t>M</w:t>
      </w:r>
      <w:r w:rsidRPr="007036AE">
        <w:rPr>
          <w:rFonts w:ascii="Times New Roman" w:hAnsi="Times New Roman" w:cs="Times New Roman"/>
          <w:sz w:val="24"/>
          <w:szCs w:val="24"/>
        </w:rPr>
        <w:t xml:space="preserve">ínimos </w:t>
      </w:r>
      <w:r>
        <w:rPr>
          <w:rFonts w:ascii="Times New Roman" w:hAnsi="Times New Roman" w:cs="Times New Roman"/>
          <w:sz w:val="24"/>
          <w:szCs w:val="24"/>
        </w:rPr>
        <w:t>C</w:t>
      </w:r>
      <w:r w:rsidRPr="007036AE">
        <w:rPr>
          <w:rFonts w:ascii="Times New Roman" w:hAnsi="Times New Roman" w:cs="Times New Roman"/>
          <w:sz w:val="24"/>
          <w:szCs w:val="24"/>
        </w:rPr>
        <w:t xml:space="preserve">uadrados </w:t>
      </w:r>
      <w:r>
        <w:rPr>
          <w:rFonts w:ascii="Times New Roman" w:hAnsi="Times New Roman" w:cs="Times New Roman"/>
          <w:sz w:val="24"/>
          <w:szCs w:val="24"/>
        </w:rPr>
        <w:t>O</w:t>
      </w:r>
      <w:r w:rsidRPr="007036AE">
        <w:rPr>
          <w:rFonts w:ascii="Times New Roman" w:hAnsi="Times New Roman" w:cs="Times New Roman"/>
          <w:sz w:val="24"/>
          <w:szCs w:val="24"/>
        </w:rPr>
        <w:t xml:space="preserve">rdinarios </w:t>
      </w:r>
      <w:r>
        <w:rPr>
          <w:rFonts w:ascii="Times New Roman" w:hAnsi="Times New Roman" w:cs="Times New Roman"/>
          <w:sz w:val="24"/>
          <w:szCs w:val="24"/>
        </w:rPr>
        <w:t xml:space="preserve">e incluir en el modelo el intercepto </w:t>
      </w: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sabemos</w:t>
      </w:r>
      <w:r w:rsidRPr="007036AE">
        <w:rPr>
          <w:rFonts w:ascii="Times New Roman" w:hAnsi="Times New Roman" w:cs="Times New Roman"/>
          <w:sz w:val="24"/>
          <w:szCs w:val="24"/>
        </w:rPr>
        <w:t xml:space="preserve"> que, por construcción, la suma de los residuos debe </w:t>
      </w:r>
      <w:r>
        <w:rPr>
          <w:rFonts w:ascii="Times New Roman" w:hAnsi="Times New Roman" w:cs="Times New Roman"/>
          <w:sz w:val="24"/>
          <w:szCs w:val="24"/>
        </w:rPr>
        <w:t>ser</w:t>
      </w:r>
      <w:r w:rsidRPr="007036AE">
        <w:rPr>
          <w:rFonts w:ascii="Times New Roman" w:hAnsi="Times New Roman" w:cs="Times New Roman"/>
          <w:sz w:val="24"/>
          <w:szCs w:val="24"/>
        </w:rPr>
        <w:t xml:space="preserve"> cero. Por </w:t>
      </w:r>
      <w:r>
        <w:rPr>
          <w:rFonts w:ascii="Times New Roman" w:hAnsi="Times New Roman" w:cs="Times New Roman"/>
          <w:sz w:val="24"/>
          <w:szCs w:val="24"/>
        </w:rPr>
        <w:t xml:space="preserve">lo </w:t>
      </w:r>
      <w:r w:rsidRPr="007036AE">
        <w:rPr>
          <w:rFonts w:ascii="Times New Roman" w:hAnsi="Times New Roman" w:cs="Times New Roman"/>
          <w:sz w:val="24"/>
          <w:szCs w:val="24"/>
        </w:rPr>
        <w:t xml:space="preserve">tanto, se cumple el supuesto de </w:t>
      </w:r>
      <w:r>
        <w:rPr>
          <w:rFonts w:ascii="Times New Roman" w:hAnsi="Times New Roman" w:cs="Times New Roman"/>
          <w:sz w:val="24"/>
          <w:szCs w:val="24"/>
        </w:rPr>
        <w:t>media</w:t>
      </w:r>
      <w:r w:rsidRPr="007036AE">
        <w:rPr>
          <w:rFonts w:ascii="Times New Roman" w:hAnsi="Times New Roman" w:cs="Times New Roman"/>
          <w:sz w:val="24"/>
          <w:szCs w:val="24"/>
        </w:rPr>
        <w:t xml:space="preserve"> del error</w:t>
      </w:r>
      <w:r>
        <w:rPr>
          <w:rFonts w:ascii="Times New Roman" w:hAnsi="Times New Roman" w:cs="Times New Roman"/>
          <w:sz w:val="24"/>
          <w:szCs w:val="24"/>
        </w:rPr>
        <w:t xml:space="preserve"> igual a cero</w:t>
      </w:r>
      <w:r w:rsidRPr="007036AE">
        <w:rPr>
          <w:rFonts w:ascii="Times New Roman" w:hAnsi="Times New Roman" w:cs="Times New Roman"/>
          <w:sz w:val="24"/>
          <w:szCs w:val="24"/>
        </w:rPr>
        <w:t>.</w:t>
      </w:r>
    </w:p>
    <w:p w14:paraId="2D39D66D" w14:textId="4B484971" w:rsidR="00A22A07" w:rsidRPr="00C02059" w:rsidRDefault="00A22A07" w:rsidP="00A22A07">
      <w:pPr>
        <w:pStyle w:val="Ttulo2"/>
        <w:spacing w:line="360" w:lineRule="auto"/>
        <w:rPr>
          <w:rFonts w:ascii="Times New Roman" w:hAnsi="Times New Roman" w:cs="Times New Roman"/>
          <w:b/>
          <w:color w:val="auto"/>
          <w:sz w:val="24"/>
          <w:szCs w:val="24"/>
        </w:rPr>
      </w:pPr>
      <w:bookmarkStart w:id="9" w:name="_Toc40476302"/>
      <w:r w:rsidRPr="00935A37">
        <w:rPr>
          <w:rFonts w:ascii="Times New Roman" w:hAnsi="Times New Roman" w:cs="Times New Roman"/>
          <w:b/>
          <w:color w:val="auto"/>
          <w:sz w:val="24"/>
          <w:szCs w:val="24"/>
        </w:rPr>
        <w:t>5.</w:t>
      </w:r>
      <w:r>
        <w:rPr>
          <w:rFonts w:ascii="Times New Roman" w:hAnsi="Times New Roman" w:cs="Times New Roman"/>
          <w:b/>
          <w:color w:val="auto"/>
          <w:sz w:val="24"/>
          <w:szCs w:val="24"/>
        </w:rPr>
        <w:t>2</w:t>
      </w:r>
      <w:r w:rsidRPr="00C0205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Autocorrelación</w:t>
      </w:r>
      <w:bookmarkEnd w:id="9"/>
    </w:p>
    <w:p w14:paraId="214C85FB" w14:textId="157817E8" w:rsidR="00A22A07" w:rsidRDefault="00A22A07" w:rsidP="00C02059">
      <w:pPr>
        <w:spacing w:line="360" w:lineRule="auto"/>
        <w:jc w:val="both"/>
        <w:rPr>
          <w:rFonts w:ascii="Times New Roman" w:hAnsi="Times New Roman" w:cs="Times New Roman"/>
        </w:rPr>
      </w:pPr>
    </w:p>
    <w:p w14:paraId="589CD00C" w14:textId="77777777" w:rsidR="00A22A07" w:rsidRPr="001C7F7D" w:rsidRDefault="00A22A07" w:rsidP="00A22A07">
      <w:pPr>
        <w:pStyle w:val="Ttulo2"/>
        <w:spacing w:line="360" w:lineRule="auto"/>
        <w:jc w:val="both"/>
        <w:rPr>
          <w:rFonts w:ascii="Times New Roman" w:hAnsi="Times New Roman" w:cs="Times New Roman"/>
          <w:b/>
          <w:color w:val="auto"/>
          <w:sz w:val="24"/>
          <w:szCs w:val="24"/>
        </w:rPr>
      </w:pPr>
      <w:bookmarkStart w:id="10" w:name="_Toc40476303"/>
      <w:r w:rsidRPr="00935A37">
        <w:rPr>
          <w:rFonts w:ascii="Times New Roman" w:hAnsi="Times New Roman" w:cs="Times New Roman"/>
          <w:b/>
          <w:color w:val="auto"/>
          <w:sz w:val="24"/>
          <w:szCs w:val="24"/>
        </w:rPr>
        <w:t xml:space="preserve">5.3 </w:t>
      </w:r>
      <w:r w:rsidRPr="001C7F7D">
        <w:rPr>
          <w:rFonts w:ascii="Times New Roman" w:hAnsi="Times New Roman" w:cs="Times New Roman"/>
          <w:b/>
          <w:color w:val="auto"/>
          <w:sz w:val="24"/>
          <w:szCs w:val="24"/>
        </w:rPr>
        <w:t>Linealidad</w:t>
      </w:r>
      <w:bookmarkEnd w:id="10"/>
    </w:p>
    <w:p w14:paraId="12E651A0" w14:textId="77777777" w:rsidR="00A22A07" w:rsidRPr="001C7F7D" w:rsidRDefault="00A22A07" w:rsidP="00A22A07">
      <w:pPr>
        <w:spacing w:line="360" w:lineRule="auto"/>
        <w:jc w:val="both"/>
        <w:rPr>
          <w:rFonts w:ascii="Times New Roman" w:hAnsi="Times New Roman" w:cs="Times New Roman"/>
          <w:bCs/>
          <w:sz w:val="24"/>
          <w:szCs w:val="24"/>
        </w:rPr>
      </w:pPr>
      <w:r w:rsidRPr="001C7F7D">
        <w:rPr>
          <w:rFonts w:ascii="Times New Roman" w:hAnsi="Times New Roman" w:cs="Times New Roman"/>
          <w:bCs/>
          <w:sz w:val="24"/>
          <w:szCs w:val="24"/>
        </w:rPr>
        <w:t xml:space="preserve">Por construcción,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5048F9"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 xml:space="preserve">=1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j={1,…,4}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5048F9"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5048F9"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      ∀ j</m:t>
          </m:r>
          <m:r>
            <m:rPr>
              <m:sty m:val="p"/>
            </m:rPr>
            <w:rPr>
              <w:rFonts w:ascii="Cambria Math" w:eastAsiaTheme="minorEastAsia" w:hAnsi="Cambria Math" w:cs="Times New Roman"/>
              <w:sz w:val="24"/>
              <w:szCs w:val="24"/>
            </w:rPr>
            <m:t>={1,…,4}</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5048F9"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 j={1,…,4}</m:t>
          </m:r>
        </m:oMath>
      </m:oMathPara>
    </w:p>
    <w:p w14:paraId="74128A56" w14:textId="77777777"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j=1,2,3,4</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5048F9"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32FF7622" w:rsidR="006A7814" w:rsidRDefault="006A7814" w:rsidP="006A7814">
      <w:pPr>
        <w:pStyle w:val="Descripcin"/>
        <w:framePr w:hSpace="141" w:wrap="around" w:vAnchor="text" w:hAnchor="page" w:x="4540" w:y="2840"/>
        <w:jc w:val="center"/>
      </w:pPr>
      <w:r>
        <w:t xml:space="preserve">Tabla </w:t>
      </w:r>
      <w:fldSimple w:instr=" SEQ Tabla \* ARABIC ">
        <w:r w:rsidR="00560DC1">
          <w:rPr>
            <w:noProof/>
          </w:rPr>
          <w:t>5</w:t>
        </w:r>
      </w:fldSimple>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7769C6C"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1B932389"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77777777" w:rsidR="006A7814" w:rsidRDefault="006A7814" w:rsidP="00935A37">
      <w:pPr>
        <w:spacing w:line="360" w:lineRule="auto"/>
        <w:jc w:val="both"/>
        <w:rPr>
          <w:rFonts w:ascii="Times New Roman" w:hAnsi="Times New Roman" w:cs="Times New Roman"/>
          <w:b/>
          <w:sz w:val="24"/>
          <w:szCs w:val="24"/>
        </w:rPr>
      </w:pPr>
    </w:p>
    <w:p w14:paraId="4F850A3A" w14:textId="2D930074"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935A37" w:rsidRDefault="00A22A07" w:rsidP="00A22A07">
      <w:pPr>
        <w:pStyle w:val="Ttulo2"/>
        <w:spacing w:line="360" w:lineRule="auto"/>
        <w:rPr>
          <w:rFonts w:ascii="Times New Roman" w:hAnsi="Times New Roman" w:cs="Times New Roman"/>
          <w:b/>
          <w:color w:val="auto"/>
          <w:sz w:val="24"/>
          <w:szCs w:val="24"/>
        </w:rPr>
      </w:pPr>
      <w:bookmarkStart w:id="12" w:name="_Toc40476305"/>
      <w:r>
        <w:rPr>
          <w:rFonts w:ascii="Times New Roman" w:hAnsi="Times New Roman" w:cs="Times New Roman"/>
          <w:b/>
          <w:color w:val="auto"/>
          <w:sz w:val="24"/>
          <w:szCs w:val="24"/>
        </w:rPr>
        <w:t>5.5</w:t>
      </w:r>
      <w:r w:rsidRPr="00935A37">
        <w:rPr>
          <w:rFonts w:ascii="Times New Roman" w:hAnsi="Times New Roman" w:cs="Times New Roman"/>
          <w:b/>
          <w:color w:val="auto"/>
          <w:sz w:val="24"/>
          <w:szCs w:val="24"/>
        </w:rPr>
        <w:t xml:space="preserve"> </w:t>
      </w:r>
      <w:r w:rsidR="00153EA8">
        <w:rPr>
          <w:rFonts w:ascii="Times New Roman" w:hAnsi="Times New Roman" w:cs="Times New Roman"/>
          <w:b/>
          <w:color w:val="auto"/>
          <w:sz w:val="24"/>
          <w:szCs w:val="24"/>
        </w:rPr>
        <w:t>Observaciones</w:t>
      </w:r>
      <w:r>
        <w:rPr>
          <w:rFonts w:ascii="Times New Roman" w:hAnsi="Times New Roman" w:cs="Times New Roman"/>
          <w:b/>
          <w:color w:val="auto"/>
          <w:sz w:val="24"/>
          <w:szCs w:val="24"/>
        </w:rPr>
        <w:t xml:space="preserve"> at</w:t>
      </w:r>
      <w:r w:rsidR="00153EA8">
        <w:rPr>
          <w:rFonts w:ascii="Times New Roman" w:hAnsi="Times New Roman" w:cs="Times New Roman"/>
          <w:b/>
          <w:color w:val="auto"/>
          <w:sz w:val="24"/>
          <w:szCs w:val="24"/>
        </w:rPr>
        <w:t>ípica</w:t>
      </w:r>
      <w:r>
        <w:rPr>
          <w:rFonts w:ascii="Times New Roman" w:hAnsi="Times New Roman" w:cs="Times New Roman"/>
          <w:b/>
          <w:color w:val="auto"/>
          <w:sz w:val="24"/>
          <w:szCs w:val="24"/>
        </w:rPr>
        <w:t>s</w:t>
      </w:r>
      <w:bookmarkEnd w:id="12"/>
    </w:p>
    <w:p w14:paraId="035CE01B" w14:textId="2F2F5150" w:rsidR="0071678F" w:rsidRDefault="0071678F" w:rsidP="00A22A07">
      <w:pPr>
        <w:spacing w:line="360" w:lineRule="auto"/>
        <w:jc w:val="both"/>
        <w:rPr>
          <w:rFonts w:ascii="Times New Roman" w:hAnsi="Times New Roman" w:cs="Times New Roman"/>
          <w:b/>
          <w:sz w:val="24"/>
          <w:szCs w:val="24"/>
        </w:rPr>
      </w:pPr>
    </w:p>
    <w:p w14:paraId="089AEDA2" w14:textId="444BDDC3"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Pr>
          <w:rFonts w:ascii="Times New Roman" w:hAnsi="Times New Roman" w:cs="Times New Roman"/>
          <w:b/>
          <w:color w:val="auto"/>
          <w:sz w:val="24"/>
          <w:szCs w:val="24"/>
        </w:rPr>
        <w:t>5.6</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Normalidad</w:t>
      </w:r>
      <w:bookmarkEnd w:id="13"/>
    </w:p>
    <w:p w14:paraId="0138B34B" w14:textId="77777777" w:rsidR="000F76DA" w:rsidRDefault="000F76DA" w:rsidP="000F76DA">
      <w:pPr>
        <w:spacing w:line="360" w:lineRule="auto"/>
        <w:jc w:val="both"/>
        <w:rPr>
          <w:rFonts w:ascii="Times New Roman" w:hAnsi="Times New Roman" w:cs="Times New Roman"/>
          <w:sz w:val="24"/>
          <w:szCs w:val="24"/>
        </w:rPr>
      </w:pPr>
      <w:r w:rsidRPr="00E86258">
        <w:rPr>
          <w:rFonts w:ascii="Times New Roman" w:hAnsi="Times New Roman" w:cs="Times New Roman"/>
          <w:sz w:val="24"/>
          <w:szCs w:val="24"/>
        </w:rPr>
        <w:t>Para la comprobación de este supuesto primero hacemos una inspección de</w:t>
      </w:r>
      <w:r>
        <w:rPr>
          <w:rFonts w:ascii="Times New Roman" w:hAnsi="Times New Roman" w:cs="Times New Roman"/>
          <w:sz w:val="24"/>
          <w:szCs w:val="24"/>
        </w:rPr>
        <w:t>l histograma de los residuos con la corrección de los datos atípicos.</w:t>
      </w:r>
    </w:p>
    <w:p w14:paraId="774300DC" w14:textId="77777777" w:rsidR="000F76DA" w:rsidRPr="00F35C48" w:rsidRDefault="000F76DA" w:rsidP="000F76DA">
      <w:pPr>
        <w:rPr>
          <w:rFonts w:ascii="Times New Roman" w:eastAsia="Times New Roman" w:hAnsi="Times New Roman" w:cs="Times New Roman"/>
          <w:sz w:val="24"/>
          <w:szCs w:val="24"/>
          <w:lang w:eastAsia="es-ES_tradnl"/>
        </w:rPr>
      </w:pPr>
      <w:r w:rsidRPr="00F35C48">
        <w:rPr>
          <w:rFonts w:ascii="Times New Roman" w:eastAsia="Times New Roman" w:hAnsi="Times New Roman" w:cs="Times New Roman"/>
          <w:sz w:val="24"/>
          <w:szCs w:val="24"/>
          <w:lang w:eastAsia="es-ES_tradnl"/>
        </w:rPr>
        <w:fldChar w:fldCharType="begin"/>
      </w:r>
      <w:r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F35C48">
        <w:rPr>
          <w:rFonts w:ascii="Times New Roman" w:eastAsia="Times New Roman" w:hAnsi="Times New Roman" w:cs="Times New Roman"/>
          <w:sz w:val="24"/>
          <w:szCs w:val="24"/>
          <w:lang w:eastAsia="es-ES_tradnl"/>
        </w:rPr>
        <w:fldChar w:fldCharType="separate"/>
      </w:r>
      <w:r w:rsidRPr="00F35C48">
        <w:rPr>
          <w:rFonts w:ascii="Times New Roman" w:eastAsia="Times New Roman" w:hAnsi="Times New Roman" w:cs="Times New Roman"/>
          <w:noProof/>
          <w:sz w:val="24"/>
          <w:szCs w:val="24"/>
          <w:lang w:eastAsia="es-ES_tradnl"/>
        </w:rPr>
        <w:drawing>
          <wp:inline distT="0" distB="0" distL="0" distR="0" wp14:anchorId="7E65AAFA" wp14:editId="1D5D3ECB">
            <wp:extent cx="2762250" cy="1705231"/>
            <wp:effectExtent l="0" t="0" r="0" b="0"/>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0966" cy="1716785"/>
                    </a:xfrm>
                    <a:prstGeom prst="rect">
                      <a:avLst/>
                    </a:prstGeom>
                    <a:noFill/>
                    <a:ln>
                      <a:noFill/>
                    </a:ln>
                  </pic:spPr>
                </pic:pic>
              </a:graphicData>
            </a:graphic>
          </wp:inline>
        </w:drawing>
      </w:r>
      <w:r w:rsidRPr="00F35C48">
        <w:rPr>
          <w:rFonts w:ascii="Times New Roman" w:eastAsia="Times New Roman" w:hAnsi="Times New Roman" w:cs="Times New Roman"/>
          <w:sz w:val="24"/>
          <w:szCs w:val="24"/>
          <w:lang w:eastAsia="es-ES_tradnl"/>
        </w:rPr>
        <w:fldChar w:fldCharType="end"/>
      </w:r>
      <w:r w:rsidRPr="00F35C48">
        <w:rPr>
          <w:rFonts w:ascii="Times New Roman" w:eastAsia="Times New Roman" w:hAnsi="Times New Roman" w:cs="Times New Roman"/>
          <w:sz w:val="24"/>
          <w:szCs w:val="24"/>
          <w:lang w:eastAsia="es-ES_tradnl"/>
        </w:rPr>
        <w:fldChar w:fldCharType="begin"/>
      </w:r>
      <w:r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"/var/folders/57/fpwp32zx1fg6f4cly4t10tmw0000gn/T/com.microsoft.Word/WebArchiveCopyPasteTempFiles/000004.png" \* MERGEFORMATINET </w:instrText>
      </w:r>
      <w:r w:rsidRPr="00F35C48">
        <w:rPr>
          <w:rFonts w:ascii="Times New Roman" w:eastAsia="Times New Roman" w:hAnsi="Times New Roman" w:cs="Times New Roman"/>
          <w:sz w:val="24"/>
          <w:szCs w:val="24"/>
          <w:lang w:eastAsia="es-ES_tradnl"/>
        </w:rPr>
        <w:fldChar w:fldCharType="separate"/>
      </w:r>
      <w:r w:rsidRPr="00F35C48">
        <w:rPr>
          <w:rFonts w:ascii="Times New Roman" w:eastAsia="Times New Roman" w:hAnsi="Times New Roman" w:cs="Times New Roman"/>
          <w:noProof/>
          <w:sz w:val="24"/>
          <w:szCs w:val="24"/>
          <w:lang w:eastAsia="es-ES_tradnl"/>
        </w:rPr>
        <w:drawing>
          <wp:inline distT="0" distB="0" distL="0" distR="0" wp14:anchorId="1D3EC2E5" wp14:editId="0BC79A2B">
            <wp:extent cx="2762703" cy="1705511"/>
            <wp:effectExtent l="0" t="0" r="0" b="0"/>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8780" cy="1715436"/>
                    </a:xfrm>
                    <a:prstGeom prst="rect">
                      <a:avLst/>
                    </a:prstGeom>
                    <a:noFill/>
                    <a:ln>
                      <a:noFill/>
                    </a:ln>
                  </pic:spPr>
                </pic:pic>
              </a:graphicData>
            </a:graphic>
          </wp:inline>
        </w:drawing>
      </w:r>
      <w:r w:rsidRPr="00F35C48">
        <w:rPr>
          <w:rFonts w:ascii="Times New Roman" w:eastAsia="Times New Roman" w:hAnsi="Times New Roman" w:cs="Times New Roman"/>
          <w:sz w:val="24"/>
          <w:szCs w:val="24"/>
          <w:lang w:eastAsia="es-ES_tradnl"/>
        </w:rPr>
        <w:fldChar w:fldCharType="end"/>
      </w:r>
    </w:p>
    <w:p w14:paraId="6084F61A" w14:textId="77777777" w:rsidR="000F76DA" w:rsidRDefault="000F76DA" w:rsidP="000F76DA">
      <w:pPr>
        <w:spacing w:line="360" w:lineRule="auto"/>
        <w:ind w:firstLine="720"/>
        <w:jc w:val="both"/>
        <w:rPr>
          <w:rFonts w:eastAsiaTheme="minorEastAsia"/>
        </w:rPr>
      </w:pPr>
      <w:r>
        <w:rPr>
          <w:rFonts w:ascii="Times New Roman" w:eastAsia="Times New Roman" w:hAnsi="Times New Roman" w:cs="Times New Roman"/>
          <w:sz w:val="24"/>
          <w:szCs w:val="24"/>
          <w:lang w:eastAsia="es-ES_tradnl"/>
        </w:rPr>
        <w:t xml:space="preserve">Podemos apreciar que la gráfica está sesgada a la derecha, por lo que nos da indicios de no seguir una distribución normal, para comprobarlo utilizamos la prueba de Jarque- Bera. </w:t>
      </w:r>
      <w:r>
        <w:rPr>
          <w:rFonts w:ascii="Times New Roman" w:eastAsia="Times New Roman" w:hAnsi="Times New Roman" w:cs="Times New Roman"/>
          <w:sz w:val="24"/>
          <w:szCs w:val="24"/>
          <w:lang w:eastAsia="es-ES_tradnl"/>
        </w:rPr>
        <w:lastRenderedPageBreak/>
        <w:t xml:space="preserve">El estadístico de Jarque-Bera del modelo es: </w:t>
      </w:r>
      <w:r>
        <w:rPr>
          <w:sz w:val="24"/>
          <w:szCs w:val="24"/>
        </w:rPr>
        <w:t xml:space="preserve"> </w:t>
      </w:r>
      <m:oMath>
        <m:r>
          <m:rPr>
            <m:sty m:val="bi"/>
          </m:rPr>
          <w:rPr>
            <w:rFonts w:ascii="Cambria Math" w:hAnsi="Cambria Math"/>
          </w:rPr>
          <m:t>JB=</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Pr="003872D7">
        <w:rPr>
          <w:rFonts w:ascii="Times New Roman" w:eastAsia="Times New Roman" w:hAnsi="Times New Roman" w:cs="Times New Roman"/>
          <w:sz w:val="24"/>
          <w:szCs w:val="24"/>
          <w:lang w:eastAsia="es-ES_tradnl"/>
        </w:rPr>
        <w:t>lo que nos lleva a confirmar que hay no normalidad en los errores.</w:t>
      </w:r>
    </w:p>
    <w:p w14:paraId="67E22453" w14:textId="77777777" w:rsidR="000F76DA" w:rsidRDefault="000F76DA" w:rsidP="000F76DA">
      <w:pPr>
        <w:spacing w:line="360" w:lineRule="auto"/>
        <w:ind w:firstLine="720"/>
        <w:jc w:val="both"/>
        <w:rPr>
          <w:rFonts w:ascii="Times New Roman" w:hAnsi="Times New Roman" w:cs="Times New Roman"/>
          <w:sz w:val="24"/>
          <w:szCs w:val="24"/>
          <w:lang w:val="es"/>
        </w:rPr>
      </w:pPr>
      <w:r w:rsidRPr="00F35C48">
        <w:rPr>
          <w:rFonts w:ascii="Times New Roman" w:hAnsi="Times New Roman" w:cs="Times New Roman"/>
          <w:sz w:val="24"/>
          <w:szCs w:val="24"/>
        </w:rPr>
        <w:t>Para corregir est</w:t>
      </w:r>
      <w:r>
        <w:rPr>
          <w:rFonts w:ascii="Times New Roman" w:hAnsi="Times New Roman" w:cs="Times New Roman"/>
          <w:sz w:val="24"/>
          <w:szCs w:val="24"/>
        </w:rPr>
        <w:t>e problema usaremos una transformación potencia de los datos, utilizaremos</w:t>
      </w:r>
      <w:r w:rsidRPr="003872D7">
        <w:rPr>
          <w:rFonts w:ascii="Times New Roman" w:hAnsi="Times New Roman" w:cs="Times New Roman"/>
          <w:sz w:val="24"/>
          <w:szCs w:val="24"/>
          <w:lang w:val="es"/>
        </w:rPr>
        <w:t xml:space="preserve"> la transformación de</w:t>
      </w:r>
      <w:r>
        <w:rPr>
          <w:rFonts w:ascii="Times New Roman" w:hAnsi="Times New Roman" w:cs="Times New Roman"/>
          <w:sz w:val="24"/>
          <w:szCs w:val="24"/>
          <w:lang w:val="es"/>
        </w:rPr>
        <w:t xml:space="preserve"> la raíz de</w:t>
      </w:r>
      <w:r w:rsidRPr="003872D7">
        <w:rPr>
          <w:rFonts w:ascii="Times New Roman" w:hAnsi="Times New Roman" w:cs="Times New Roman"/>
          <w:sz w:val="24"/>
          <w:szCs w:val="24"/>
          <w:lang w:val="es"/>
        </w:rPr>
        <w:t xml:space="preserve"> </w:t>
      </w:r>
      <m:oMath>
        <m:sSub>
          <m:sSubPr>
            <m:ctrlPr>
              <w:rPr>
                <w:rFonts w:ascii="Cambria Math" w:hAnsi="Cambria Math" w:cs="Times New Roman"/>
                <w:sz w:val="24"/>
                <w:szCs w:val="24"/>
                <w:lang w:val="es"/>
              </w:rPr>
            </m:ctrlPr>
          </m:sSubPr>
          <m:e>
            <m:r>
              <w:rPr>
                <w:rFonts w:ascii="Cambria Math" w:hAnsi="Cambria Math" w:cs="Times New Roman"/>
                <w:sz w:val="24"/>
                <w:szCs w:val="24"/>
                <w:lang w:val="es"/>
              </w:rPr>
              <m:t>Y</m:t>
            </m:r>
          </m:e>
          <m:sub>
            <m:r>
              <w:rPr>
                <w:rFonts w:ascii="Cambria Math" w:hAnsi="Cambria Math" w:cs="Times New Roman"/>
                <w:sz w:val="24"/>
                <w:szCs w:val="24"/>
                <w:lang w:val="es"/>
              </w:rPr>
              <m:t>i</m:t>
            </m:r>
          </m:sub>
        </m:sSub>
      </m:oMath>
      <w:r w:rsidRPr="003872D7">
        <w:rPr>
          <w:rFonts w:ascii="Times New Roman" w:hAnsi="Times New Roman" w:cs="Times New Roman"/>
          <w:sz w:val="24"/>
          <w:szCs w:val="24"/>
          <w:lang w:val="es"/>
        </w:rPr>
        <w:t xml:space="preserve"> con los datos atípicos sustituidos por los estimados</w:t>
      </w:r>
      <w:r>
        <w:rPr>
          <w:rFonts w:ascii="Times New Roman" w:hAnsi="Times New Roman" w:cs="Times New Roman"/>
          <w:sz w:val="24"/>
          <w:szCs w:val="24"/>
          <w:lang w:val="es"/>
        </w:rPr>
        <w:t>:</w:t>
      </w:r>
      <w:r>
        <w:rPr>
          <w:rFonts w:ascii="Times New Roman" w:hAnsi="Times New Roman" w:cs="Times New Roman"/>
          <w:i/>
          <w:sz w:val="24"/>
          <w:szCs w:val="24"/>
          <w:lang w:val="es"/>
        </w:rPr>
        <w:t xml:space="preserve"> </w:t>
      </w:r>
      <m:oMath>
        <m:sSubSup>
          <m:sSubSupPr>
            <m:ctrlPr>
              <w:rPr>
                <w:rFonts w:ascii="Cambria Math" w:hAnsi="Cambria Math" w:cs="Times New Roman"/>
                <w:i/>
                <w:sz w:val="24"/>
                <w:szCs w:val="24"/>
                <w:lang w:val="es"/>
              </w:rPr>
            </m:ctrlPr>
          </m:sSubSupPr>
          <m:e>
            <m:r>
              <w:rPr>
                <w:rFonts w:ascii="Cambria Math" w:hAnsi="Cambria Math" w:cs="Times New Roman"/>
                <w:sz w:val="24"/>
                <w:szCs w:val="24"/>
                <w:lang w:val="es"/>
              </w:rPr>
              <m:t>Y</m:t>
            </m:r>
          </m:e>
          <m:sub>
            <m:r>
              <w:rPr>
                <w:rFonts w:ascii="Cambria Math" w:hAnsi="Cambria Math" w:cs="Times New Roman"/>
                <w:sz w:val="24"/>
                <w:szCs w:val="24"/>
                <w:lang w:val="es"/>
              </w:rPr>
              <m:t>i</m:t>
            </m:r>
          </m:sub>
          <m:sup>
            <m:r>
              <w:rPr>
                <w:rFonts w:ascii="Cambria Math" w:hAnsi="Cambria Math" w:cs="Times New Roman"/>
                <w:sz w:val="24"/>
                <w:szCs w:val="24"/>
                <w:lang w:val="es"/>
              </w:rPr>
              <m:t>1/</m:t>
            </m:r>
            <m:r>
              <w:rPr>
                <w:rFonts w:ascii="Cambria Math" w:hAnsi="Cambria Math" w:cs="Times New Roman"/>
                <w:sz w:val="24"/>
                <w:szCs w:val="24"/>
                <w:lang w:val="es"/>
              </w:rPr>
              <m:t>2</m:t>
            </m:r>
          </m:sup>
        </m:sSubSup>
      </m:oMath>
      <w:r>
        <w:rPr>
          <w:rFonts w:ascii="Times New Roman" w:hAnsi="Times New Roman" w:cs="Times New Roman"/>
          <w:sz w:val="24"/>
          <w:szCs w:val="24"/>
          <w:lang w:val="es"/>
        </w:rPr>
        <w:t>. Notemos que esto es válido debido a que el ingreso es una variable positiva.</w:t>
      </w:r>
    </w:p>
    <w:p w14:paraId="69987F08" w14:textId="77777777" w:rsidR="000F76DA" w:rsidRPr="00DE1093" w:rsidRDefault="000F76DA" w:rsidP="000F76DA">
      <w:pPr>
        <w:spacing w:line="360" w:lineRule="auto"/>
        <w:ind w:firstLine="720"/>
        <w:jc w:val="both"/>
        <w:rPr>
          <w:rFonts w:ascii="Times New Roman" w:hAnsi="Times New Roman" w:cs="Times New Roman"/>
          <w:sz w:val="24"/>
          <w:szCs w:val="24"/>
          <w:lang w:val="es"/>
        </w:rPr>
      </w:pPr>
      <w:r>
        <w:rPr>
          <w:rFonts w:ascii="Times New Roman" w:hAnsi="Times New Roman" w:cs="Times New Roman"/>
          <w:sz w:val="24"/>
          <w:szCs w:val="24"/>
          <w:lang w:val="es"/>
        </w:rPr>
        <w:t>Con esta transformación obtenemos el siguiente histograma:</w:t>
      </w:r>
    </w:p>
    <w:p w14:paraId="1A4E51EA" w14:textId="77777777" w:rsidR="000F76DA" w:rsidRDefault="000F76DA" w:rsidP="000F76DA">
      <w:pPr>
        <w:rPr>
          <w:rFonts w:ascii="Times New Roman" w:eastAsia="Times New Roman" w:hAnsi="Times New Roman" w:cs="Times New Roman"/>
          <w:sz w:val="24"/>
          <w:szCs w:val="24"/>
          <w:lang w:eastAsia="es-ES_tradnl"/>
        </w:rPr>
      </w:pPr>
      <w:r w:rsidRPr="00E15B3E">
        <w:rPr>
          <w:rFonts w:ascii="Times New Roman" w:eastAsia="Times New Roman" w:hAnsi="Times New Roman" w:cs="Times New Roman"/>
          <w:sz w:val="24"/>
          <w:szCs w:val="24"/>
          <w:lang w:eastAsia="es-ES_tradnl"/>
        </w:rPr>
        <w:fldChar w:fldCharType="begin"/>
      </w:r>
      <w:r w:rsidRPr="00E15B3E">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"/var/folders/57/fpwp32zx1fg6f4cly4t10tmw0000gn/T/com.microsoft.Word/WebArchiveCopyPasteTempFiles/00000c.png" \* MERGEFORMATINET </w:instrText>
      </w:r>
      <w:r w:rsidRPr="00E15B3E">
        <w:rPr>
          <w:rFonts w:ascii="Times New Roman" w:eastAsia="Times New Roman" w:hAnsi="Times New Roman" w:cs="Times New Roman"/>
          <w:sz w:val="24"/>
          <w:szCs w:val="24"/>
          <w:lang w:eastAsia="es-ES_tradnl"/>
        </w:rPr>
        <w:fldChar w:fldCharType="separate"/>
      </w:r>
      <w:r w:rsidRPr="00E15B3E">
        <w:rPr>
          <w:rFonts w:ascii="Times New Roman" w:eastAsia="Times New Roman" w:hAnsi="Times New Roman" w:cs="Times New Roman"/>
          <w:noProof/>
          <w:sz w:val="24"/>
          <w:szCs w:val="24"/>
          <w:lang w:eastAsia="es-ES_tradnl"/>
        </w:rPr>
        <w:drawing>
          <wp:inline distT="0" distB="0" distL="0" distR="0" wp14:anchorId="03722856" wp14:editId="4D820E02">
            <wp:extent cx="2779776" cy="1715421"/>
            <wp:effectExtent l="0" t="0" r="1905" b="0"/>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4912" cy="1724762"/>
                    </a:xfrm>
                    <a:prstGeom prst="rect">
                      <a:avLst/>
                    </a:prstGeom>
                    <a:noFill/>
                    <a:ln>
                      <a:noFill/>
                    </a:ln>
                  </pic:spPr>
                </pic:pic>
              </a:graphicData>
            </a:graphic>
          </wp:inline>
        </w:drawing>
      </w:r>
      <w:r w:rsidRPr="00E15B3E">
        <w:rPr>
          <w:rFonts w:ascii="Times New Roman" w:eastAsia="Times New Roman" w:hAnsi="Times New Roman" w:cs="Times New Roman"/>
          <w:sz w:val="24"/>
          <w:szCs w:val="24"/>
          <w:lang w:eastAsia="es-ES_tradnl"/>
        </w:rPr>
        <w:fldChar w:fldCharType="end"/>
      </w:r>
      <w:r w:rsidRPr="00E15B3E">
        <w:t xml:space="preserve"> </w:t>
      </w:r>
      <w:r w:rsidRPr="00E15B3E">
        <w:rPr>
          <w:rFonts w:ascii="Times New Roman" w:eastAsia="Times New Roman" w:hAnsi="Times New Roman" w:cs="Times New Roman"/>
          <w:sz w:val="24"/>
          <w:szCs w:val="24"/>
          <w:lang w:eastAsia="es-ES_tradnl"/>
        </w:rPr>
        <w:fldChar w:fldCharType="begin"/>
      </w:r>
      <w:r w:rsidRPr="00E15B3E">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"/var/folders/57/fpwp32zx1fg6f4cly4t10tmw0000gn/T/com.microsoft.Word/WebArchiveCopyPasteTempFiles/00000d.png" \* MERGEFORMATINET </w:instrText>
      </w:r>
      <w:r w:rsidRPr="00E15B3E">
        <w:rPr>
          <w:rFonts w:ascii="Times New Roman" w:eastAsia="Times New Roman" w:hAnsi="Times New Roman" w:cs="Times New Roman"/>
          <w:sz w:val="24"/>
          <w:szCs w:val="24"/>
          <w:lang w:eastAsia="es-ES_tradnl"/>
        </w:rPr>
        <w:fldChar w:fldCharType="separate"/>
      </w:r>
      <w:r w:rsidRPr="00E15B3E">
        <w:rPr>
          <w:rFonts w:ascii="Times New Roman" w:eastAsia="Times New Roman" w:hAnsi="Times New Roman" w:cs="Times New Roman"/>
          <w:noProof/>
          <w:sz w:val="24"/>
          <w:szCs w:val="24"/>
          <w:lang w:eastAsia="es-ES_tradnl"/>
        </w:rPr>
        <w:drawing>
          <wp:inline distT="0" distB="0" distL="0" distR="0" wp14:anchorId="1160475C" wp14:editId="359E45BA">
            <wp:extent cx="2779776" cy="1715422"/>
            <wp:effectExtent l="0" t="0" r="1905" b="0"/>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1638" cy="1747426"/>
                    </a:xfrm>
                    <a:prstGeom prst="rect">
                      <a:avLst/>
                    </a:prstGeom>
                    <a:noFill/>
                    <a:ln>
                      <a:noFill/>
                    </a:ln>
                  </pic:spPr>
                </pic:pic>
              </a:graphicData>
            </a:graphic>
          </wp:inline>
        </w:drawing>
      </w:r>
      <w:r w:rsidRPr="00E15B3E">
        <w:rPr>
          <w:rFonts w:ascii="Times New Roman" w:eastAsia="Times New Roman" w:hAnsi="Times New Roman" w:cs="Times New Roman"/>
          <w:sz w:val="24"/>
          <w:szCs w:val="24"/>
          <w:lang w:eastAsia="es-ES_tradnl"/>
        </w:rPr>
        <w:fldChar w:fldCharType="end"/>
      </w:r>
    </w:p>
    <w:p w14:paraId="6FD0BDE0" w14:textId="355D3D37" w:rsidR="00A22A07" w:rsidRPr="000F76DA" w:rsidRDefault="000F76DA" w:rsidP="000F76DA">
      <w:pPr>
        <w:ind w:firstLine="708"/>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Notemos que el sesgo ha desaparecido; este nuevo histograma parace seguir una distribución normal, para estar seguros volvemos a calcular el estadístico de Jarque Bera</w:t>
      </w:r>
      <w:r>
        <w:rPr>
          <w:sz w:val="24"/>
          <w:szCs w:val="24"/>
        </w:rPr>
        <w:t xml:space="preserve"> </w:t>
      </w:r>
      <m:oMath>
        <m:r>
          <w:rPr>
            <w:rFonts w:ascii="Cambria Math" w:hAnsi="Cambria Math"/>
            <w:sz w:val="24"/>
            <w:szCs w:val="24"/>
          </w:rPr>
          <m:t xml:space="preserve">JB = </m:t>
        </m:r>
        <m:r>
          <w:rPr>
            <w:rFonts w:ascii="Cambria Math" w:hAnsi="Cambria Math"/>
            <w:sz w:val="24"/>
            <w:szCs w:val="24"/>
          </w:rPr>
          <m:t>5.69</m:t>
        </m:r>
        <m:r>
          <w:rPr>
            <w:rFonts w:ascii="Cambria Math" w:hAnsi="Cambria Math"/>
            <w:sz w:val="24"/>
            <w:szCs w:val="24"/>
          </w:rPr>
          <m:t>&lt;5.99=</m:t>
        </m:r>
        <m:sSubSup>
          <m:sSubSupPr>
            <m:ctrlPr>
              <w:rPr>
                <w:rFonts w:ascii="Cambria Math" w:hAnsi="Cambria Math"/>
                <w:sz w:val="24"/>
                <w:szCs w:val="24"/>
              </w:rPr>
            </m:ctrlPr>
          </m:sSubSupPr>
          <m:e>
            <m:r>
              <w:rPr>
                <w:rFonts w:ascii="Cambria Math" w:hAnsi="Cambria Math"/>
                <w:sz w:val="24"/>
                <w:szCs w:val="24"/>
              </w:rPr>
              <m:t>χ</m:t>
            </m:r>
          </m:e>
          <m:sub>
            <m:r>
              <w:rPr>
                <w:rFonts w:ascii="Cambria Math" w:hAnsi="Cambria Math"/>
                <w:sz w:val="24"/>
                <w:szCs w:val="24"/>
              </w:rPr>
              <m:t>(2),0.95</m:t>
            </m:r>
          </m:sub>
          <m:sup>
            <m:r>
              <w:rPr>
                <w:rFonts w:ascii="Cambria Math" w:hAnsi="Cambria Math"/>
                <w:sz w:val="24"/>
                <w:szCs w:val="24"/>
              </w:rPr>
              <m:t>2</m:t>
            </m:r>
          </m:sup>
        </m:sSubSup>
      </m:oMath>
      <w:r>
        <w:rPr>
          <w:rFonts w:eastAsiaTheme="minorEastAsia"/>
          <w:sz w:val="24"/>
          <w:szCs w:val="24"/>
        </w:rPr>
        <w:t xml:space="preserve"> </w:t>
      </w:r>
      <w:r>
        <w:rPr>
          <w:sz w:val="24"/>
          <w:szCs w:val="24"/>
        </w:rPr>
        <w:t>lo cual nos conduce a no rechazar la hipótesis nula de que los errores siguen una distribución normal con un 95% de confianza.</w:t>
      </w:r>
    </w:p>
    <w:p w14:paraId="59F37D0E" w14:textId="77BEBAD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7"/>
      <w:r>
        <w:rPr>
          <w:rFonts w:ascii="Times New Roman" w:hAnsi="Times New Roman" w:cs="Times New Roman"/>
          <w:b/>
          <w:color w:val="auto"/>
          <w:sz w:val="24"/>
          <w:szCs w:val="24"/>
        </w:rPr>
        <w:t>5.7</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Heteroscedasticidad</w:t>
      </w:r>
      <w:bookmarkEnd w:id="14"/>
    </w:p>
    <w:p w14:paraId="4E658789" w14:textId="521B819F" w:rsidR="00A22A07" w:rsidRDefault="00A22A07" w:rsidP="00A22A07">
      <w:pPr>
        <w:spacing w:line="360" w:lineRule="auto"/>
        <w:jc w:val="both"/>
        <w:rPr>
          <w:rFonts w:ascii="Times New Roman" w:hAnsi="Times New Roman" w:cs="Times New Roman"/>
          <w:bCs/>
          <w:sz w:val="24"/>
          <w:szCs w:val="24"/>
        </w:rPr>
      </w:pPr>
      <w:bookmarkStart w:id="15" w:name="_GoBack"/>
      <w:bookmarkEnd w:id="15"/>
    </w:p>
    <w:p w14:paraId="044887D5" w14:textId="77777777" w:rsidR="00A22A07" w:rsidRPr="006A7814" w:rsidRDefault="00A22A07" w:rsidP="00A22A07">
      <w:pPr>
        <w:spacing w:line="360" w:lineRule="auto"/>
        <w:jc w:val="both"/>
        <w:rPr>
          <w:rFonts w:ascii="Times New Roman" w:hAnsi="Times New Roman" w:cs="Times New Roman"/>
          <w:b/>
          <w:sz w:val="24"/>
          <w:szCs w:val="24"/>
        </w:rPr>
      </w:pP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 xml:space="preserve">Encuesta Nacional de Ingresos y Gastos de los Hogares 2018. INEGI (2019). Recuperado el día 20 de abril de 2020 de: </w:t>
      </w:r>
      <w:hyperlink r:id="rId18">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EC87241" w:rsidR="00767B89" w:rsidRPr="00B24EFC" w:rsidRDefault="00A94865" w:rsidP="00B24EFC">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19">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sectPr w:rsidR="00767B89" w:rsidRPr="00B24EFC" w:rsidSect="00D946B5">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23D6" w14:textId="77777777" w:rsidR="005048F9" w:rsidRDefault="005048F9" w:rsidP="00627CDF">
      <w:pPr>
        <w:spacing w:after="0" w:line="240" w:lineRule="auto"/>
      </w:pPr>
      <w:r>
        <w:separator/>
      </w:r>
    </w:p>
  </w:endnote>
  <w:endnote w:type="continuationSeparator" w:id="0">
    <w:p w14:paraId="3160DA80" w14:textId="77777777" w:rsidR="005048F9" w:rsidRDefault="005048F9"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378F1CDD" w:rsidR="00B776C2" w:rsidRPr="00D946B5" w:rsidRDefault="00B776C2"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291158" w:rsidRPr="00291158">
          <w:rPr>
            <w:rFonts w:ascii="Times New Roman" w:hAnsi="Times New Roman" w:cs="Times New Roman"/>
            <w:noProof/>
            <w:lang w:val="es-ES"/>
          </w:rPr>
          <w:t>9</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C526" w14:textId="77777777" w:rsidR="005048F9" w:rsidRDefault="005048F9" w:rsidP="00627CDF">
      <w:pPr>
        <w:spacing w:after="0" w:line="240" w:lineRule="auto"/>
      </w:pPr>
      <w:r>
        <w:separator/>
      </w:r>
    </w:p>
  </w:footnote>
  <w:footnote w:type="continuationSeparator" w:id="0">
    <w:p w14:paraId="7F859146" w14:textId="77777777" w:rsidR="005048F9" w:rsidRDefault="005048F9" w:rsidP="00627CDF">
      <w:pPr>
        <w:spacing w:after="0" w:line="240" w:lineRule="auto"/>
      </w:pPr>
      <w:r>
        <w:continuationSeparator/>
      </w:r>
    </w:p>
  </w:footnote>
  <w:footnote w:id="1">
    <w:p w14:paraId="05ED252B" w14:textId="77777777" w:rsidR="00B25411" w:rsidRPr="000F307A" w:rsidRDefault="00B25411"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 w:id="2">
    <w:p w14:paraId="4E3E1F2B" w14:textId="748D962A" w:rsidR="00B776C2" w:rsidRPr="000F307A" w:rsidRDefault="00B776C2" w:rsidP="000F307A">
      <w:pPr>
        <w:pStyle w:val="Textonotapie"/>
        <w:jc w:val="both"/>
        <w:rPr>
          <w:rFonts w:ascii="Times New Roman" w:hAnsi="Times New Roman" w:cs="Times New Roman"/>
          <w:sz w:val="22"/>
        </w:rPr>
      </w:pPr>
      <w:r w:rsidRPr="000F307A">
        <w:rPr>
          <w:rStyle w:val="Refdenotaalpie"/>
          <w:rFonts w:ascii="Times New Roman" w:hAnsi="Times New Roman" w:cs="Times New Roman"/>
          <w:sz w:val="22"/>
        </w:rPr>
        <w:footnoteRef/>
      </w:r>
      <w:r w:rsidRPr="000F307A">
        <w:rPr>
          <w:rFonts w:ascii="Times New Roman" w:hAnsi="Times New Roman" w:cs="Times New Roman"/>
          <w:sz w:val="22"/>
        </w:rPr>
        <w:t xml:space="preserve"> Modelo de auto-regresión de orden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756B"/>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A2156"/>
    <w:rsid w:val="001C7F7D"/>
    <w:rsid w:val="001D1A83"/>
    <w:rsid w:val="001E0A08"/>
    <w:rsid w:val="001F64DB"/>
    <w:rsid w:val="001F6FBF"/>
    <w:rsid w:val="0020280B"/>
    <w:rsid w:val="00236595"/>
    <w:rsid w:val="00253BB6"/>
    <w:rsid w:val="00256017"/>
    <w:rsid w:val="002734A7"/>
    <w:rsid w:val="0027532A"/>
    <w:rsid w:val="00291158"/>
    <w:rsid w:val="002B1041"/>
    <w:rsid w:val="002C4BB9"/>
    <w:rsid w:val="002F004E"/>
    <w:rsid w:val="002F518D"/>
    <w:rsid w:val="00311E82"/>
    <w:rsid w:val="00314CC6"/>
    <w:rsid w:val="00327091"/>
    <w:rsid w:val="003310ED"/>
    <w:rsid w:val="00334033"/>
    <w:rsid w:val="00351A7B"/>
    <w:rsid w:val="003526E1"/>
    <w:rsid w:val="003556F7"/>
    <w:rsid w:val="00365374"/>
    <w:rsid w:val="003905B5"/>
    <w:rsid w:val="00392F05"/>
    <w:rsid w:val="003D4B2F"/>
    <w:rsid w:val="00414B31"/>
    <w:rsid w:val="00453DB9"/>
    <w:rsid w:val="00461B9A"/>
    <w:rsid w:val="0047438F"/>
    <w:rsid w:val="00485ADE"/>
    <w:rsid w:val="004F5BB2"/>
    <w:rsid w:val="005048F9"/>
    <w:rsid w:val="00506F60"/>
    <w:rsid w:val="00515CCE"/>
    <w:rsid w:val="00522B39"/>
    <w:rsid w:val="00523EA0"/>
    <w:rsid w:val="00531678"/>
    <w:rsid w:val="00560DC1"/>
    <w:rsid w:val="00576EB6"/>
    <w:rsid w:val="00580E7D"/>
    <w:rsid w:val="00586E06"/>
    <w:rsid w:val="005948FD"/>
    <w:rsid w:val="005E0176"/>
    <w:rsid w:val="005F659F"/>
    <w:rsid w:val="0060089C"/>
    <w:rsid w:val="00627CDF"/>
    <w:rsid w:val="00635206"/>
    <w:rsid w:val="006367DB"/>
    <w:rsid w:val="00645051"/>
    <w:rsid w:val="00663662"/>
    <w:rsid w:val="006A7814"/>
    <w:rsid w:val="006B3622"/>
    <w:rsid w:val="006D3B5B"/>
    <w:rsid w:val="006E47D6"/>
    <w:rsid w:val="0071678F"/>
    <w:rsid w:val="00720D75"/>
    <w:rsid w:val="00731316"/>
    <w:rsid w:val="00731442"/>
    <w:rsid w:val="00735483"/>
    <w:rsid w:val="00762DD3"/>
    <w:rsid w:val="00763EA0"/>
    <w:rsid w:val="00767B89"/>
    <w:rsid w:val="00772693"/>
    <w:rsid w:val="00773CCF"/>
    <w:rsid w:val="0077651A"/>
    <w:rsid w:val="007B41C9"/>
    <w:rsid w:val="007C04DC"/>
    <w:rsid w:val="007E464F"/>
    <w:rsid w:val="007F3472"/>
    <w:rsid w:val="0080541B"/>
    <w:rsid w:val="00826B5F"/>
    <w:rsid w:val="0084330E"/>
    <w:rsid w:val="00843ACE"/>
    <w:rsid w:val="00875F0C"/>
    <w:rsid w:val="008B7CC1"/>
    <w:rsid w:val="008D5099"/>
    <w:rsid w:val="00904D25"/>
    <w:rsid w:val="00905695"/>
    <w:rsid w:val="0090607D"/>
    <w:rsid w:val="00914348"/>
    <w:rsid w:val="009146AE"/>
    <w:rsid w:val="00935A37"/>
    <w:rsid w:val="009603EC"/>
    <w:rsid w:val="00984DB7"/>
    <w:rsid w:val="00987EAD"/>
    <w:rsid w:val="009C635B"/>
    <w:rsid w:val="009E0C29"/>
    <w:rsid w:val="009E7347"/>
    <w:rsid w:val="00A22A07"/>
    <w:rsid w:val="00A310BC"/>
    <w:rsid w:val="00A33574"/>
    <w:rsid w:val="00A411E5"/>
    <w:rsid w:val="00A531DF"/>
    <w:rsid w:val="00A63BAA"/>
    <w:rsid w:val="00A94865"/>
    <w:rsid w:val="00AB1407"/>
    <w:rsid w:val="00AC3308"/>
    <w:rsid w:val="00B23E5A"/>
    <w:rsid w:val="00B24EFC"/>
    <w:rsid w:val="00B25411"/>
    <w:rsid w:val="00B27282"/>
    <w:rsid w:val="00B43422"/>
    <w:rsid w:val="00B51875"/>
    <w:rsid w:val="00B6041F"/>
    <w:rsid w:val="00B65F34"/>
    <w:rsid w:val="00B776C2"/>
    <w:rsid w:val="00BB7A41"/>
    <w:rsid w:val="00BC1926"/>
    <w:rsid w:val="00BC2C80"/>
    <w:rsid w:val="00BE0F28"/>
    <w:rsid w:val="00BE5400"/>
    <w:rsid w:val="00BF4740"/>
    <w:rsid w:val="00C02059"/>
    <w:rsid w:val="00C32ECF"/>
    <w:rsid w:val="00C63290"/>
    <w:rsid w:val="00CC5B43"/>
    <w:rsid w:val="00CE58CE"/>
    <w:rsid w:val="00CF6150"/>
    <w:rsid w:val="00D04AD3"/>
    <w:rsid w:val="00D1556F"/>
    <w:rsid w:val="00D464CD"/>
    <w:rsid w:val="00D652EA"/>
    <w:rsid w:val="00D81A21"/>
    <w:rsid w:val="00D946B5"/>
    <w:rsid w:val="00DA298F"/>
    <w:rsid w:val="00DB7361"/>
    <w:rsid w:val="00DC0588"/>
    <w:rsid w:val="00DD44B7"/>
    <w:rsid w:val="00DF4699"/>
    <w:rsid w:val="00E066D4"/>
    <w:rsid w:val="00E159CE"/>
    <w:rsid w:val="00E20E50"/>
    <w:rsid w:val="00E51A26"/>
    <w:rsid w:val="00E736D5"/>
    <w:rsid w:val="00E80E7D"/>
    <w:rsid w:val="00E877B2"/>
    <w:rsid w:val="00EA0AB1"/>
    <w:rsid w:val="00EE6EDA"/>
    <w:rsid w:val="00EF185B"/>
    <w:rsid w:val="00F1143E"/>
    <w:rsid w:val="00F22115"/>
    <w:rsid w:val="00F52B1A"/>
    <w:rsid w:val="00F65551"/>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egi.org.mx/programas/enigh/nc/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ij.gob.mx/ebco2018-2024/9460/9460CS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8E7C-0B58-FA43-B1FC-996A44F0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11</Pages>
  <Words>2580</Words>
  <Characters>14193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DANIELA RUIZ MARTINEZ</cp:lastModifiedBy>
  <cp:revision>103</cp:revision>
  <dcterms:created xsi:type="dcterms:W3CDTF">2020-05-13T17:47:00Z</dcterms:created>
  <dcterms:modified xsi:type="dcterms:W3CDTF">2020-05-16T06:10:00Z</dcterms:modified>
</cp:coreProperties>
</file>