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0BF"/>
      </w:tblPr>
      <w:tblGrid>
        <w:gridCol w:w="4553"/>
        <w:gridCol w:w="2001"/>
        <w:gridCol w:w="1962"/>
      </w:tblGrid>
      <w:tr w:rsidR="00C455CC">
        <w:tc>
          <w:tcPr>
            <w:tcW w:w="4553" w:type="dxa"/>
          </w:tcPr>
          <w:p w:rsidR="00C455CC" w:rsidRPr="008D0093" w:rsidRDefault="00C455CC" w:rsidP="00C455CC">
            <w:pPr>
              <w:rPr>
                <w:b/>
                <w:sz w:val="32"/>
              </w:rPr>
            </w:pPr>
            <w:r w:rsidRPr="008D0093">
              <w:rPr>
                <w:b/>
                <w:sz w:val="32"/>
              </w:rPr>
              <w:t>Component</w:t>
            </w:r>
          </w:p>
        </w:tc>
        <w:tc>
          <w:tcPr>
            <w:tcW w:w="2001" w:type="dxa"/>
          </w:tcPr>
          <w:p w:rsidR="00C455CC" w:rsidRPr="008D0093" w:rsidRDefault="00C455CC" w:rsidP="00C455CC">
            <w:pPr>
              <w:rPr>
                <w:b/>
                <w:sz w:val="32"/>
              </w:rPr>
            </w:pPr>
            <w:r w:rsidRPr="008D0093">
              <w:rPr>
                <w:b/>
                <w:sz w:val="32"/>
              </w:rPr>
              <w:t>Partner</w:t>
            </w:r>
          </w:p>
        </w:tc>
        <w:tc>
          <w:tcPr>
            <w:tcW w:w="1962" w:type="dxa"/>
          </w:tcPr>
          <w:p w:rsidR="00C455CC" w:rsidRPr="008D0093" w:rsidRDefault="00C455CC" w:rsidP="00C455CC">
            <w:pPr>
              <w:rPr>
                <w:b/>
                <w:sz w:val="32"/>
              </w:rPr>
            </w:pPr>
            <w:r w:rsidRPr="008D0093">
              <w:rPr>
                <w:b/>
                <w:sz w:val="32"/>
              </w:rPr>
              <w:t>Licenses</w:t>
            </w:r>
          </w:p>
        </w:tc>
      </w:tr>
      <w:tr w:rsidR="00C455CC">
        <w:tc>
          <w:tcPr>
            <w:tcW w:w="4553" w:type="dxa"/>
          </w:tcPr>
          <w:p w:rsidR="00C455CC" w:rsidRDefault="00C455CC" w:rsidP="00C455CC">
            <w:r>
              <w:t>VerifierAbcEngine</w:t>
            </w:r>
          </w:p>
        </w:tc>
        <w:tc>
          <w:tcPr>
            <w:tcW w:w="2001" w:type="dxa"/>
          </w:tcPr>
          <w:p w:rsidR="00C455CC" w:rsidRDefault="00C455CC" w:rsidP="00C455CC">
            <w:r>
              <w:t>IBM</w:t>
            </w:r>
          </w:p>
        </w:tc>
        <w:tc>
          <w:tcPr>
            <w:tcW w:w="1962" w:type="dxa"/>
          </w:tcPr>
          <w:p w:rsidR="00C455CC" w:rsidRDefault="00783E53" w:rsidP="00C455CC">
            <w:r>
              <w:t>EPL 1.0</w:t>
            </w:r>
          </w:p>
        </w:tc>
      </w:tr>
      <w:tr w:rsidR="00C455CC">
        <w:tc>
          <w:tcPr>
            <w:tcW w:w="4553" w:type="dxa"/>
          </w:tcPr>
          <w:p w:rsidR="00C455CC" w:rsidRDefault="00C455CC" w:rsidP="00C455CC">
            <w:r>
              <w:t>UserAbcEngine</w:t>
            </w:r>
          </w:p>
        </w:tc>
        <w:tc>
          <w:tcPr>
            <w:tcW w:w="2001" w:type="dxa"/>
          </w:tcPr>
          <w:p w:rsidR="00C455CC" w:rsidRDefault="00C455CC" w:rsidP="00C455CC">
            <w:r>
              <w:t>IBM</w:t>
            </w:r>
          </w:p>
        </w:tc>
        <w:tc>
          <w:tcPr>
            <w:tcW w:w="1962" w:type="dxa"/>
          </w:tcPr>
          <w:p w:rsidR="00C455CC" w:rsidRDefault="00783E53" w:rsidP="00C455CC">
            <w:r>
              <w:t>EPL 1.0</w:t>
            </w:r>
          </w:p>
        </w:tc>
      </w:tr>
      <w:tr w:rsidR="00C455CC">
        <w:tc>
          <w:tcPr>
            <w:tcW w:w="4553" w:type="dxa"/>
          </w:tcPr>
          <w:p w:rsidR="00C455CC" w:rsidRDefault="00C455CC" w:rsidP="00C455CC">
            <w:r>
              <w:t>RevocationAbcEngine</w:t>
            </w:r>
          </w:p>
        </w:tc>
        <w:tc>
          <w:tcPr>
            <w:tcW w:w="2001" w:type="dxa"/>
          </w:tcPr>
          <w:p w:rsidR="00C455CC" w:rsidRDefault="00C455CC" w:rsidP="00C455CC">
            <w:r>
              <w:t>IBM</w:t>
            </w:r>
          </w:p>
        </w:tc>
        <w:tc>
          <w:tcPr>
            <w:tcW w:w="1962" w:type="dxa"/>
          </w:tcPr>
          <w:p w:rsidR="00C455CC" w:rsidRDefault="00783E53" w:rsidP="00C455CC">
            <w:r>
              <w:t>EPL 1.0</w:t>
            </w:r>
          </w:p>
        </w:tc>
      </w:tr>
      <w:tr w:rsidR="00C455CC">
        <w:tc>
          <w:tcPr>
            <w:tcW w:w="4553" w:type="dxa"/>
          </w:tcPr>
          <w:p w:rsidR="00C455CC" w:rsidRDefault="00C455CC" w:rsidP="00C455CC">
            <w:r>
              <w:t>IssuerAbcEngine</w:t>
            </w:r>
          </w:p>
        </w:tc>
        <w:tc>
          <w:tcPr>
            <w:tcW w:w="2001" w:type="dxa"/>
          </w:tcPr>
          <w:p w:rsidR="00C455CC" w:rsidRDefault="00C455CC" w:rsidP="00C455CC">
            <w:r>
              <w:t>IBM</w:t>
            </w:r>
          </w:p>
        </w:tc>
        <w:tc>
          <w:tcPr>
            <w:tcW w:w="1962" w:type="dxa"/>
          </w:tcPr>
          <w:p w:rsidR="00C455CC" w:rsidRDefault="00783E53" w:rsidP="00C455CC">
            <w:r>
              <w:t>EPL 1.0</w:t>
            </w:r>
          </w:p>
        </w:tc>
      </w:tr>
      <w:tr w:rsidR="00C455CC">
        <w:tc>
          <w:tcPr>
            <w:tcW w:w="4553" w:type="dxa"/>
          </w:tcPr>
          <w:p w:rsidR="00C455CC" w:rsidRDefault="00C455CC" w:rsidP="00C455CC">
            <w:r>
              <w:t>InspectorAbcEngine</w:t>
            </w:r>
          </w:p>
        </w:tc>
        <w:tc>
          <w:tcPr>
            <w:tcW w:w="2001" w:type="dxa"/>
          </w:tcPr>
          <w:p w:rsidR="00C455CC" w:rsidRDefault="00C455CC" w:rsidP="00C455CC">
            <w:r>
              <w:t>IBM</w:t>
            </w:r>
          </w:p>
        </w:tc>
        <w:tc>
          <w:tcPr>
            <w:tcW w:w="1962" w:type="dxa"/>
          </w:tcPr>
          <w:p w:rsidR="00C455CC" w:rsidRDefault="00783E53" w:rsidP="00C455CC">
            <w:r>
              <w:t>EPL 1.0</w:t>
            </w:r>
          </w:p>
        </w:tc>
      </w:tr>
      <w:tr w:rsidR="00C455CC">
        <w:tc>
          <w:tcPr>
            <w:tcW w:w="4553" w:type="dxa"/>
          </w:tcPr>
          <w:p w:rsidR="00C455CC" w:rsidRDefault="00C455CC" w:rsidP="00C455CC">
            <w:r>
              <w:t>IssuanceManagerIssuer</w:t>
            </w:r>
          </w:p>
        </w:tc>
        <w:tc>
          <w:tcPr>
            <w:tcW w:w="2001" w:type="dxa"/>
          </w:tcPr>
          <w:p w:rsidR="00C455CC" w:rsidRDefault="00C455CC" w:rsidP="00C455CC">
            <w:r>
              <w:t>IBM</w:t>
            </w:r>
          </w:p>
        </w:tc>
        <w:tc>
          <w:tcPr>
            <w:tcW w:w="1962" w:type="dxa"/>
          </w:tcPr>
          <w:p w:rsidR="00C455CC" w:rsidRDefault="00783E53" w:rsidP="00C455CC">
            <w:r>
              <w:t>EPL 1.0</w:t>
            </w:r>
          </w:p>
        </w:tc>
      </w:tr>
      <w:tr w:rsidR="00C455CC">
        <w:tc>
          <w:tcPr>
            <w:tcW w:w="4553" w:type="dxa"/>
          </w:tcPr>
          <w:p w:rsidR="00C455CC" w:rsidRDefault="00C455CC" w:rsidP="00C455CC">
            <w:r>
              <w:t>IdemixCryptoEngineIssuerImpl</w:t>
            </w:r>
          </w:p>
        </w:tc>
        <w:tc>
          <w:tcPr>
            <w:tcW w:w="2001" w:type="dxa"/>
          </w:tcPr>
          <w:p w:rsidR="00C455CC" w:rsidRDefault="008D0093" w:rsidP="00C455CC">
            <w:r>
              <w:t xml:space="preserve">IBM and </w:t>
            </w:r>
            <w:r w:rsidR="00C455CC">
              <w:t>ALX</w:t>
            </w:r>
          </w:p>
        </w:tc>
        <w:tc>
          <w:tcPr>
            <w:tcW w:w="1962" w:type="dxa"/>
          </w:tcPr>
          <w:p w:rsidR="00C455CC" w:rsidRDefault="00783E53" w:rsidP="00C455CC">
            <w:r>
              <w:t>EPL 1.0</w:t>
            </w:r>
          </w:p>
        </w:tc>
      </w:tr>
      <w:tr w:rsidR="00C455CC">
        <w:tc>
          <w:tcPr>
            <w:tcW w:w="4553" w:type="dxa"/>
          </w:tcPr>
          <w:p w:rsidR="00C455CC" w:rsidRDefault="00C455CC" w:rsidP="00C455CC">
            <w:r>
              <w:t>IdemixCryptoEngineVerifierImpl</w:t>
            </w:r>
          </w:p>
        </w:tc>
        <w:tc>
          <w:tcPr>
            <w:tcW w:w="2001" w:type="dxa"/>
          </w:tcPr>
          <w:p w:rsidR="00C455CC" w:rsidRDefault="008D0093" w:rsidP="00C455CC">
            <w:r>
              <w:t xml:space="preserve">IBM and </w:t>
            </w:r>
            <w:r w:rsidR="00C455CC">
              <w:t>ALX</w:t>
            </w:r>
          </w:p>
        </w:tc>
        <w:tc>
          <w:tcPr>
            <w:tcW w:w="1962" w:type="dxa"/>
          </w:tcPr>
          <w:p w:rsidR="00C455CC" w:rsidRDefault="00783E53" w:rsidP="00C455CC">
            <w:r>
              <w:t>EPL 1.0</w:t>
            </w:r>
          </w:p>
        </w:tc>
      </w:tr>
      <w:tr w:rsidR="00C455CC">
        <w:tc>
          <w:tcPr>
            <w:tcW w:w="4553" w:type="dxa"/>
          </w:tcPr>
          <w:p w:rsidR="00C455CC" w:rsidRDefault="00C455CC" w:rsidP="00C455CC">
            <w:r>
              <w:t>IdemixCryptoEngineUserImpl</w:t>
            </w:r>
          </w:p>
        </w:tc>
        <w:tc>
          <w:tcPr>
            <w:tcW w:w="2001" w:type="dxa"/>
          </w:tcPr>
          <w:p w:rsidR="00C455CC" w:rsidRDefault="008D0093" w:rsidP="00C455CC">
            <w:r>
              <w:t xml:space="preserve">IBM and </w:t>
            </w:r>
            <w:r w:rsidR="00C455CC">
              <w:t>ALX</w:t>
            </w:r>
          </w:p>
        </w:tc>
        <w:tc>
          <w:tcPr>
            <w:tcW w:w="1962" w:type="dxa"/>
          </w:tcPr>
          <w:p w:rsidR="00C455CC" w:rsidRDefault="00783E53" w:rsidP="00C455CC">
            <w:r>
              <w:t>EPL 1.0</w:t>
            </w:r>
          </w:p>
        </w:tc>
      </w:tr>
      <w:tr w:rsidR="00C455CC">
        <w:tc>
          <w:tcPr>
            <w:tcW w:w="4553" w:type="dxa"/>
          </w:tcPr>
          <w:p w:rsidR="00C455CC" w:rsidRDefault="00C455CC" w:rsidP="00C455CC">
            <w:r>
              <w:t>IdentitySelection</w:t>
            </w:r>
          </w:p>
        </w:tc>
        <w:tc>
          <w:tcPr>
            <w:tcW w:w="2001" w:type="dxa"/>
          </w:tcPr>
          <w:p w:rsidR="00C455CC" w:rsidRDefault="00C455CC" w:rsidP="00C455CC">
            <w:r>
              <w:t>IBM</w:t>
            </w:r>
          </w:p>
        </w:tc>
        <w:tc>
          <w:tcPr>
            <w:tcW w:w="1962" w:type="dxa"/>
          </w:tcPr>
          <w:p w:rsidR="00C455CC" w:rsidRDefault="00783E53" w:rsidP="00C455CC">
            <w:r>
              <w:t>EPL 1.0</w:t>
            </w:r>
          </w:p>
        </w:tc>
      </w:tr>
      <w:tr w:rsidR="00C455CC">
        <w:tc>
          <w:tcPr>
            <w:tcW w:w="4553" w:type="dxa"/>
          </w:tcPr>
          <w:p w:rsidR="00C455CC" w:rsidRDefault="00C455CC" w:rsidP="00C455CC">
            <w:r>
              <w:t>EvidenceGenerationOrchestration</w:t>
            </w:r>
          </w:p>
        </w:tc>
        <w:tc>
          <w:tcPr>
            <w:tcW w:w="2001" w:type="dxa"/>
          </w:tcPr>
          <w:p w:rsidR="00C455CC" w:rsidRDefault="00C455CC" w:rsidP="00C455CC">
            <w:r>
              <w:t>IBM</w:t>
            </w:r>
          </w:p>
        </w:tc>
        <w:tc>
          <w:tcPr>
            <w:tcW w:w="1962" w:type="dxa"/>
          </w:tcPr>
          <w:p w:rsidR="00C455CC" w:rsidRDefault="00783E53" w:rsidP="00C455CC">
            <w:r>
              <w:t>EPL 1.0</w:t>
            </w:r>
          </w:p>
        </w:tc>
      </w:tr>
      <w:tr w:rsidR="00C455CC">
        <w:tc>
          <w:tcPr>
            <w:tcW w:w="4553" w:type="dxa"/>
          </w:tcPr>
          <w:p w:rsidR="00C455CC" w:rsidRDefault="00C455CC" w:rsidP="00C455CC">
            <w:r>
              <w:t>Evidence</w:t>
            </w:r>
            <w:r w:rsidR="00B231ED">
              <w:t>VerificationOrchestration</w:t>
            </w:r>
          </w:p>
        </w:tc>
        <w:tc>
          <w:tcPr>
            <w:tcW w:w="2001" w:type="dxa"/>
          </w:tcPr>
          <w:p w:rsidR="00C455CC" w:rsidRDefault="00C455CC" w:rsidP="00C455CC">
            <w:r>
              <w:t>IBM</w:t>
            </w:r>
          </w:p>
        </w:tc>
        <w:tc>
          <w:tcPr>
            <w:tcW w:w="1962" w:type="dxa"/>
          </w:tcPr>
          <w:p w:rsidR="00C455CC" w:rsidRDefault="00783E53" w:rsidP="00C455CC">
            <w:r>
              <w:t>EPL 1.0</w:t>
            </w:r>
          </w:p>
        </w:tc>
      </w:tr>
      <w:tr w:rsidR="00C455CC">
        <w:tc>
          <w:tcPr>
            <w:tcW w:w="4553" w:type="dxa"/>
          </w:tcPr>
          <w:p w:rsidR="00C455CC" w:rsidRDefault="00F6757D" w:rsidP="00C455CC">
            <w:r>
              <w:t>IssuanceManager</w:t>
            </w:r>
          </w:p>
        </w:tc>
        <w:tc>
          <w:tcPr>
            <w:tcW w:w="2001" w:type="dxa"/>
          </w:tcPr>
          <w:p w:rsidR="00C455CC" w:rsidRDefault="00C455CC" w:rsidP="00C455CC">
            <w:r>
              <w:t>IBM</w:t>
            </w:r>
          </w:p>
        </w:tc>
        <w:tc>
          <w:tcPr>
            <w:tcW w:w="1962" w:type="dxa"/>
          </w:tcPr>
          <w:p w:rsidR="00C455CC" w:rsidRDefault="00783E53" w:rsidP="00C455CC">
            <w:r>
              <w:t>EPL 1.0</w:t>
            </w:r>
          </w:p>
        </w:tc>
      </w:tr>
      <w:tr w:rsidR="00C455CC">
        <w:tc>
          <w:tcPr>
            <w:tcW w:w="4553" w:type="dxa"/>
          </w:tcPr>
          <w:p w:rsidR="00C455CC" w:rsidRDefault="00044C72" w:rsidP="00C455CC">
            <w:r>
              <w:t>PolicyTokenMatcher</w:t>
            </w:r>
          </w:p>
        </w:tc>
        <w:tc>
          <w:tcPr>
            <w:tcW w:w="2001" w:type="dxa"/>
          </w:tcPr>
          <w:p w:rsidR="00C455CC" w:rsidRDefault="00C455CC" w:rsidP="00C455CC">
            <w:r>
              <w:t>IBM</w:t>
            </w:r>
          </w:p>
        </w:tc>
        <w:tc>
          <w:tcPr>
            <w:tcW w:w="1962" w:type="dxa"/>
          </w:tcPr>
          <w:p w:rsidR="00C455CC" w:rsidRDefault="00783E53" w:rsidP="00C455CC">
            <w:r>
              <w:t>EPL 1.0</w:t>
            </w:r>
          </w:p>
        </w:tc>
      </w:tr>
      <w:tr w:rsidR="00C455CC">
        <w:tc>
          <w:tcPr>
            <w:tcW w:w="4553" w:type="dxa"/>
          </w:tcPr>
          <w:p w:rsidR="00C455CC" w:rsidRDefault="00C455CC" w:rsidP="00C455CC">
            <w:r>
              <w:t>PolicyCredentialMatcher</w:t>
            </w:r>
          </w:p>
        </w:tc>
        <w:tc>
          <w:tcPr>
            <w:tcW w:w="2001" w:type="dxa"/>
          </w:tcPr>
          <w:p w:rsidR="00C455CC" w:rsidRDefault="00C455CC" w:rsidP="00C455CC">
            <w:r>
              <w:t>IBM</w:t>
            </w:r>
          </w:p>
        </w:tc>
        <w:tc>
          <w:tcPr>
            <w:tcW w:w="1962" w:type="dxa"/>
          </w:tcPr>
          <w:p w:rsidR="00C455CC" w:rsidRDefault="00783E53" w:rsidP="00C455CC">
            <w:r>
              <w:t>EPL 1.0</w:t>
            </w:r>
          </w:p>
        </w:tc>
      </w:tr>
      <w:tr w:rsidR="00C455CC">
        <w:tc>
          <w:tcPr>
            <w:tcW w:w="4553" w:type="dxa"/>
          </w:tcPr>
          <w:p w:rsidR="00C455CC" w:rsidRDefault="00C455CC" w:rsidP="00C455CC">
            <w:r>
              <w:t>RevocationProxy</w:t>
            </w:r>
          </w:p>
        </w:tc>
        <w:tc>
          <w:tcPr>
            <w:tcW w:w="2001" w:type="dxa"/>
          </w:tcPr>
          <w:p w:rsidR="00C455CC" w:rsidRDefault="00C455CC" w:rsidP="00C455CC">
            <w:r>
              <w:t>ALX</w:t>
            </w:r>
          </w:p>
        </w:tc>
        <w:tc>
          <w:tcPr>
            <w:tcW w:w="1962" w:type="dxa"/>
          </w:tcPr>
          <w:p w:rsidR="00C455CC" w:rsidRDefault="00783E53" w:rsidP="00C455CC">
            <w:r>
              <w:t>EPL 1.0</w:t>
            </w:r>
          </w:p>
        </w:tc>
      </w:tr>
      <w:tr w:rsidR="00C455CC">
        <w:tc>
          <w:tcPr>
            <w:tcW w:w="4553" w:type="dxa"/>
          </w:tcPr>
          <w:p w:rsidR="00C455CC" w:rsidRDefault="00C455CC" w:rsidP="00C455CC">
            <w:r>
              <w:t>TokenStorage</w:t>
            </w:r>
          </w:p>
        </w:tc>
        <w:tc>
          <w:tcPr>
            <w:tcW w:w="2001" w:type="dxa"/>
          </w:tcPr>
          <w:p w:rsidR="00C455CC" w:rsidRDefault="00C455CC" w:rsidP="00C455CC">
            <w:r>
              <w:t>ALX</w:t>
            </w:r>
          </w:p>
        </w:tc>
        <w:tc>
          <w:tcPr>
            <w:tcW w:w="1962" w:type="dxa"/>
          </w:tcPr>
          <w:p w:rsidR="00C455CC" w:rsidRDefault="00783E53" w:rsidP="00C455CC">
            <w:r>
              <w:t>EPL 1.0</w:t>
            </w:r>
          </w:p>
        </w:tc>
      </w:tr>
      <w:tr w:rsidR="00C455CC">
        <w:tc>
          <w:tcPr>
            <w:tcW w:w="4553" w:type="dxa"/>
          </w:tcPr>
          <w:p w:rsidR="00C455CC" w:rsidRDefault="00C455CC" w:rsidP="00C455CC">
            <w:r>
              <w:t>TokenManager</w:t>
            </w:r>
          </w:p>
        </w:tc>
        <w:tc>
          <w:tcPr>
            <w:tcW w:w="2001" w:type="dxa"/>
          </w:tcPr>
          <w:p w:rsidR="00C455CC" w:rsidRDefault="00F01FB7" w:rsidP="00C455CC">
            <w:r>
              <w:t>ALX</w:t>
            </w:r>
          </w:p>
        </w:tc>
        <w:tc>
          <w:tcPr>
            <w:tcW w:w="1962" w:type="dxa"/>
          </w:tcPr>
          <w:p w:rsidR="00C455CC" w:rsidRDefault="00783E53" w:rsidP="00C455CC">
            <w:r>
              <w:t>EPL 1.0</w:t>
            </w:r>
          </w:p>
        </w:tc>
      </w:tr>
      <w:tr w:rsidR="00C455CC">
        <w:tc>
          <w:tcPr>
            <w:tcW w:w="4553" w:type="dxa"/>
          </w:tcPr>
          <w:p w:rsidR="00C455CC" w:rsidRDefault="00C455CC" w:rsidP="00C455CC">
            <w:r>
              <w:t>KeyStorage</w:t>
            </w:r>
          </w:p>
        </w:tc>
        <w:tc>
          <w:tcPr>
            <w:tcW w:w="2001" w:type="dxa"/>
          </w:tcPr>
          <w:p w:rsidR="00C455CC" w:rsidRDefault="00C455CC" w:rsidP="00C455CC">
            <w:r>
              <w:t>ALX</w:t>
            </w:r>
          </w:p>
        </w:tc>
        <w:tc>
          <w:tcPr>
            <w:tcW w:w="1962" w:type="dxa"/>
          </w:tcPr>
          <w:p w:rsidR="00C455CC" w:rsidRDefault="00783E53" w:rsidP="00C455CC">
            <w:r>
              <w:t>EPL 1.0</w:t>
            </w:r>
          </w:p>
        </w:tc>
      </w:tr>
      <w:tr w:rsidR="00C455CC">
        <w:tc>
          <w:tcPr>
            <w:tcW w:w="4553" w:type="dxa"/>
          </w:tcPr>
          <w:p w:rsidR="00C455CC" w:rsidRDefault="00C455CC" w:rsidP="00C455CC">
            <w:r>
              <w:t>CredentialManager</w:t>
            </w:r>
          </w:p>
        </w:tc>
        <w:tc>
          <w:tcPr>
            <w:tcW w:w="2001" w:type="dxa"/>
          </w:tcPr>
          <w:p w:rsidR="00C455CC" w:rsidRDefault="00C455CC" w:rsidP="00C455CC">
            <w:r>
              <w:t>ALX</w:t>
            </w:r>
          </w:p>
        </w:tc>
        <w:tc>
          <w:tcPr>
            <w:tcW w:w="1962" w:type="dxa"/>
          </w:tcPr>
          <w:p w:rsidR="00C455CC" w:rsidRDefault="00783E53" w:rsidP="00C455CC">
            <w:r>
              <w:t>EPL 1.0</w:t>
            </w:r>
          </w:p>
        </w:tc>
      </w:tr>
      <w:tr w:rsidR="00C455CC">
        <w:tc>
          <w:tcPr>
            <w:tcW w:w="4553" w:type="dxa"/>
          </w:tcPr>
          <w:p w:rsidR="00C455CC" w:rsidRDefault="00C455CC" w:rsidP="00C455CC">
            <w:r>
              <w:t>UProveCryptoEngineIssuerImpl</w:t>
            </w:r>
          </w:p>
        </w:tc>
        <w:tc>
          <w:tcPr>
            <w:tcW w:w="2001" w:type="dxa"/>
          </w:tcPr>
          <w:p w:rsidR="00C455CC" w:rsidRDefault="00C455CC" w:rsidP="00C455CC">
            <w:r>
              <w:t>ALX</w:t>
            </w:r>
          </w:p>
        </w:tc>
        <w:tc>
          <w:tcPr>
            <w:tcW w:w="1962" w:type="dxa"/>
          </w:tcPr>
          <w:p w:rsidR="00C455CC" w:rsidRDefault="00783E53" w:rsidP="00C455CC">
            <w:r>
              <w:t>EPL 1.0</w:t>
            </w:r>
          </w:p>
        </w:tc>
      </w:tr>
      <w:tr w:rsidR="00C455CC">
        <w:tc>
          <w:tcPr>
            <w:tcW w:w="4553" w:type="dxa"/>
          </w:tcPr>
          <w:p w:rsidR="00C455CC" w:rsidRDefault="00C455CC" w:rsidP="00C455CC">
            <w:r>
              <w:t>UProveCryptoEngineVerifierImpl</w:t>
            </w:r>
          </w:p>
        </w:tc>
        <w:tc>
          <w:tcPr>
            <w:tcW w:w="2001" w:type="dxa"/>
          </w:tcPr>
          <w:p w:rsidR="00C455CC" w:rsidRDefault="00C455CC" w:rsidP="00C455CC">
            <w:r>
              <w:t>ALX</w:t>
            </w:r>
          </w:p>
        </w:tc>
        <w:tc>
          <w:tcPr>
            <w:tcW w:w="1962" w:type="dxa"/>
          </w:tcPr>
          <w:p w:rsidR="00C455CC" w:rsidRDefault="00783E53" w:rsidP="00C455CC">
            <w:r>
              <w:t>EPL 1.0</w:t>
            </w:r>
          </w:p>
        </w:tc>
      </w:tr>
      <w:tr w:rsidR="00C455CC">
        <w:tc>
          <w:tcPr>
            <w:tcW w:w="4553" w:type="dxa"/>
          </w:tcPr>
          <w:p w:rsidR="00C455CC" w:rsidRDefault="00C455CC" w:rsidP="00C455CC">
            <w:r>
              <w:t>UProveCryptoEngineUserImpl</w:t>
            </w:r>
          </w:p>
        </w:tc>
        <w:tc>
          <w:tcPr>
            <w:tcW w:w="2001" w:type="dxa"/>
          </w:tcPr>
          <w:p w:rsidR="00C455CC" w:rsidRDefault="00C455CC" w:rsidP="00C455CC">
            <w:r>
              <w:t>ALX</w:t>
            </w:r>
          </w:p>
        </w:tc>
        <w:tc>
          <w:tcPr>
            <w:tcW w:w="1962" w:type="dxa"/>
          </w:tcPr>
          <w:p w:rsidR="00C455CC" w:rsidRDefault="00783E53" w:rsidP="00C455CC">
            <w:r>
              <w:t>EPL 1.0</w:t>
            </w:r>
          </w:p>
        </w:tc>
      </w:tr>
      <w:tr w:rsidR="00783E53">
        <w:tc>
          <w:tcPr>
            <w:tcW w:w="4553" w:type="dxa"/>
          </w:tcPr>
          <w:p w:rsidR="00783E53" w:rsidRDefault="00783E53" w:rsidP="00C455CC">
            <w:r>
              <w:t>CommitmentOrchestration</w:t>
            </w:r>
          </w:p>
        </w:tc>
        <w:tc>
          <w:tcPr>
            <w:tcW w:w="2001" w:type="dxa"/>
          </w:tcPr>
          <w:p w:rsidR="00783E53" w:rsidRDefault="00783E53" w:rsidP="00C455CC">
            <w:r>
              <w:t>ALX</w:t>
            </w:r>
          </w:p>
        </w:tc>
        <w:tc>
          <w:tcPr>
            <w:tcW w:w="1962" w:type="dxa"/>
          </w:tcPr>
          <w:p w:rsidR="00783E53" w:rsidRDefault="00783E53" w:rsidP="00C455CC">
            <w:r>
              <w:t>EPL 1.0</w:t>
            </w:r>
          </w:p>
        </w:tc>
      </w:tr>
      <w:tr w:rsidR="00F6757D">
        <w:tc>
          <w:tcPr>
            <w:tcW w:w="4553" w:type="dxa"/>
          </w:tcPr>
          <w:p w:rsidR="00F6757D" w:rsidRDefault="00F6757D" w:rsidP="00C455CC">
            <w:r>
              <w:t>SmartcardManager</w:t>
            </w:r>
            <w:r w:rsidR="00C83BB4">
              <w:t xml:space="preserve"> (Simulator)</w:t>
            </w:r>
          </w:p>
        </w:tc>
        <w:tc>
          <w:tcPr>
            <w:tcW w:w="2001" w:type="dxa"/>
          </w:tcPr>
          <w:p w:rsidR="00F6757D" w:rsidRDefault="00F6757D" w:rsidP="00C455CC">
            <w:r>
              <w:t>IBM</w:t>
            </w:r>
          </w:p>
        </w:tc>
        <w:tc>
          <w:tcPr>
            <w:tcW w:w="1962" w:type="dxa"/>
          </w:tcPr>
          <w:p w:rsidR="00F6757D" w:rsidRDefault="00F6757D" w:rsidP="00C455CC">
            <w:r>
              <w:t>EPL 1.0</w:t>
            </w:r>
          </w:p>
        </w:tc>
      </w:tr>
      <w:tr w:rsidR="00F6757D">
        <w:tc>
          <w:tcPr>
            <w:tcW w:w="4553" w:type="dxa"/>
          </w:tcPr>
          <w:p w:rsidR="00F6757D" w:rsidRDefault="00B35478" w:rsidP="00C455CC">
            <w:r>
              <w:t>Demo</w:t>
            </w:r>
          </w:p>
        </w:tc>
        <w:tc>
          <w:tcPr>
            <w:tcW w:w="2001" w:type="dxa"/>
          </w:tcPr>
          <w:p w:rsidR="00F6757D" w:rsidRDefault="009A38BD" w:rsidP="00C455CC">
            <w:r>
              <w:t>MCL</w:t>
            </w:r>
          </w:p>
        </w:tc>
        <w:tc>
          <w:tcPr>
            <w:tcW w:w="1962" w:type="dxa"/>
          </w:tcPr>
          <w:p w:rsidR="00F6757D" w:rsidRDefault="00B35478" w:rsidP="00C455CC">
            <w:r>
              <w:t>EPL 1.0</w:t>
            </w:r>
          </w:p>
        </w:tc>
      </w:tr>
      <w:tr w:rsidR="00B35478">
        <w:tc>
          <w:tcPr>
            <w:tcW w:w="4553" w:type="dxa"/>
          </w:tcPr>
          <w:p w:rsidR="00B35478" w:rsidRDefault="00B35478" w:rsidP="00C455CC">
            <w:r>
              <w:t>UProve Java bridge</w:t>
            </w:r>
          </w:p>
        </w:tc>
        <w:tc>
          <w:tcPr>
            <w:tcW w:w="2001" w:type="dxa"/>
          </w:tcPr>
          <w:p w:rsidR="00B35478" w:rsidRDefault="00B35478" w:rsidP="00C455CC">
            <w:r>
              <w:t>ALX</w:t>
            </w:r>
          </w:p>
        </w:tc>
        <w:tc>
          <w:tcPr>
            <w:tcW w:w="1962" w:type="dxa"/>
          </w:tcPr>
          <w:p w:rsidR="00B35478" w:rsidRDefault="00B35478" w:rsidP="00C455CC">
            <w:r>
              <w:t>EPL 1.0</w:t>
            </w:r>
          </w:p>
        </w:tc>
      </w:tr>
      <w:tr w:rsidR="00B35478">
        <w:tc>
          <w:tcPr>
            <w:tcW w:w="4553" w:type="dxa"/>
          </w:tcPr>
          <w:p w:rsidR="00B35478" w:rsidRDefault="00B35478" w:rsidP="00C455CC">
            <w:r>
              <w:t>Firefox plugin</w:t>
            </w:r>
          </w:p>
        </w:tc>
        <w:tc>
          <w:tcPr>
            <w:tcW w:w="2001" w:type="dxa"/>
          </w:tcPr>
          <w:p w:rsidR="00B35478" w:rsidRDefault="009A38BD" w:rsidP="007A0B91">
            <w:r>
              <w:t>MCL</w:t>
            </w:r>
            <w:r w:rsidR="007A0B91">
              <w:t xml:space="preserve"> and </w:t>
            </w:r>
            <w:r w:rsidR="00B35478">
              <w:t>ALX</w:t>
            </w:r>
          </w:p>
        </w:tc>
        <w:tc>
          <w:tcPr>
            <w:tcW w:w="1962" w:type="dxa"/>
          </w:tcPr>
          <w:p w:rsidR="00B35478" w:rsidRDefault="00B35478" w:rsidP="00C455CC">
            <w:r>
              <w:t>EPL 1.0</w:t>
            </w:r>
          </w:p>
        </w:tc>
      </w:tr>
      <w:tr w:rsidR="00B35478">
        <w:tc>
          <w:tcPr>
            <w:tcW w:w="4553" w:type="dxa"/>
          </w:tcPr>
          <w:p w:rsidR="00B35478" w:rsidRDefault="007A0B91" w:rsidP="007A0B91">
            <w:r>
              <w:t>Microsoft UProve binary</w:t>
            </w:r>
          </w:p>
        </w:tc>
        <w:tc>
          <w:tcPr>
            <w:tcW w:w="2001" w:type="dxa"/>
          </w:tcPr>
          <w:p w:rsidR="00B35478" w:rsidRDefault="007A0B91" w:rsidP="00C455CC">
            <w:r>
              <w:t>MS</w:t>
            </w:r>
          </w:p>
        </w:tc>
        <w:tc>
          <w:tcPr>
            <w:tcW w:w="1962" w:type="dxa"/>
          </w:tcPr>
          <w:p w:rsidR="00B35478" w:rsidRDefault="00120EC3" w:rsidP="00C455CC">
            <w:r>
              <w:t>To be decided</w:t>
            </w:r>
          </w:p>
        </w:tc>
      </w:tr>
      <w:tr w:rsidR="007A0B91">
        <w:tc>
          <w:tcPr>
            <w:tcW w:w="4553" w:type="dxa"/>
          </w:tcPr>
          <w:p w:rsidR="007A0B91" w:rsidRDefault="007A0B91" w:rsidP="007A0B91">
            <w:r>
              <w:t>IBM Identity Mixer</w:t>
            </w:r>
          </w:p>
        </w:tc>
        <w:tc>
          <w:tcPr>
            <w:tcW w:w="2001" w:type="dxa"/>
          </w:tcPr>
          <w:p w:rsidR="007A0B91" w:rsidRDefault="007A0B91" w:rsidP="00C455CC">
            <w:r>
              <w:t>IBM</w:t>
            </w:r>
          </w:p>
        </w:tc>
        <w:tc>
          <w:tcPr>
            <w:tcW w:w="1962" w:type="dxa"/>
          </w:tcPr>
          <w:p w:rsidR="007A0B91" w:rsidRPr="00DF0EFB" w:rsidRDefault="00DF0EFB" w:rsidP="00C455CC">
            <w:r w:rsidRPr="00DF0EFB">
              <w:t>International License Agreement Version 1.2 for Identity Mixer</w:t>
            </w:r>
          </w:p>
        </w:tc>
      </w:tr>
      <w:tr w:rsidR="00C83BB4">
        <w:tc>
          <w:tcPr>
            <w:tcW w:w="4553" w:type="dxa"/>
          </w:tcPr>
          <w:p w:rsidR="00C83BB4" w:rsidRDefault="00C83BB4" w:rsidP="007A0B91">
            <w:r>
              <w:t>Lightweight OS for smartcards, dedicated for ABC commands</w:t>
            </w:r>
          </w:p>
        </w:tc>
        <w:tc>
          <w:tcPr>
            <w:tcW w:w="2001" w:type="dxa"/>
          </w:tcPr>
          <w:p w:rsidR="00C83BB4" w:rsidRDefault="00C83BB4" w:rsidP="00C455CC">
            <w:r>
              <w:t>CRX</w:t>
            </w:r>
          </w:p>
        </w:tc>
        <w:tc>
          <w:tcPr>
            <w:tcW w:w="1962" w:type="dxa"/>
          </w:tcPr>
          <w:p w:rsidR="00C83BB4" w:rsidRPr="00DF0EFB" w:rsidRDefault="00C83BB4" w:rsidP="00C455CC">
            <w:r>
              <w:t>To be decided</w:t>
            </w:r>
          </w:p>
        </w:tc>
      </w:tr>
      <w:tr w:rsidR="00C83BB4">
        <w:tc>
          <w:tcPr>
            <w:tcW w:w="4553" w:type="dxa"/>
          </w:tcPr>
          <w:p w:rsidR="00C83BB4" w:rsidRDefault="00C83BB4" w:rsidP="007A0B91">
            <w:r>
              <w:t>SmartcardManager (actual smartcards)</w:t>
            </w:r>
          </w:p>
        </w:tc>
        <w:tc>
          <w:tcPr>
            <w:tcW w:w="2001" w:type="dxa"/>
          </w:tcPr>
          <w:p w:rsidR="00C83BB4" w:rsidRDefault="00C83BB4" w:rsidP="00C455CC">
            <w:r>
              <w:t>CRX</w:t>
            </w:r>
          </w:p>
        </w:tc>
        <w:tc>
          <w:tcPr>
            <w:tcW w:w="1962" w:type="dxa"/>
          </w:tcPr>
          <w:p w:rsidR="00C83BB4" w:rsidRDefault="00C83BB4" w:rsidP="00C455CC">
            <w:r>
              <w:t>To be decided</w:t>
            </w:r>
          </w:p>
        </w:tc>
      </w:tr>
      <w:tr w:rsidR="00C83BB4">
        <w:tc>
          <w:tcPr>
            <w:tcW w:w="4553" w:type="dxa"/>
          </w:tcPr>
          <w:p w:rsidR="00C83BB4" w:rsidRDefault="00C83BB4" w:rsidP="007A0B91">
            <w:r>
              <w:t>Utilities</w:t>
            </w:r>
          </w:p>
        </w:tc>
        <w:tc>
          <w:tcPr>
            <w:tcW w:w="2001" w:type="dxa"/>
          </w:tcPr>
          <w:p w:rsidR="00C83BB4" w:rsidRDefault="00C83BB4" w:rsidP="00C455CC">
            <w:r>
              <w:t>ALX and IBM</w:t>
            </w:r>
          </w:p>
        </w:tc>
        <w:tc>
          <w:tcPr>
            <w:tcW w:w="1962" w:type="dxa"/>
          </w:tcPr>
          <w:p w:rsidR="00C83BB4" w:rsidRDefault="00C83BB4" w:rsidP="00C455CC">
            <w:r>
              <w:t>EPL 1.0</w:t>
            </w:r>
          </w:p>
        </w:tc>
      </w:tr>
    </w:tbl>
    <w:p w:rsidR="00DC0322" w:rsidRDefault="00C83BB4" w:rsidP="00C455CC"/>
    <w:sectPr w:rsidR="00DC0322" w:rsidSect="00DC0322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455CC"/>
    <w:rsid w:val="00044C72"/>
    <w:rsid w:val="00120EC3"/>
    <w:rsid w:val="006837A4"/>
    <w:rsid w:val="00783E53"/>
    <w:rsid w:val="007A0B91"/>
    <w:rsid w:val="008D0093"/>
    <w:rsid w:val="009A38BD"/>
    <w:rsid w:val="00B231ED"/>
    <w:rsid w:val="00B35478"/>
    <w:rsid w:val="00C455CC"/>
    <w:rsid w:val="00C83BB4"/>
    <w:rsid w:val="00DF0EFB"/>
    <w:rsid w:val="00F01FB7"/>
    <w:rsid w:val="00F45FAD"/>
    <w:rsid w:val="00F6757D"/>
    <w:rsid w:val="00F7335F"/>
    <w:rsid w:val="00FB7595"/>
    <w:rsid w:val="00FD3C5C"/>
  </w:rsids>
  <m:mathPr>
    <m:mathFont m:val="SimSu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69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C455C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163</Words>
  <Characters>932</Characters>
  <Application>Microsoft Macintosh Word</Application>
  <DocSecurity>0</DocSecurity>
  <Lines>7</Lines>
  <Paragraphs>1</Paragraphs>
  <ScaleCrop>false</ScaleCrop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 Dam Nielsen</dc:creator>
  <cp:keywords/>
  <cp:lastModifiedBy>Janus Dam Nielsen</cp:lastModifiedBy>
  <cp:revision>13</cp:revision>
  <cp:lastPrinted>2012-05-03T06:03:00Z</cp:lastPrinted>
  <dcterms:created xsi:type="dcterms:W3CDTF">2012-05-01T19:40:00Z</dcterms:created>
  <dcterms:modified xsi:type="dcterms:W3CDTF">2012-05-07T10:59:00Z</dcterms:modified>
</cp:coreProperties>
</file>