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F51E" w14:textId="0F16AF45" w:rsidR="00B23697" w:rsidRPr="00215818" w:rsidRDefault="00000000">
      <w:pPr>
        <w:pStyle w:val="Ttulo1"/>
        <w:rPr>
          <w:lang w:val="es-MX"/>
        </w:rPr>
      </w:pPr>
      <w:r w:rsidRPr="00215818">
        <w:rPr>
          <w:lang w:val="es-MX"/>
        </w:rPr>
        <w:t>Procedimiento para la Revisión de Indicadores AXA</w:t>
      </w:r>
      <w:r w:rsidR="00215818">
        <w:rPr>
          <w:lang w:val="es-MX"/>
        </w:rPr>
        <w:t xml:space="preserve"> Gastos Médicos y Vida, Individual 1er año</w:t>
      </w:r>
    </w:p>
    <w:p w14:paraId="0F63776A" w14:textId="2977A14F" w:rsidR="00B23697" w:rsidRPr="00215818" w:rsidRDefault="00000000">
      <w:pPr>
        <w:pStyle w:val="Ttulo2"/>
        <w:rPr>
          <w:lang w:val="es-MX"/>
        </w:rPr>
      </w:pPr>
      <w:r w:rsidRPr="00215818">
        <w:rPr>
          <w:lang w:val="es-MX"/>
        </w:rPr>
        <w:t>1. Recepción del Reporte</w:t>
      </w:r>
    </w:p>
    <w:p w14:paraId="35CFE018" w14:textId="7E1B69C9" w:rsidR="00215818" w:rsidRDefault="00000000">
      <w:pPr>
        <w:rPr>
          <w:lang w:val="es-MX"/>
        </w:rPr>
      </w:pPr>
      <w:r w:rsidRPr="00215818">
        <w:rPr>
          <w:lang w:val="es-MX"/>
        </w:rPr>
        <w:t xml:space="preserve">Los indicadores son enviados por AXA vía WhatsApp a la persona encargada en la promotoría. Una vez recibido, se comparte con el área responsable de análisis para su revisión. El archivo contiene varias hojas, de las cuales se utilizan </w:t>
      </w:r>
      <w:r w:rsidR="00215818">
        <w:rPr>
          <w:lang w:val="es-MX"/>
        </w:rPr>
        <w:t>actualmente</w:t>
      </w:r>
      <w:r w:rsidRPr="00215818">
        <w:rPr>
          <w:lang w:val="es-MX"/>
        </w:rPr>
        <w:t xml:space="preserve">: </w:t>
      </w:r>
    </w:p>
    <w:p w14:paraId="2B57763A" w14:textId="7433B52E" w:rsidR="00215818" w:rsidRDefault="00000000" w:rsidP="00215818">
      <w:pPr>
        <w:pStyle w:val="Prrafodelista"/>
        <w:numPr>
          <w:ilvl w:val="0"/>
          <w:numId w:val="12"/>
        </w:numPr>
        <w:rPr>
          <w:lang w:val="es-MX"/>
        </w:rPr>
      </w:pPr>
      <w:r w:rsidRPr="00215818">
        <w:rPr>
          <w:lang w:val="es-MX"/>
        </w:rPr>
        <w:t xml:space="preserve">Detalle </w:t>
      </w:r>
    </w:p>
    <w:p w14:paraId="75E8C631" w14:textId="655FE816" w:rsidR="00B23697" w:rsidRDefault="00215818" w:rsidP="00215818">
      <w:pPr>
        <w:pStyle w:val="Prrafodelista"/>
        <w:numPr>
          <w:ilvl w:val="0"/>
          <w:numId w:val="12"/>
        </w:numPr>
        <w:rPr>
          <w:lang w:val="es-MX"/>
        </w:rPr>
      </w:pPr>
      <w:r w:rsidRPr="00215818">
        <w:rPr>
          <w:lang w:val="es-MX"/>
        </w:rPr>
        <w:t>d</w:t>
      </w:r>
      <w:r w:rsidR="00000000" w:rsidRPr="00215818">
        <w:rPr>
          <w:lang w:val="es-MX"/>
        </w:rPr>
        <w:t>etalle</w:t>
      </w:r>
      <w:r w:rsidRPr="00215818">
        <w:rPr>
          <w:lang w:val="es-MX"/>
        </w:rPr>
        <w:t>_p</w:t>
      </w:r>
      <w:r w:rsidR="00000000" w:rsidRPr="00215818">
        <w:rPr>
          <w:lang w:val="es-MX"/>
        </w:rPr>
        <w:t>ol.</w:t>
      </w:r>
    </w:p>
    <w:p w14:paraId="4A73A3C3" w14:textId="4F9DF68C" w:rsidR="00B34870" w:rsidRPr="00B34870" w:rsidRDefault="00B34870" w:rsidP="00B34870">
      <w:pPr>
        <w:rPr>
          <w:lang w:val="es-MX"/>
        </w:rPr>
      </w:pPr>
      <w:r>
        <w:rPr>
          <w:lang w:val="es-MX"/>
        </w:rPr>
        <w:t>Adjunto el reporte como lo recibimos original.</w:t>
      </w:r>
    </w:p>
    <w:p w14:paraId="7E0837D7" w14:textId="77777777" w:rsidR="00B23697" w:rsidRPr="00215818" w:rsidRDefault="00000000">
      <w:pPr>
        <w:pStyle w:val="Ttulo2"/>
        <w:rPr>
          <w:lang w:val="es-MX"/>
        </w:rPr>
      </w:pPr>
      <w:r w:rsidRPr="00215818">
        <w:rPr>
          <w:lang w:val="es-MX"/>
        </w:rPr>
        <w:t>2. Hoja “Detalle”</w:t>
      </w:r>
    </w:p>
    <w:p w14:paraId="1C531EA1" w14:textId="5636AC5C" w:rsidR="00B23697" w:rsidRPr="00215818" w:rsidRDefault="00215818">
      <w:pPr>
        <w:rPr>
          <w:lang w:val="es-MX"/>
        </w:rPr>
      </w:pPr>
      <w:r w:rsidRPr="00215818">
        <w:rPr>
          <w:lang w:val="es-MX"/>
        </w:rPr>
        <w:t>Ese Libro de Excel</w:t>
      </w:r>
      <w:r w:rsidR="00000000" w:rsidRPr="00215818">
        <w:rPr>
          <w:lang w:val="es-MX"/>
        </w:rPr>
        <w:t xml:space="preserve"> presenta el resumen de indicadores que AXA utiliza para evaluar los resultados principales de los promotores.</w:t>
      </w:r>
    </w:p>
    <w:p w14:paraId="3BCAD324" w14:textId="77777777" w:rsidR="00B23697" w:rsidRDefault="00000000">
      <w:pPr>
        <w:rPr>
          <w:lang w:val="es-MX"/>
        </w:rPr>
      </w:pPr>
      <w:r w:rsidRPr="00215818">
        <w:rPr>
          <w:lang w:val="es-MX"/>
        </w:rPr>
        <w:t>Campos de interés:</w:t>
      </w:r>
    </w:p>
    <w:p w14:paraId="49B53C1E" w14:textId="778F4318" w:rsidR="0000530B" w:rsidRDefault="0000530B">
      <w:pPr>
        <w:rPr>
          <w:lang w:val="es-MX"/>
        </w:rPr>
      </w:pPr>
      <w:r>
        <w:rPr>
          <w:lang w:val="es-MX"/>
        </w:rPr>
        <w:t xml:space="preserve">1ª Fase sólo los que </w:t>
      </w:r>
    </w:p>
    <w:p w14:paraId="5F04D228" w14:textId="77777777" w:rsidR="0000530B" w:rsidRPr="00215818" w:rsidRDefault="0000530B" w:rsidP="0000530B">
      <w:pPr>
        <w:pStyle w:val="Listaconvietas"/>
        <w:rPr>
          <w:lang w:val="es-MX"/>
        </w:rPr>
      </w:pPr>
      <w:r w:rsidRPr="00215818">
        <w:rPr>
          <w:lang w:val="es-MX"/>
        </w:rPr>
        <w:t>Vida Individual – Primer Año</w:t>
      </w:r>
    </w:p>
    <w:p w14:paraId="56FF3A59" w14:textId="77777777" w:rsidR="0000530B" w:rsidRPr="00215818" w:rsidRDefault="0000530B" w:rsidP="0000530B">
      <w:pPr>
        <w:pStyle w:val="Listaconvietas"/>
        <w:numPr>
          <w:ilvl w:val="0"/>
          <w:numId w:val="0"/>
        </w:numPr>
        <w:ind w:left="360"/>
        <w:rPr>
          <w:lang w:val="es-MX"/>
        </w:rPr>
      </w:pPr>
      <w:r w:rsidRPr="00215818">
        <w:rPr>
          <w:lang w:val="es-MX"/>
        </w:rPr>
        <w:t xml:space="preserve">   - Pólizas Vida Individual</w:t>
      </w:r>
    </w:p>
    <w:p w14:paraId="186E3ECD" w14:textId="77777777" w:rsidR="0000530B" w:rsidRPr="00215818" w:rsidRDefault="0000530B" w:rsidP="0000530B">
      <w:pPr>
        <w:pStyle w:val="Listaconvietas"/>
        <w:numPr>
          <w:ilvl w:val="0"/>
          <w:numId w:val="0"/>
        </w:numPr>
        <w:ind w:left="426" w:firstLine="141"/>
        <w:rPr>
          <w:lang w:val="es-MX"/>
        </w:rPr>
      </w:pPr>
      <w:r w:rsidRPr="00215818">
        <w:rPr>
          <w:lang w:val="es-MX"/>
        </w:rPr>
        <w:t>-Pólizas Equivalentes Vida Primer Año</w:t>
      </w:r>
    </w:p>
    <w:p w14:paraId="586C097A" w14:textId="77777777" w:rsidR="0000530B" w:rsidRPr="00215818" w:rsidRDefault="0000530B" w:rsidP="0000530B">
      <w:pPr>
        <w:pStyle w:val="Listaconvietas"/>
        <w:numPr>
          <w:ilvl w:val="0"/>
          <w:numId w:val="0"/>
        </w:numPr>
        <w:ind w:left="360"/>
        <w:rPr>
          <w:lang w:val="es-MX"/>
        </w:rPr>
      </w:pPr>
      <w:r w:rsidRPr="00215818">
        <w:rPr>
          <w:lang w:val="es-MX"/>
        </w:rPr>
        <w:t xml:space="preserve">   - Prima Primer Año Vida</w:t>
      </w:r>
    </w:p>
    <w:p w14:paraId="43B46057" w14:textId="77777777" w:rsidR="0000530B" w:rsidRPr="00215818" w:rsidRDefault="0000530B" w:rsidP="0000530B">
      <w:pPr>
        <w:pStyle w:val="Listaconvietas"/>
        <w:rPr>
          <w:lang w:val="es-MX"/>
        </w:rPr>
      </w:pPr>
      <w:r w:rsidRPr="00215818">
        <w:rPr>
          <w:lang w:val="es-MX"/>
        </w:rPr>
        <w:t>Gastos Médicos Individual – Primer Año</w:t>
      </w:r>
    </w:p>
    <w:p w14:paraId="79E0CD55" w14:textId="77777777" w:rsidR="0000530B" w:rsidRPr="00215818" w:rsidRDefault="0000530B" w:rsidP="0000530B">
      <w:pPr>
        <w:pStyle w:val="Listaconvietas"/>
        <w:numPr>
          <w:ilvl w:val="0"/>
          <w:numId w:val="0"/>
        </w:numPr>
        <w:ind w:left="720" w:hanging="360"/>
        <w:rPr>
          <w:lang w:val="es-MX"/>
        </w:rPr>
      </w:pPr>
      <w:r w:rsidRPr="00215818">
        <w:rPr>
          <w:lang w:val="es-MX"/>
        </w:rPr>
        <w:t>-Pólizas Primer Año Gastos Médicos</w:t>
      </w:r>
    </w:p>
    <w:p w14:paraId="40322D04" w14:textId="77777777" w:rsidR="0000530B" w:rsidRPr="00215818" w:rsidRDefault="0000530B" w:rsidP="0000530B">
      <w:pPr>
        <w:pStyle w:val="Listaconvietas"/>
        <w:numPr>
          <w:ilvl w:val="0"/>
          <w:numId w:val="0"/>
        </w:numPr>
        <w:ind w:left="360"/>
        <w:rPr>
          <w:lang w:val="es-MX"/>
        </w:rPr>
      </w:pPr>
      <w:r w:rsidRPr="00215818">
        <w:rPr>
          <w:lang w:val="es-MX"/>
        </w:rPr>
        <w:t xml:space="preserve">   - Asegurados Primer Año Gastos Médicos</w:t>
      </w:r>
    </w:p>
    <w:p w14:paraId="5FF5C519" w14:textId="77777777" w:rsidR="0000530B" w:rsidRDefault="0000530B" w:rsidP="0000530B">
      <w:pPr>
        <w:pStyle w:val="Listaconvietas"/>
        <w:numPr>
          <w:ilvl w:val="0"/>
          <w:numId w:val="0"/>
        </w:numPr>
        <w:ind w:left="360"/>
        <w:rPr>
          <w:lang w:val="es-MX"/>
        </w:rPr>
      </w:pPr>
      <w:r w:rsidRPr="00215818">
        <w:rPr>
          <w:lang w:val="es-MX"/>
        </w:rPr>
        <w:t xml:space="preserve">   - Prima Primer Año Gastos Médicos</w:t>
      </w:r>
    </w:p>
    <w:p w14:paraId="10713609" w14:textId="77777777" w:rsidR="0076455D" w:rsidRDefault="0076455D" w:rsidP="0076455D">
      <w:pPr>
        <w:pStyle w:val="Listaconvietas"/>
        <w:numPr>
          <w:ilvl w:val="0"/>
          <w:numId w:val="0"/>
        </w:numPr>
        <w:rPr>
          <w:lang w:val="es-MX"/>
        </w:rPr>
      </w:pPr>
    </w:p>
    <w:p w14:paraId="35900E1A" w14:textId="01BBB97B" w:rsidR="0076455D" w:rsidRPr="0076455D" w:rsidRDefault="0076455D" w:rsidP="0076455D">
      <w:pPr>
        <w:pStyle w:val="Listaconvietas"/>
        <w:numPr>
          <w:ilvl w:val="0"/>
          <w:numId w:val="0"/>
        </w:numPr>
        <w:rPr>
          <w:b/>
          <w:bCs/>
          <w:lang w:val="es-MX"/>
        </w:rPr>
      </w:pPr>
      <w:r w:rsidRPr="0076455D">
        <w:rPr>
          <w:b/>
          <w:bCs/>
          <w:lang w:val="es-MX"/>
        </w:rPr>
        <w:t>M</w:t>
      </w:r>
      <w:r>
        <w:rPr>
          <w:b/>
          <w:bCs/>
          <w:lang w:val="es-MX"/>
        </w:rPr>
        <w:t xml:space="preserve">arco en verde </w:t>
      </w:r>
      <w:r w:rsidRPr="0076455D">
        <w:rPr>
          <w:b/>
          <w:bCs/>
          <w:highlight w:val="green"/>
          <w:lang w:val="es-MX"/>
        </w:rPr>
        <w:t>limón</w:t>
      </w:r>
      <w:r>
        <w:rPr>
          <w:b/>
          <w:bCs/>
          <w:lang w:val="es-MX"/>
        </w:rPr>
        <w:t xml:space="preserve"> las columnas necesarias para estos análisis, las amarillas, nos gustaría que se extraigan también para una segunda Fase.</w:t>
      </w:r>
    </w:p>
    <w:p w14:paraId="66A87532" w14:textId="77777777" w:rsidR="00B23697" w:rsidRPr="00215818" w:rsidRDefault="00000000">
      <w:pPr>
        <w:pStyle w:val="Ttulo2"/>
        <w:rPr>
          <w:lang w:val="es-MX"/>
        </w:rPr>
      </w:pPr>
      <w:r w:rsidRPr="00215818">
        <w:rPr>
          <w:lang w:val="es-MX"/>
        </w:rPr>
        <w:t>3. Criterios de Clasificación</w:t>
      </w:r>
    </w:p>
    <w:p w14:paraId="67A4FFBD" w14:textId="294831BC" w:rsidR="00B23697" w:rsidRPr="00215818" w:rsidRDefault="00000000">
      <w:pPr>
        <w:rPr>
          <w:lang w:val="es-MX"/>
        </w:rPr>
      </w:pPr>
      <w:r w:rsidRPr="00215818">
        <w:rPr>
          <w:lang w:val="es-MX"/>
        </w:rPr>
        <w:t xml:space="preserve">Pólizas Nuevas: Son las pólizas pagadas por primera vez en el </w:t>
      </w:r>
      <w:r w:rsidR="0000530B">
        <w:rPr>
          <w:lang w:val="es-MX"/>
        </w:rPr>
        <w:t>periodo de análisis</w:t>
      </w:r>
      <w:r w:rsidRPr="00215818">
        <w:rPr>
          <w:lang w:val="es-MX"/>
        </w:rPr>
        <w:t>.</w:t>
      </w:r>
    </w:p>
    <w:p w14:paraId="3FF3EA2D" w14:textId="3C2A37D4" w:rsidR="00B23697" w:rsidRPr="00215818" w:rsidRDefault="00000000">
      <w:pPr>
        <w:rPr>
          <w:lang w:val="es-MX"/>
        </w:rPr>
      </w:pPr>
      <w:r w:rsidRPr="00215818">
        <w:rPr>
          <w:lang w:val="es-MX"/>
        </w:rPr>
        <w:t xml:space="preserve">Pólizas Subsecuentes: Son pólizas pagadas por primera vez en el ejercicio </w:t>
      </w:r>
      <w:r w:rsidR="0000530B">
        <w:rPr>
          <w:lang w:val="es-MX"/>
        </w:rPr>
        <w:t xml:space="preserve">inmediato </w:t>
      </w:r>
      <w:r w:rsidRPr="00215818">
        <w:rPr>
          <w:lang w:val="es-MX"/>
        </w:rPr>
        <w:t xml:space="preserve">anterior, pero que siguen </w:t>
      </w:r>
      <w:r w:rsidR="0000530B">
        <w:rPr>
          <w:lang w:val="es-MX"/>
        </w:rPr>
        <w:t>teniendo</w:t>
      </w:r>
      <w:r w:rsidR="0000530B" w:rsidRPr="00215818">
        <w:rPr>
          <w:lang w:val="es-MX"/>
        </w:rPr>
        <w:t>, p</w:t>
      </w:r>
      <w:r w:rsidR="0000530B">
        <w:rPr>
          <w:lang w:val="es-MX"/>
        </w:rPr>
        <w:t>rima pagada</w:t>
      </w:r>
      <w:r w:rsidRPr="00215818">
        <w:rPr>
          <w:lang w:val="es-MX"/>
        </w:rPr>
        <w:t xml:space="preserve"> en el </w:t>
      </w:r>
      <w:r w:rsidR="0000530B">
        <w:rPr>
          <w:lang w:val="es-MX"/>
        </w:rPr>
        <w:t>periodo de análisis</w:t>
      </w:r>
      <w:r w:rsidRPr="00215818">
        <w:rPr>
          <w:lang w:val="es-MX"/>
        </w:rPr>
        <w:t>.</w:t>
      </w:r>
    </w:p>
    <w:p w14:paraId="0B6B8523" w14:textId="268F0060" w:rsidR="00B23697" w:rsidRDefault="00000000">
      <w:pPr>
        <w:rPr>
          <w:lang w:val="es-MX"/>
        </w:rPr>
      </w:pPr>
      <w:r w:rsidRPr="00215818">
        <w:rPr>
          <w:lang w:val="es-MX"/>
        </w:rPr>
        <w:t xml:space="preserve">Fechas </w:t>
      </w:r>
      <w:r w:rsidR="0000530B">
        <w:rPr>
          <w:lang w:val="es-MX"/>
        </w:rPr>
        <w:t>de los Indicadores</w:t>
      </w:r>
      <w:r w:rsidRPr="00215818">
        <w:rPr>
          <w:lang w:val="es-MX"/>
        </w:rPr>
        <w:t xml:space="preserve">: Los reportes de AXA son a mes vencido. Ejemplo: el reporte de octubre se recibe a </w:t>
      </w:r>
      <w:r w:rsidR="0000530B">
        <w:rPr>
          <w:lang w:val="es-MX"/>
        </w:rPr>
        <w:t>finales</w:t>
      </w:r>
      <w:r w:rsidRPr="00215818">
        <w:rPr>
          <w:lang w:val="es-MX"/>
        </w:rPr>
        <w:t xml:space="preserve"> de noviembre.</w:t>
      </w:r>
    </w:p>
    <w:p w14:paraId="3F9809CB" w14:textId="77777777" w:rsidR="005C0704" w:rsidRDefault="005C0704">
      <w:pPr>
        <w:rPr>
          <w:lang w:val="es-MX"/>
        </w:rPr>
      </w:pPr>
    </w:p>
    <w:p w14:paraId="4973D5CB" w14:textId="77777777" w:rsidR="005C0704" w:rsidRDefault="005C0704">
      <w:pPr>
        <w:rPr>
          <w:lang w:val="es-MX"/>
        </w:rPr>
      </w:pPr>
    </w:p>
    <w:p w14:paraId="032CA492" w14:textId="77777777" w:rsidR="005C0704" w:rsidRPr="00215818" w:rsidRDefault="005C0704">
      <w:pPr>
        <w:rPr>
          <w:lang w:val="es-MX"/>
        </w:rPr>
      </w:pPr>
    </w:p>
    <w:p w14:paraId="36DF3973" w14:textId="77777777" w:rsidR="00B23697" w:rsidRPr="00215818" w:rsidRDefault="00000000">
      <w:pPr>
        <w:pStyle w:val="Ttulo2"/>
        <w:rPr>
          <w:lang w:val="es-MX"/>
        </w:rPr>
      </w:pPr>
      <w:r w:rsidRPr="00215818">
        <w:rPr>
          <w:lang w:val="es-MX"/>
        </w:rPr>
        <w:t>4. Consideraciones Específicas</w:t>
      </w:r>
    </w:p>
    <w:p w14:paraId="65D6B13E" w14:textId="519D29C1" w:rsidR="0000530B" w:rsidRDefault="00000000" w:rsidP="0000530B">
      <w:pPr>
        <w:pStyle w:val="Prrafodelista"/>
        <w:numPr>
          <w:ilvl w:val="0"/>
          <w:numId w:val="13"/>
        </w:numPr>
        <w:rPr>
          <w:lang w:val="es-MX"/>
        </w:rPr>
      </w:pPr>
      <w:r w:rsidRPr="0000530B">
        <w:rPr>
          <w:lang w:val="es-MX"/>
        </w:rPr>
        <w:t>En vida individual, la medición se hace por pólizas equivalentes</w:t>
      </w:r>
      <w:r w:rsidR="0000530B">
        <w:rPr>
          <w:lang w:val="es-MX"/>
        </w:rPr>
        <w:t xml:space="preserve"> pagadas</w:t>
      </w:r>
      <w:r w:rsidR="005C0704">
        <w:rPr>
          <w:lang w:val="es-MX"/>
        </w:rPr>
        <w:t>:</w:t>
      </w:r>
    </w:p>
    <w:p w14:paraId="60ECB14D" w14:textId="024ADF0F" w:rsidR="005C0704" w:rsidRDefault="005C0704" w:rsidP="005C0704">
      <w:pPr>
        <w:pStyle w:val="Prrafodelista"/>
        <w:numPr>
          <w:ilvl w:val="1"/>
          <w:numId w:val="13"/>
        </w:numPr>
        <w:rPr>
          <w:lang w:val="es-MX"/>
        </w:rPr>
      </w:pPr>
      <w:r>
        <w:rPr>
          <w:lang w:val="es-MX"/>
        </w:rPr>
        <w:t>Es necesario convertir a MN las monedas considerando los siguientes supuestos</w:t>
      </w:r>
    </w:p>
    <w:p w14:paraId="1B721CB9" w14:textId="5103E1F4" w:rsidR="005C0704" w:rsidRPr="001034A6" w:rsidRDefault="001034A6" w:rsidP="001034A6">
      <w:pPr>
        <w:ind w:left="1440"/>
        <w:rPr>
          <w:lang w:val="es-MX"/>
        </w:rPr>
      </w:pPr>
      <w:r w:rsidRPr="001034A6">
        <w:drawing>
          <wp:inline distT="0" distB="0" distL="0" distR="0" wp14:anchorId="1161FB52" wp14:editId="19D9BBBC">
            <wp:extent cx="3718560" cy="739140"/>
            <wp:effectExtent l="0" t="0" r="0" b="3810"/>
            <wp:docPr id="16769054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2B0A" w14:textId="6813DE43" w:rsidR="005C0704" w:rsidRDefault="005C0704" w:rsidP="0000530B">
      <w:pPr>
        <w:pStyle w:val="Prrafodelista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De la siguiente Manera, </w:t>
      </w:r>
    </w:p>
    <w:p w14:paraId="6B718531" w14:textId="36C1BB6A" w:rsidR="0000530B" w:rsidRDefault="00000000" w:rsidP="0000530B">
      <w:pPr>
        <w:pStyle w:val="Prrafodelista"/>
        <w:numPr>
          <w:ilvl w:val="1"/>
          <w:numId w:val="13"/>
        </w:numPr>
        <w:rPr>
          <w:lang w:val="es-MX"/>
        </w:rPr>
      </w:pPr>
      <w:r w:rsidRPr="0000530B">
        <w:rPr>
          <w:lang w:val="es-MX"/>
        </w:rPr>
        <w:t xml:space="preserve"> </w:t>
      </w:r>
      <w:r w:rsidR="005C0704" w:rsidRPr="005C0704">
        <w:drawing>
          <wp:inline distT="0" distB="0" distL="0" distR="0" wp14:anchorId="5C9E53AF" wp14:editId="1BD43353">
            <wp:extent cx="3718560" cy="739140"/>
            <wp:effectExtent l="0" t="0" r="0" b="3810"/>
            <wp:docPr id="1063377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F79BC" w14:textId="77777777" w:rsidR="001034A6" w:rsidRDefault="00000000" w:rsidP="0000530B">
      <w:pPr>
        <w:pStyle w:val="Prrafodelista"/>
        <w:numPr>
          <w:ilvl w:val="0"/>
          <w:numId w:val="13"/>
        </w:numPr>
        <w:rPr>
          <w:lang w:val="es-MX"/>
        </w:rPr>
      </w:pPr>
      <w:r w:rsidRPr="0000530B">
        <w:rPr>
          <w:lang w:val="es-MX"/>
        </w:rPr>
        <w:t>En gastos médicos, la medición se hace por asegurados pagados del ejercicio</w:t>
      </w:r>
      <w:r w:rsidR="001034A6">
        <w:rPr>
          <w:lang w:val="es-MX"/>
        </w:rPr>
        <w:t>, para que cuente como asegurado nuevo debe cumplir con lo siguiente:</w:t>
      </w:r>
    </w:p>
    <w:p w14:paraId="6D39E239" w14:textId="1ED0E95C" w:rsidR="001034A6" w:rsidRDefault="001034A6" w:rsidP="001034A6">
      <w:pPr>
        <w:pStyle w:val="Prrafodelista"/>
        <w:numPr>
          <w:ilvl w:val="1"/>
          <w:numId w:val="13"/>
        </w:numPr>
        <w:rPr>
          <w:lang w:val="es-MX"/>
        </w:rPr>
      </w:pPr>
      <w:r>
        <w:rPr>
          <w:lang w:val="es-MX"/>
        </w:rPr>
        <w:t>Haber sido pagado en el periodo de análisis</w:t>
      </w:r>
    </w:p>
    <w:p w14:paraId="7E4E5CCD" w14:textId="035888A7" w:rsidR="001034A6" w:rsidRDefault="001034A6" w:rsidP="001034A6">
      <w:pPr>
        <w:pStyle w:val="Prrafodelista"/>
        <w:numPr>
          <w:ilvl w:val="1"/>
          <w:numId w:val="13"/>
        </w:numPr>
        <w:rPr>
          <w:lang w:val="es-MX"/>
        </w:rPr>
      </w:pPr>
      <w:r>
        <w:rPr>
          <w:lang w:val="es-MX"/>
        </w:rPr>
        <w:t>Que no traiga reconocimiento de AXA Individual</w:t>
      </w:r>
    </w:p>
    <w:p w14:paraId="07D4A587" w14:textId="58F52B73" w:rsidR="001034A6" w:rsidRDefault="001034A6" w:rsidP="001034A6">
      <w:pPr>
        <w:pStyle w:val="Prrafodelista"/>
        <w:numPr>
          <w:ilvl w:val="2"/>
          <w:numId w:val="13"/>
        </w:numPr>
        <w:rPr>
          <w:lang w:val="es-MX"/>
        </w:rPr>
      </w:pPr>
      <w:r>
        <w:rPr>
          <w:lang w:val="es-MX"/>
        </w:rPr>
        <w:t>Son aquellas pólizas cuya antigüedad AXA Individual sea igual a la Fecha de Inicio de Vigencia de la póliza.</w:t>
      </w:r>
    </w:p>
    <w:p w14:paraId="4387CDCF" w14:textId="77777777" w:rsidR="00B34870" w:rsidRDefault="00000000" w:rsidP="0000530B">
      <w:pPr>
        <w:pStyle w:val="Prrafodelista"/>
        <w:numPr>
          <w:ilvl w:val="0"/>
          <w:numId w:val="13"/>
        </w:numPr>
        <w:rPr>
          <w:lang w:val="es-MX"/>
        </w:rPr>
      </w:pPr>
      <w:r w:rsidRPr="0000530B">
        <w:rPr>
          <w:lang w:val="es-MX"/>
        </w:rPr>
        <w:t>La prima total del ejercicio se calcula como</w:t>
      </w:r>
      <w:r w:rsidR="00B34870">
        <w:rPr>
          <w:lang w:val="es-MX"/>
        </w:rPr>
        <w:t>:</w:t>
      </w:r>
    </w:p>
    <w:p w14:paraId="13A04A0B" w14:textId="07F7659C" w:rsidR="00B34870" w:rsidRDefault="00B34870" w:rsidP="00B34870">
      <w:pPr>
        <w:pStyle w:val="Prrafodelista"/>
        <w:numPr>
          <w:ilvl w:val="1"/>
          <w:numId w:val="13"/>
        </w:numPr>
        <w:rPr>
          <w:lang w:val="es-MX"/>
        </w:rPr>
      </w:pPr>
      <w:r>
        <w:rPr>
          <w:lang w:val="es-MX"/>
        </w:rPr>
        <w:t>L</w:t>
      </w:r>
      <w:r w:rsidR="00000000" w:rsidRPr="0000530B">
        <w:rPr>
          <w:lang w:val="es-MX"/>
        </w:rPr>
        <w:t xml:space="preserve">a suma de la prima nueva </w:t>
      </w:r>
      <w:r>
        <w:rPr>
          <w:lang w:val="es-MX"/>
        </w:rPr>
        <w:t>es la prima de las pólizas consideradas como nuevas, es decir las pagadas en el periodo de análisis</w:t>
      </w:r>
    </w:p>
    <w:p w14:paraId="2CABD149" w14:textId="0CAD6465" w:rsidR="00B23697" w:rsidRPr="0000530B" w:rsidRDefault="00B34870" w:rsidP="00B34870">
      <w:pPr>
        <w:pStyle w:val="Prrafodelista"/>
        <w:numPr>
          <w:ilvl w:val="1"/>
          <w:numId w:val="13"/>
        </w:numPr>
        <w:rPr>
          <w:lang w:val="es-MX"/>
        </w:rPr>
      </w:pPr>
      <w:r>
        <w:rPr>
          <w:lang w:val="es-MX"/>
        </w:rPr>
        <w:t>L</w:t>
      </w:r>
      <w:r w:rsidR="00000000" w:rsidRPr="0000530B">
        <w:rPr>
          <w:lang w:val="es-MX"/>
        </w:rPr>
        <w:t>a subsecuente</w:t>
      </w:r>
      <w:r>
        <w:rPr>
          <w:lang w:val="es-MX"/>
        </w:rPr>
        <w:t>, es la prima pagada en el periodo de análisis que fueron consideradas como venta nueva en el periodo inmediato al anterior del analizado. Es decir la fracción que corresponde a una póliza nueva del ejercicio anterior, pagada en el analizado.</w:t>
      </w:r>
    </w:p>
    <w:p w14:paraId="5688B58F" w14:textId="77777777" w:rsidR="00B23697" w:rsidRPr="00215818" w:rsidRDefault="00000000">
      <w:pPr>
        <w:pStyle w:val="Ttulo2"/>
        <w:rPr>
          <w:lang w:val="es-MX"/>
        </w:rPr>
      </w:pPr>
      <w:r w:rsidRPr="00215818">
        <w:rPr>
          <w:lang w:val="es-MX"/>
        </w:rPr>
        <w:t>5. Hoja “DetallePol”</w:t>
      </w:r>
    </w:p>
    <w:p w14:paraId="3A5E514A" w14:textId="5271616F" w:rsidR="001034A6" w:rsidRDefault="00000000">
      <w:pPr>
        <w:rPr>
          <w:lang w:val="es-MX"/>
        </w:rPr>
      </w:pPr>
      <w:r w:rsidRPr="00215818">
        <w:rPr>
          <w:lang w:val="es-MX"/>
        </w:rPr>
        <w:t>Esta hoja muestra el detalle por póliza y asegurado</w:t>
      </w:r>
      <w:r w:rsidR="001034A6">
        <w:rPr>
          <w:lang w:val="es-MX"/>
        </w:rPr>
        <w:t xml:space="preserve"> que AXA está considerando </w:t>
      </w:r>
      <w:r w:rsidR="00B34870">
        <w:rPr>
          <w:lang w:val="es-MX"/>
        </w:rPr>
        <w:t>AXA como nuevo del ejercicio</w:t>
      </w:r>
      <w:r w:rsidR="001034A6">
        <w:rPr>
          <w:lang w:val="es-MX"/>
        </w:rPr>
        <w:t>.</w:t>
      </w:r>
    </w:p>
    <w:p w14:paraId="40F7C99A" w14:textId="3FE44466" w:rsidR="001034A6" w:rsidRDefault="001034A6">
      <w:pPr>
        <w:rPr>
          <w:lang w:val="es-MX"/>
        </w:rPr>
      </w:pPr>
      <w:r>
        <w:rPr>
          <w:lang w:val="es-MX"/>
        </w:rPr>
        <w:t>Nosotros por nuestra parte tomamos la base completa con la que hemos estado reportando diariamente los asegurados y las pólizas equivalentes, según el ramo.</w:t>
      </w:r>
      <w:r w:rsidR="00B34870">
        <w:rPr>
          <w:lang w:val="es-MX"/>
        </w:rPr>
        <w:t xml:space="preserve"> Lo anterior lo hacemos porque AXA en ocasiones toma pólizas que tienen reconocimiento de antigüedad, cuando eso no debería de ser.</w:t>
      </w:r>
    </w:p>
    <w:p w14:paraId="55AA1932" w14:textId="6BC26A57" w:rsidR="00B23697" w:rsidRDefault="00000000">
      <w:pPr>
        <w:rPr>
          <w:lang w:val="es-MX"/>
        </w:rPr>
      </w:pPr>
      <w:r w:rsidRPr="00215818">
        <w:rPr>
          <w:lang w:val="es-MX"/>
        </w:rPr>
        <w:t xml:space="preserve">Se identifican las pólizas con número de asegurados </w:t>
      </w:r>
      <w:r w:rsidR="00B34870">
        <w:rPr>
          <w:lang w:val="es-MX"/>
        </w:rPr>
        <w:t xml:space="preserve">y/o de equivalencia </w:t>
      </w:r>
      <w:r w:rsidRPr="00215818">
        <w:rPr>
          <w:lang w:val="es-MX"/>
        </w:rPr>
        <w:t xml:space="preserve">igual a 0 </w:t>
      </w:r>
      <w:r w:rsidR="00B34870">
        <w:rPr>
          <w:lang w:val="es-MX"/>
        </w:rPr>
        <w:t xml:space="preserve">como </w:t>
      </w:r>
      <w:r w:rsidRPr="00215818">
        <w:rPr>
          <w:lang w:val="es-MX"/>
        </w:rPr>
        <w:t xml:space="preserve">canceladas. </w:t>
      </w:r>
    </w:p>
    <w:p w14:paraId="7CC79B74" w14:textId="434A0B4E" w:rsidR="00B34870" w:rsidRPr="00B34870" w:rsidRDefault="00B34870">
      <w:pPr>
        <w:rPr>
          <w:b/>
          <w:bCs/>
          <w:lang w:val="es-MX"/>
        </w:rPr>
      </w:pPr>
      <w:r>
        <w:rPr>
          <w:lang w:val="es-MX"/>
        </w:rPr>
        <w:lastRenderedPageBreak/>
        <w:t xml:space="preserve">Nosotros validamos que efectivamente las hayamos clasificado bien, y revisamos diferencias, por lo que entregamos un reporte de ella para que sean analizadas, </w:t>
      </w:r>
      <w:r w:rsidRPr="00B34870">
        <w:rPr>
          <w:b/>
          <w:bCs/>
          <w:lang w:val="es-MX"/>
        </w:rPr>
        <w:t>adjunto reporte del análisis y del que entregamos de las diferencias identificadas.</w:t>
      </w:r>
    </w:p>
    <w:p w14:paraId="799582BB" w14:textId="77777777" w:rsidR="00B23697" w:rsidRPr="00215818" w:rsidRDefault="00000000">
      <w:pPr>
        <w:pStyle w:val="Ttulo2"/>
        <w:rPr>
          <w:lang w:val="es-MX"/>
        </w:rPr>
      </w:pPr>
      <w:r w:rsidRPr="00215818">
        <w:rPr>
          <w:lang w:val="es-MX"/>
        </w:rPr>
        <w:t>6. Archivo Interno “Polizas_01”</w:t>
      </w:r>
    </w:p>
    <w:p w14:paraId="77C52B87" w14:textId="77777777" w:rsidR="00B23697" w:rsidRPr="00215818" w:rsidRDefault="00000000">
      <w:pPr>
        <w:rPr>
          <w:lang w:val="es-MX"/>
        </w:rPr>
      </w:pPr>
      <w:r w:rsidRPr="00215818">
        <w:rPr>
          <w:lang w:val="es-MX"/>
        </w:rPr>
        <w:t>Archivo interno de control de la promotoría. Se incluyen columnas relevantes como ‘Nueva o No Nueva’, donde se marca 1 cuando la fecha de inicio de vigencia coincide con la antigüedad AXA individual, y 0 cuando la antigüedad AXA es anterior al inicio de vigencia.</w:t>
      </w:r>
    </w:p>
    <w:p w14:paraId="6223D3F3" w14:textId="77777777" w:rsidR="00B23697" w:rsidRPr="00215818" w:rsidRDefault="00000000">
      <w:pPr>
        <w:pStyle w:val="Ttulo2"/>
        <w:rPr>
          <w:lang w:val="es-MX"/>
        </w:rPr>
      </w:pPr>
      <w:r w:rsidRPr="00215818">
        <w:rPr>
          <w:lang w:val="es-MX"/>
        </w:rPr>
        <w:t>7. Resultados del Proceso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3697" w:rsidRPr="00215818" w14:paraId="524E7A56" w14:textId="77777777">
        <w:tc>
          <w:tcPr>
            <w:tcW w:w="2880" w:type="dxa"/>
          </w:tcPr>
          <w:p w14:paraId="1386FF80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Concepto</w:t>
            </w:r>
          </w:p>
        </w:tc>
        <w:tc>
          <w:tcPr>
            <w:tcW w:w="2880" w:type="dxa"/>
          </w:tcPr>
          <w:p w14:paraId="3D048C65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Ramo</w:t>
            </w:r>
          </w:p>
        </w:tc>
        <w:tc>
          <w:tcPr>
            <w:tcW w:w="2880" w:type="dxa"/>
          </w:tcPr>
          <w:p w14:paraId="728ACFB0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Métrica Principal</w:t>
            </w:r>
          </w:p>
        </w:tc>
      </w:tr>
      <w:tr w:rsidR="00B23697" w:rsidRPr="00215818" w14:paraId="343773F4" w14:textId="77777777">
        <w:tc>
          <w:tcPr>
            <w:tcW w:w="2880" w:type="dxa"/>
          </w:tcPr>
          <w:p w14:paraId="27B8288F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Prima de Venta Nueva</w:t>
            </w:r>
          </w:p>
        </w:tc>
        <w:tc>
          <w:tcPr>
            <w:tcW w:w="2880" w:type="dxa"/>
          </w:tcPr>
          <w:p w14:paraId="5EF8BE54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Vida Individual</w:t>
            </w:r>
          </w:p>
        </w:tc>
        <w:tc>
          <w:tcPr>
            <w:tcW w:w="2880" w:type="dxa"/>
          </w:tcPr>
          <w:p w14:paraId="07AA8831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Prima Primer Año Vida</w:t>
            </w:r>
          </w:p>
        </w:tc>
      </w:tr>
      <w:tr w:rsidR="00B23697" w:rsidRPr="00215818" w14:paraId="01028EFD" w14:textId="77777777">
        <w:tc>
          <w:tcPr>
            <w:tcW w:w="2880" w:type="dxa"/>
          </w:tcPr>
          <w:p w14:paraId="4E681B4D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Prima de Venta Nueva</w:t>
            </w:r>
          </w:p>
        </w:tc>
        <w:tc>
          <w:tcPr>
            <w:tcW w:w="2880" w:type="dxa"/>
          </w:tcPr>
          <w:p w14:paraId="0AEC33A4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Gastos Médicos</w:t>
            </w:r>
          </w:p>
        </w:tc>
        <w:tc>
          <w:tcPr>
            <w:tcW w:w="2880" w:type="dxa"/>
          </w:tcPr>
          <w:p w14:paraId="2285C5D0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Prima Primer Año Gastos Médicos</w:t>
            </w:r>
          </w:p>
        </w:tc>
      </w:tr>
      <w:tr w:rsidR="00B23697" w:rsidRPr="00215818" w14:paraId="17D90C79" w14:textId="77777777">
        <w:tc>
          <w:tcPr>
            <w:tcW w:w="2880" w:type="dxa"/>
          </w:tcPr>
          <w:p w14:paraId="5A342BE4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Pólizas Nuevas</w:t>
            </w:r>
          </w:p>
        </w:tc>
        <w:tc>
          <w:tcPr>
            <w:tcW w:w="2880" w:type="dxa"/>
          </w:tcPr>
          <w:p w14:paraId="1E84BB93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Vida Individual</w:t>
            </w:r>
          </w:p>
        </w:tc>
        <w:tc>
          <w:tcPr>
            <w:tcW w:w="2880" w:type="dxa"/>
          </w:tcPr>
          <w:p w14:paraId="651CAB00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Pólizas Equivalentes Primer Año</w:t>
            </w:r>
          </w:p>
        </w:tc>
      </w:tr>
      <w:tr w:rsidR="00B23697" w:rsidRPr="00215818" w14:paraId="5B9541D9" w14:textId="77777777">
        <w:tc>
          <w:tcPr>
            <w:tcW w:w="2880" w:type="dxa"/>
          </w:tcPr>
          <w:p w14:paraId="7CC03FE4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Asegurados Nuevos</w:t>
            </w:r>
          </w:p>
        </w:tc>
        <w:tc>
          <w:tcPr>
            <w:tcW w:w="2880" w:type="dxa"/>
          </w:tcPr>
          <w:p w14:paraId="76600808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Gastos Médicos</w:t>
            </w:r>
          </w:p>
        </w:tc>
        <w:tc>
          <w:tcPr>
            <w:tcW w:w="2880" w:type="dxa"/>
          </w:tcPr>
          <w:p w14:paraId="5D2124FF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Asegurados Primer Año GM</w:t>
            </w:r>
          </w:p>
        </w:tc>
      </w:tr>
      <w:tr w:rsidR="00B23697" w:rsidRPr="00215818" w14:paraId="494DF4F2" w14:textId="77777777">
        <w:tc>
          <w:tcPr>
            <w:tcW w:w="2880" w:type="dxa"/>
          </w:tcPr>
          <w:p w14:paraId="080BFB4D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Prima Subsecuente</w:t>
            </w:r>
          </w:p>
        </w:tc>
        <w:tc>
          <w:tcPr>
            <w:tcW w:w="2880" w:type="dxa"/>
          </w:tcPr>
          <w:p w14:paraId="4EB467CD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Ambos Ramos</w:t>
            </w:r>
          </w:p>
        </w:tc>
        <w:tc>
          <w:tcPr>
            <w:tcW w:w="2880" w:type="dxa"/>
          </w:tcPr>
          <w:p w14:paraId="79FF1177" w14:textId="77777777" w:rsidR="00B23697" w:rsidRPr="00215818" w:rsidRDefault="00000000">
            <w:pPr>
              <w:rPr>
                <w:lang w:val="es-MX"/>
              </w:rPr>
            </w:pPr>
            <w:r w:rsidRPr="00215818">
              <w:rPr>
                <w:lang w:val="es-MX"/>
              </w:rPr>
              <w:t>Prima Primer Año (Subsecuente)</w:t>
            </w:r>
          </w:p>
        </w:tc>
      </w:tr>
    </w:tbl>
    <w:p w14:paraId="4EBAC559" w14:textId="77777777" w:rsidR="00B23697" w:rsidRPr="00215818" w:rsidRDefault="00000000">
      <w:pPr>
        <w:pStyle w:val="Ttulo2"/>
        <w:rPr>
          <w:lang w:val="es-MX"/>
        </w:rPr>
      </w:pPr>
      <w:r w:rsidRPr="00215818">
        <w:rPr>
          <w:lang w:val="es-MX"/>
        </w:rPr>
        <w:t>8. Observaciones Generales</w:t>
      </w:r>
    </w:p>
    <w:p w14:paraId="6E31D493" w14:textId="25198919" w:rsidR="00B23697" w:rsidRDefault="00000000">
      <w:pPr>
        <w:rPr>
          <w:lang w:val="es-MX"/>
        </w:rPr>
      </w:pPr>
      <w:r w:rsidRPr="00215818">
        <w:rPr>
          <w:lang w:val="es-MX"/>
        </w:rPr>
        <w:t>Se prioriza siempre la clasificación de AXA, ya que sus reportes son la base oficial para evaluación. El equipo interno mantiene una base de seguimiento para validar diferencias y detectar posibles inconsistencias. En una segunda fase se planea incluir columnas adicionales para análisis más detallado</w:t>
      </w:r>
      <w:r w:rsidR="0076455D">
        <w:rPr>
          <w:lang w:val="es-MX"/>
        </w:rPr>
        <w:t>, mismas que marqué en amarillo.</w:t>
      </w:r>
    </w:p>
    <w:p w14:paraId="181302C1" w14:textId="77777777" w:rsidR="0076455D" w:rsidRDefault="0076455D">
      <w:pPr>
        <w:rPr>
          <w:lang w:val="es-MX"/>
        </w:rPr>
      </w:pPr>
    </w:p>
    <w:p w14:paraId="179B60FE" w14:textId="16EA5FED" w:rsidR="0076455D" w:rsidRDefault="0076455D" w:rsidP="0076455D">
      <w:pPr>
        <w:pStyle w:val="Ttulo2"/>
        <w:rPr>
          <w:lang w:val="es-MX"/>
        </w:rPr>
      </w:pPr>
      <w:r w:rsidRPr="00215818">
        <w:rPr>
          <w:lang w:val="es-MX"/>
        </w:rPr>
        <w:t xml:space="preserve">8. </w:t>
      </w:r>
      <w:r>
        <w:rPr>
          <w:lang w:val="es-MX"/>
        </w:rPr>
        <w:t xml:space="preserve">Solicitudes especiales, </w:t>
      </w:r>
    </w:p>
    <w:p w14:paraId="56DC4860" w14:textId="60FA11BA" w:rsidR="0076455D" w:rsidRPr="0076455D" w:rsidRDefault="0076455D" w:rsidP="0076455D">
      <w:pPr>
        <w:rPr>
          <w:lang w:val="es-MX"/>
        </w:rPr>
      </w:pPr>
      <w:r>
        <w:rPr>
          <w:lang w:val="es-MX"/>
        </w:rPr>
        <w:t>Considerar una columna para los reportes oficiales de MES de Pagado INDICADORS y Año Póliza Aplicada Indicadores, para que las que cuentan, estén consideradas cuando se realizan los análisis en esos periodos.</w:t>
      </w:r>
    </w:p>
    <w:sectPr w:rsidR="0076455D" w:rsidRPr="007645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3B635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9A42EB"/>
    <w:multiLevelType w:val="hybridMultilevel"/>
    <w:tmpl w:val="C8C48A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E929F9"/>
    <w:multiLevelType w:val="hybridMultilevel"/>
    <w:tmpl w:val="BABC45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265938">
    <w:abstractNumId w:val="8"/>
  </w:num>
  <w:num w:numId="2" w16cid:durableId="1016082688">
    <w:abstractNumId w:val="6"/>
  </w:num>
  <w:num w:numId="3" w16cid:durableId="1468159933">
    <w:abstractNumId w:val="5"/>
  </w:num>
  <w:num w:numId="4" w16cid:durableId="1103651213">
    <w:abstractNumId w:val="4"/>
  </w:num>
  <w:num w:numId="5" w16cid:durableId="231736614">
    <w:abstractNumId w:val="7"/>
  </w:num>
  <w:num w:numId="6" w16cid:durableId="1647467034">
    <w:abstractNumId w:val="3"/>
  </w:num>
  <w:num w:numId="7" w16cid:durableId="487015369">
    <w:abstractNumId w:val="2"/>
  </w:num>
  <w:num w:numId="8" w16cid:durableId="2012373004">
    <w:abstractNumId w:val="1"/>
  </w:num>
  <w:num w:numId="9" w16cid:durableId="774405946">
    <w:abstractNumId w:val="0"/>
  </w:num>
  <w:num w:numId="10" w16cid:durableId="320502984">
    <w:abstractNumId w:val="8"/>
  </w:num>
  <w:num w:numId="11" w16cid:durableId="2002125295">
    <w:abstractNumId w:val="8"/>
  </w:num>
  <w:num w:numId="12" w16cid:durableId="1875578471">
    <w:abstractNumId w:val="9"/>
  </w:num>
  <w:num w:numId="13" w16cid:durableId="2140296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0B"/>
    <w:rsid w:val="00034616"/>
    <w:rsid w:val="0006063C"/>
    <w:rsid w:val="001034A6"/>
    <w:rsid w:val="0015074B"/>
    <w:rsid w:val="00215818"/>
    <w:rsid w:val="0029639D"/>
    <w:rsid w:val="00326F90"/>
    <w:rsid w:val="005C0704"/>
    <w:rsid w:val="0076455D"/>
    <w:rsid w:val="00AA1D8D"/>
    <w:rsid w:val="00B23697"/>
    <w:rsid w:val="00B34870"/>
    <w:rsid w:val="00B47730"/>
    <w:rsid w:val="00CB0664"/>
    <w:rsid w:val="00F576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C0615"/>
  <w14:defaultImageDpi w14:val="300"/>
  <w15:docId w15:val="{D8640DEB-1DA7-45CF-88EA-2FC5620A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694</Words>
  <Characters>3770</Characters>
  <Application>Microsoft Office Word</Application>
  <DocSecurity>0</DocSecurity>
  <Lines>221</Lines>
  <Paragraphs>127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Esther Garza Garza</cp:lastModifiedBy>
  <cp:revision>2</cp:revision>
  <dcterms:created xsi:type="dcterms:W3CDTF">2013-12-23T23:15:00Z</dcterms:created>
  <dcterms:modified xsi:type="dcterms:W3CDTF">2025-11-09T03:20:00Z</dcterms:modified>
  <cp:category/>
</cp:coreProperties>
</file>