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CA0C" w14:textId="77777777" w:rsidR="00A81D60" w:rsidRDefault="00A81D60"/>
    <w:p w14:paraId="48791A42" w14:textId="77777777" w:rsidR="00A81D60" w:rsidRDefault="00E33114">
      <w:r>
        <w:rPr>
          <w:noProof/>
        </w:rPr>
        <w:drawing>
          <wp:anchor distT="0" distB="0" distL="114300" distR="114300" simplePos="0" relativeHeight="251658240" behindDoc="0" locked="0" layoutInCell="1" hidden="0" allowOverlap="1" wp14:anchorId="76F9C3AA" wp14:editId="66D444F8">
            <wp:simplePos x="0" y="0"/>
            <wp:positionH relativeFrom="column">
              <wp:posOffset>1669224</wp:posOffset>
            </wp:positionH>
            <wp:positionV relativeFrom="paragraph">
              <wp:posOffset>0</wp:posOffset>
            </wp:positionV>
            <wp:extent cx="2605151" cy="156210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5151" cy="1562100"/>
                    </a:xfrm>
                    <a:prstGeom prst="rect">
                      <a:avLst/>
                    </a:prstGeom>
                    <a:ln/>
                  </pic:spPr>
                </pic:pic>
              </a:graphicData>
            </a:graphic>
          </wp:anchor>
        </w:drawing>
      </w:r>
    </w:p>
    <w:p w14:paraId="68F11F08" w14:textId="77777777" w:rsidR="00A81D60" w:rsidRDefault="00A81D60"/>
    <w:p w14:paraId="05405392" w14:textId="77777777" w:rsidR="00A81D60" w:rsidRDefault="00A81D60"/>
    <w:p w14:paraId="0FD2BD77" w14:textId="77777777" w:rsidR="00A81D60" w:rsidRDefault="00A81D60"/>
    <w:p w14:paraId="22BB4544" w14:textId="77777777" w:rsidR="00A81D60" w:rsidRDefault="00A81D60"/>
    <w:p w14:paraId="055CFCAD" w14:textId="77777777" w:rsidR="00A81D60" w:rsidRDefault="00A81D60"/>
    <w:p w14:paraId="5B562A73" w14:textId="77777777" w:rsidR="00A81D60" w:rsidRDefault="00A81D60"/>
    <w:p w14:paraId="13A7610F" w14:textId="77777777" w:rsidR="00A81D60" w:rsidRDefault="00A81D60"/>
    <w:p w14:paraId="174349C7" w14:textId="77777777" w:rsidR="00A81D60" w:rsidRDefault="00A81D60"/>
    <w:p w14:paraId="0B721C28" w14:textId="77777777" w:rsidR="00A81D60" w:rsidRDefault="00E33114">
      <w:pPr>
        <w:jc w:val="center"/>
        <w:rPr>
          <w:sz w:val="72"/>
          <w:szCs w:val="72"/>
        </w:rPr>
      </w:pPr>
      <w:r>
        <w:rPr>
          <w:sz w:val="72"/>
          <w:szCs w:val="72"/>
        </w:rPr>
        <w:t>Plan de projet</w:t>
      </w:r>
    </w:p>
    <w:p w14:paraId="33AEDB3C" w14:textId="77777777" w:rsidR="00A81D60" w:rsidRDefault="00A81D60">
      <w:pPr>
        <w:jc w:val="center"/>
        <w:rPr>
          <w:sz w:val="32"/>
          <w:szCs w:val="32"/>
        </w:rPr>
      </w:pPr>
    </w:p>
    <w:p w14:paraId="561D692F" w14:textId="77777777" w:rsidR="00A81D60" w:rsidRDefault="00E33114">
      <w:pPr>
        <w:jc w:val="center"/>
        <w:rPr>
          <w:sz w:val="32"/>
          <w:szCs w:val="32"/>
        </w:rPr>
      </w:pPr>
      <w:r>
        <w:rPr>
          <w:sz w:val="32"/>
          <w:szCs w:val="32"/>
        </w:rPr>
        <w:t>Conception d’un logiciel de softphone</w:t>
      </w:r>
    </w:p>
    <w:p w14:paraId="4159087D" w14:textId="77777777" w:rsidR="00A81D60" w:rsidRDefault="00E33114">
      <w:pPr>
        <w:jc w:val="center"/>
        <w:rPr>
          <w:sz w:val="32"/>
          <w:szCs w:val="32"/>
        </w:rPr>
      </w:pPr>
      <w:r>
        <w:rPr>
          <w:sz w:val="32"/>
          <w:szCs w:val="32"/>
        </w:rPr>
        <w:t>Version #1</w:t>
      </w:r>
    </w:p>
    <w:p w14:paraId="0FA78A24" w14:textId="77777777" w:rsidR="00A81D60" w:rsidRDefault="00A81D60">
      <w:pPr>
        <w:jc w:val="center"/>
        <w:rPr>
          <w:sz w:val="32"/>
          <w:szCs w:val="32"/>
        </w:rPr>
      </w:pPr>
    </w:p>
    <w:p w14:paraId="296B3BAE" w14:textId="77777777" w:rsidR="00A81D60" w:rsidRDefault="00A81D60">
      <w:pPr>
        <w:jc w:val="center"/>
        <w:rPr>
          <w:sz w:val="32"/>
          <w:szCs w:val="32"/>
        </w:rPr>
      </w:pPr>
    </w:p>
    <w:p w14:paraId="11DD4952" w14:textId="77777777" w:rsidR="00A81D60" w:rsidRDefault="00A81D60">
      <w:pPr>
        <w:jc w:val="center"/>
        <w:rPr>
          <w:sz w:val="32"/>
          <w:szCs w:val="32"/>
        </w:rPr>
      </w:pPr>
    </w:p>
    <w:p w14:paraId="715290B9" w14:textId="77777777" w:rsidR="00A81D60" w:rsidRDefault="00E33114">
      <w:pPr>
        <w:jc w:val="center"/>
        <w:rPr>
          <w:sz w:val="32"/>
          <w:szCs w:val="32"/>
        </w:rPr>
      </w:pPr>
      <w:r>
        <w:rPr>
          <w:sz w:val="32"/>
          <w:szCs w:val="32"/>
        </w:rPr>
        <w:t>Martin DELOR</w:t>
      </w:r>
    </w:p>
    <w:p w14:paraId="0787036B" w14:textId="77777777" w:rsidR="00A81D60" w:rsidRDefault="00E33114">
      <w:pPr>
        <w:jc w:val="center"/>
        <w:rPr>
          <w:sz w:val="32"/>
          <w:szCs w:val="32"/>
        </w:rPr>
      </w:pPr>
      <w:r>
        <w:rPr>
          <w:sz w:val="32"/>
          <w:szCs w:val="32"/>
        </w:rPr>
        <w:t>Lauriane LEPAPE</w:t>
      </w:r>
    </w:p>
    <w:p w14:paraId="619ADD3C" w14:textId="77777777" w:rsidR="00A81D60" w:rsidRDefault="00E33114">
      <w:pPr>
        <w:jc w:val="center"/>
        <w:rPr>
          <w:sz w:val="32"/>
          <w:szCs w:val="32"/>
        </w:rPr>
      </w:pPr>
      <w:r>
        <w:rPr>
          <w:sz w:val="32"/>
          <w:szCs w:val="32"/>
        </w:rPr>
        <w:t>Manon MICHELET</w:t>
      </w:r>
    </w:p>
    <w:p w14:paraId="0D263DF0" w14:textId="77777777" w:rsidR="00A81D60" w:rsidRDefault="00A81D60">
      <w:pPr>
        <w:jc w:val="center"/>
        <w:rPr>
          <w:sz w:val="32"/>
          <w:szCs w:val="32"/>
        </w:rPr>
      </w:pPr>
    </w:p>
    <w:p w14:paraId="0F22CC53" w14:textId="77777777" w:rsidR="00A81D60" w:rsidRDefault="00E33114">
      <w:pPr>
        <w:jc w:val="center"/>
        <w:rPr>
          <w:sz w:val="32"/>
          <w:szCs w:val="32"/>
        </w:rPr>
      </w:pPr>
      <w:r>
        <w:rPr>
          <w:sz w:val="32"/>
          <w:szCs w:val="32"/>
        </w:rPr>
        <w:t>24/10/2019</w:t>
      </w:r>
    </w:p>
    <w:p w14:paraId="45053F1B" w14:textId="77777777" w:rsidR="00A81D60" w:rsidRDefault="00A81D60">
      <w:pPr>
        <w:rPr>
          <w:sz w:val="32"/>
          <w:szCs w:val="32"/>
        </w:rPr>
        <w:sectPr w:rsidR="00A81D60">
          <w:pgSz w:w="12240" w:h="15840"/>
          <w:pgMar w:top="1440" w:right="1440" w:bottom="1440" w:left="1440" w:header="708" w:footer="708" w:gutter="0"/>
          <w:pgNumType w:start="1"/>
          <w:cols w:space="720" w:equalWidth="0">
            <w:col w:w="9406"/>
          </w:cols>
        </w:sectPr>
      </w:pPr>
    </w:p>
    <w:p w14:paraId="7552B610" w14:textId="77777777" w:rsidR="00A81D60" w:rsidRDefault="00A81D60">
      <w:pPr>
        <w:rPr>
          <w:sz w:val="32"/>
          <w:szCs w:val="32"/>
        </w:rPr>
      </w:pPr>
    </w:p>
    <w:p w14:paraId="011F7A0E" w14:textId="77777777" w:rsidR="00A81D60" w:rsidRDefault="00E33114">
      <w:pPr>
        <w:pStyle w:val="Titre1"/>
      </w:pPr>
      <w:bookmarkStart w:id="0" w:name="_heading=h.gjdgxs" w:colFirst="0" w:colLast="0"/>
      <w:bookmarkEnd w:id="0"/>
      <w:r>
        <w:t>Historique des révisions</w:t>
      </w:r>
    </w:p>
    <w:p w14:paraId="2F9A107A" w14:textId="77777777" w:rsidR="00A81D60" w:rsidRDefault="00A81D60"/>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81D60" w14:paraId="39A829FA" w14:textId="77777777">
        <w:tc>
          <w:tcPr>
            <w:tcW w:w="2337" w:type="dxa"/>
            <w:shd w:val="clear" w:color="auto" w:fill="C5E0B3"/>
          </w:tcPr>
          <w:p w14:paraId="4476E44C" w14:textId="77777777" w:rsidR="00A81D60" w:rsidRDefault="00E33114">
            <w:pPr>
              <w:rPr>
                <w:b/>
              </w:rPr>
            </w:pPr>
            <w:r>
              <w:rPr>
                <w:b/>
              </w:rPr>
              <w:t>Date</w:t>
            </w:r>
          </w:p>
        </w:tc>
        <w:tc>
          <w:tcPr>
            <w:tcW w:w="2337" w:type="dxa"/>
            <w:shd w:val="clear" w:color="auto" w:fill="C5E0B3"/>
          </w:tcPr>
          <w:p w14:paraId="202123FF" w14:textId="77777777" w:rsidR="00A81D60" w:rsidRDefault="00E33114">
            <w:pPr>
              <w:rPr>
                <w:b/>
              </w:rPr>
            </w:pPr>
            <w:r>
              <w:rPr>
                <w:b/>
              </w:rPr>
              <w:t>Version</w:t>
            </w:r>
          </w:p>
        </w:tc>
        <w:tc>
          <w:tcPr>
            <w:tcW w:w="2338" w:type="dxa"/>
            <w:shd w:val="clear" w:color="auto" w:fill="C5E0B3"/>
          </w:tcPr>
          <w:p w14:paraId="326EAA7B" w14:textId="77777777" w:rsidR="00A81D60" w:rsidRDefault="00E33114">
            <w:pPr>
              <w:rPr>
                <w:b/>
              </w:rPr>
            </w:pPr>
            <w:r>
              <w:rPr>
                <w:b/>
              </w:rPr>
              <w:t>Description</w:t>
            </w:r>
          </w:p>
        </w:tc>
        <w:tc>
          <w:tcPr>
            <w:tcW w:w="2338" w:type="dxa"/>
            <w:shd w:val="clear" w:color="auto" w:fill="C5E0B3"/>
          </w:tcPr>
          <w:p w14:paraId="5A8EF70A" w14:textId="77777777" w:rsidR="00A81D60" w:rsidRDefault="00E33114">
            <w:pPr>
              <w:rPr>
                <w:b/>
              </w:rPr>
            </w:pPr>
            <w:r>
              <w:rPr>
                <w:b/>
              </w:rPr>
              <w:t>Auteur</w:t>
            </w:r>
          </w:p>
        </w:tc>
      </w:tr>
      <w:tr w:rsidR="00A81D60" w14:paraId="7AE5A70A" w14:textId="77777777">
        <w:tc>
          <w:tcPr>
            <w:tcW w:w="2337" w:type="dxa"/>
          </w:tcPr>
          <w:p w14:paraId="035F3284" w14:textId="77777777" w:rsidR="00A81D60" w:rsidRDefault="00E33114">
            <w:r>
              <w:t>24/10/2019</w:t>
            </w:r>
          </w:p>
        </w:tc>
        <w:tc>
          <w:tcPr>
            <w:tcW w:w="2337" w:type="dxa"/>
          </w:tcPr>
          <w:p w14:paraId="7621AB7F" w14:textId="77777777" w:rsidR="00A81D60" w:rsidRDefault="00E33114">
            <w:r>
              <w:t>1</w:t>
            </w:r>
          </w:p>
        </w:tc>
        <w:tc>
          <w:tcPr>
            <w:tcW w:w="2338" w:type="dxa"/>
          </w:tcPr>
          <w:p w14:paraId="04BD1429" w14:textId="77777777" w:rsidR="00A81D60" w:rsidRDefault="00E33114">
            <w:r>
              <w:t>Première version</w:t>
            </w:r>
          </w:p>
        </w:tc>
        <w:tc>
          <w:tcPr>
            <w:tcW w:w="2338" w:type="dxa"/>
          </w:tcPr>
          <w:p w14:paraId="64BB2775" w14:textId="0C43EB0A" w:rsidR="00A81D60" w:rsidRDefault="00053D8B">
            <w:r>
              <w:t>TriFrogz</w:t>
            </w:r>
          </w:p>
        </w:tc>
      </w:tr>
      <w:tr w:rsidR="00053D8B" w14:paraId="14832D9A" w14:textId="77777777">
        <w:tc>
          <w:tcPr>
            <w:tcW w:w="2337" w:type="dxa"/>
          </w:tcPr>
          <w:p w14:paraId="77B14370" w14:textId="4189DA21" w:rsidR="00053D8B" w:rsidRDefault="00053D8B">
            <w:r>
              <w:t>23/11/2019</w:t>
            </w:r>
          </w:p>
        </w:tc>
        <w:tc>
          <w:tcPr>
            <w:tcW w:w="2337" w:type="dxa"/>
          </w:tcPr>
          <w:p w14:paraId="66751985" w14:textId="6081F8BB" w:rsidR="00053D8B" w:rsidRDefault="00053D8B">
            <w:r>
              <w:t>2</w:t>
            </w:r>
          </w:p>
        </w:tc>
        <w:tc>
          <w:tcPr>
            <w:tcW w:w="2338" w:type="dxa"/>
          </w:tcPr>
          <w:p w14:paraId="3560EAA5" w14:textId="228BE18B" w:rsidR="00053D8B" w:rsidRDefault="00053D8B">
            <w:r>
              <w:t>Ajout de la solution de secours</w:t>
            </w:r>
          </w:p>
        </w:tc>
        <w:tc>
          <w:tcPr>
            <w:tcW w:w="2338" w:type="dxa"/>
          </w:tcPr>
          <w:p w14:paraId="621681EC" w14:textId="249C90FD" w:rsidR="00053D8B" w:rsidRDefault="00053D8B">
            <w:r>
              <w:t>TriFrogz</w:t>
            </w:r>
          </w:p>
        </w:tc>
      </w:tr>
      <w:tr w:rsidR="00053D8B" w14:paraId="62273FD8" w14:textId="77777777">
        <w:tc>
          <w:tcPr>
            <w:tcW w:w="2337" w:type="dxa"/>
          </w:tcPr>
          <w:p w14:paraId="077931E2" w14:textId="77777777" w:rsidR="00053D8B" w:rsidRDefault="00053D8B"/>
        </w:tc>
        <w:tc>
          <w:tcPr>
            <w:tcW w:w="2337" w:type="dxa"/>
          </w:tcPr>
          <w:p w14:paraId="4F7B62C6" w14:textId="77777777" w:rsidR="00053D8B" w:rsidRDefault="00053D8B"/>
        </w:tc>
        <w:tc>
          <w:tcPr>
            <w:tcW w:w="2338" w:type="dxa"/>
          </w:tcPr>
          <w:p w14:paraId="4B891E32" w14:textId="77777777" w:rsidR="00053D8B" w:rsidRDefault="00053D8B"/>
        </w:tc>
        <w:tc>
          <w:tcPr>
            <w:tcW w:w="2338" w:type="dxa"/>
          </w:tcPr>
          <w:p w14:paraId="66583CF4" w14:textId="77777777" w:rsidR="00053D8B" w:rsidRDefault="00053D8B"/>
        </w:tc>
      </w:tr>
    </w:tbl>
    <w:p w14:paraId="57462E48" w14:textId="77777777" w:rsidR="00A81D60" w:rsidRDefault="00A81D60"/>
    <w:p w14:paraId="3A6A5F8A" w14:textId="77777777" w:rsidR="00A81D60" w:rsidRDefault="00E33114">
      <w:pPr>
        <w:pStyle w:val="Titre1"/>
      </w:pPr>
      <w:bookmarkStart w:id="1" w:name="_heading=h.30j0zll" w:colFirst="0" w:colLast="0"/>
      <w:bookmarkEnd w:id="1"/>
      <w:r>
        <w:t>Définitions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A81D60" w14:paraId="25CC6496" w14:textId="77777777">
        <w:tc>
          <w:tcPr>
            <w:tcW w:w="1838" w:type="dxa"/>
            <w:shd w:val="clear" w:color="auto" w:fill="C5E0B3"/>
          </w:tcPr>
          <w:p w14:paraId="1DE013BE" w14:textId="77777777" w:rsidR="00A81D60" w:rsidRDefault="00E33114">
            <w:r>
              <w:t>Terme</w:t>
            </w:r>
          </w:p>
        </w:tc>
        <w:tc>
          <w:tcPr>
            <w:tcW w:w="7512" w:type="dxa"/>
            <w:shd w:val="clear" w:color="auto" w:fill="C5E0B3"/>
          </w:tcPr>
          <w:p w14:paraId="38621500" w14:textId="77777777" w:rsidR="00A81D60" w:rsidRDefault="00E33114">
            <w:r>
              <w:t>Définition</w:t>
            </w:r>
          </w:p>
        </w:tc>
      </w:tr>
      <w:tr w:rsidR="00A81D60" w14:paraId="23883D94" w14:textId="77777777">
        <w:tc>
          <w:tcPr>
            <w:tcW w:w="1838" w:type="dxa"/>
          </w:tcPr>
          <w:p w14:paraId="2D3BA230" w14:textId="77777777" w:rsidR="00A81D60" w:rsidRDefault="00E33114">
            <w:r>
              <w:t>Téléphonie IP</w:t>
            </w:r>
          </w:p>
          <w:p w14:paraId="63C9E127" w14:textId="77777777" w:rsidR="00A81D60" w:rsidRDefault="00E33114">
            <w:r>
              <w:t>Serveur PBX</w:t>
            </w:r>
          </w:p>
          <w:p w14:paraId="52CF8D94" w14:textId="77777777" w:rsidR="00A81D60" w:rsidRDefault="00A81D60"/>
          <w:p w14:paraId="7F773CA1" w14:textId="77777777" w:rsidR="00A81D60" w:rsidRDefault="00E33114">
            <w:r>
              <w:t>Scrum</w:t>
            </w:r>
          </w:p>
        </w:tc>
        <w:tc>
          <w:tcPr>
            <w:tcW w:w="7512" w:type="dxa"/>
          </w:tcPr>
          <w:p w14:paraId="1C5DF2D6" w14:textId="77777777" w:rsidR="00A81D60" w:rsidRDefault="00E33114">
            <w:r>
              <w:t>Téléphonie faite grâce à notre accès Internet plutôt qu’à une ligne terrestre.</w:t>
            </w:r>
          </w:p>
          <w:p w14:paraId="5B39C971" w14:textId="77777777" w:rsidR="00A81D60" w:rsidRDefault="00E33114">
            <w:r>
              <w:t>Autocommutateur téléphonique privé se servant d’Internet pour la gestion des appels téléphoniques d’une entreprise.</w:t>
            </w:r>
          </w:p>
          <w:p w14:paraId="52F1DBC0" w14:textId="77777777" w:rsidR="00A81D60" w:rsidRDefault="00E33114">
            <w:r>
              <w:t>Framework lié aux méthodes agiles de gestion de projet.</w:t>
            </w:r>
          </w:p>
        </w:tc>
      </w:tr>
    </w:tbl>
    <w:p w14:paraId="3CAF0EAA" w14:textId="77777777" w:rsidR="00A81D60" w:rsidRDefault="00A81D60"/>
    <w:p w14:paraId="22D25691" w14:textId="77777777" w:rsidR="00A81D60" w:rsidRDefault="00E33114">
      <w:pPr>
        <w:pStyle w:val="Titre1"/>
      </w:pPr>
      <w:bookmarkStart w:id="2" w:name="_heading=h.1fob9te" w:colFirst="0" w:colLast="0"/>
      <w:bookmarkEnd w:id="2"/>
      <w:r>
        <w:t>Abréviations/acronymes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A81D60" w14:paraId="562C4029" w14:textId="77777777">
        <w:tc>
          <w:tcPr>
            <w:tcW w:w="1838" w:type="dxa"/>
            <w:shd w:val="clear" w:color="auto" w:fill="C5E0B3"/>
          </w:tcPr>
          <w:p w14:paraId="7A4FC519" w14:textId="77777777" w:rsidR="00A81D60" w:rsidRDefault="00E33114">
            <w:r>
              <w:t>Abré./Acro.</w:t>
            </w:r>
          </w:p>
        </w:tc>
        <w:tc>
          <w:tcPr>
            <w:tcW w:w="7512" w:type="dxa"/>
            <w:shd w:val="clear" w:color="auto" w:fill="C5E0B3"/>
          </w:tcPr>
          <w:p w14:paraId="61495AC6" w14:textId="77777777" w:rsidR="00A81D60" w:rsidRDefault="00E33114">
            <w:r>
              <w:t>Définition</w:t>
            </w:r>
          </w:p>
        </w:tc>
      </w:tr>
      <w:tr w:rsidR="00A81D60" w14:paraId="3F32EE10" w14:textId="77777777">
        <w:tc>
          <w:tcPr>
            <w:tcW w:w="1838" w:type="dxa"/>
          </w:tcPr>
          <w:p w14:paraId="7AA643C0" w14:textId="77777777" w:rsidR="00A81D60" w:rsidRDefault="00E33114">
            <w:r>
              <w:t>PC</w:t>
            </w:r>
          </w:p>
          <w:p w14:paraId="57821B4E" w14:textId="77777777" w:rsidR="00A81D60" w:rsidRDefault="00E33114">
            <w:r>
              <w:t>SIP</w:t>
            </w:r>
          </w:p>
          <w:p w14:paraId="355E513C" w14:textId="77777777" w:rsidR="00A81D60" w:rsidRDefault="00E33114">
            <w:r>
              <w:t>IAX</w:t>
            </w:r>
          </w:p>
          <w:p w14:paraId="7E5F32B9" w14:textId="77777777" w:rsidR="00A81D60" w:rsidRDefault="00E33114">
            <w:r>
              <w:t>PBX</w:t>
            </w:r>
          </w:p>
          <w:p w14:paraId="2529F1CC" w14:textId="77777777" w:rsidR="00A81D60" w:rsidRDefault="00E33114">
            <w:r>
              <w:t>FAI</w:t>
            </w:r>
          </w:p>
        </w:tc>
        <w:tc>
          <w:tcPr>
            <w:tcW w:w="7512" w:type="dxa"/>
          </w:tcPr>
          <w:p w14:paraId="552DEC0F" w14:textId="77777777" w:rsidR="00A81D60" w:rsidRDefault="00E33114">
            <w:r>
              <w:t>Personal Computer</w:t>
            </w:r>
          </w:p>
          <w:p w14:paraId="5DC5EA31" w14:textId="77777777" w:rsidR="00A81D60" w:rsidRDefault="00E33114">
            <w:r>
              <w:t>Session Initiation Protocol</w:t>
            </w:r>
          </w:p>
          <w:p w14:paraId="0CB6457A" w14:textId="77777777" w:rsidR="00A81D60" w:rsidRDefault="00E33114">
            <w:r>
              <w:t>Inter-Asterisk eXchange</w:t>
            </w:r>
          </w:p>
          <w:p w14:paraId="47940D78" w14:textId="77777777" w:rsidR="00A81D60" w:rsidRDefault="00E33114">
            <w:r>
              <w:t>Private Branch eXchange</w:t>
            </w:r>
          </w:p>
          <w:p w14:paraId="15D59E9F" w14:textId="77777777" w:rsidR="00A81D60" w:rsidRDefault="00E33114">
            <w:r>
              <w:t>Fournisseur d’Accès à Internet</w:t>
            </w:r>
          </w:p>
        </w:tc>
      </w:tr>
    </w:tbl>
    <w:p w14:paraId="1FE3AD69" w14:textId="77777777" w:rsidR="00A81D60" w:rsidRDefault="00E33114">
      <w:r>
        <w:br w:type="page"/>
      </w:r>
    </w:p>
    <w:p w14:paraId="7C806790" w14:textId="77777777" w:rsidR="00A81D60" w:rsidRDefault="00E33114">
      <w:pPr>
        <w:pStyle w:val="Titre1"/>
      </w:pPr>
      <w:bookmarkStart w:id="3" w:name="_heading=h.3znysh7" w:colFirst="0" w:colLast="0"/>
      <w:bookmarkEnd w:id="3"/>
      <w:r>
        <w:lastRenderedPageBreak/>
        <w:t>Table des matières</w:t>
      </w:r>
    </w:p>
    <w:sdt>
      <w:sdtPr>
        <w:id w:val="1281692231"/>
        <w:docPartObj>
          <w:docPartGallery w:val="Table of Contents"/>
          <w:docPartUnique/>
        </w:docPartObj>
      </w:sdtPr>
      <w:sdtEndPr/>
      <w:sdtContent>
        <w:p w14:paraId="6511F805" w14:textId="77777777" w:rsidR="00A81D60" w:rsidRDefault="00E33114">
          <w:pPr>
            <w:tabs>
              <w:tab w:val="right" w:pos="9360"/>
            </w:tabs>
            <w:spacing w:before="80" w:line="240" w:lineRule="auto"/>
            <w:rPr>
              <w:color w:val="000000"/>
            </w:rPr>
          </w:pPr>
          <w:r>
            <w:fldChar w:fldCharType="begin"/>
          </w:r>
          <w:r>
            <w:instrText xml:space="preserve"> TOC \h \u \z </w:instrText>
          </w:r>
          <w:r>
            <w:fldChar w:fldCharType="separate"/>
          </w:r>
          <w:hyperlink w:anchor="_heading=h.gjdgxs">
            <w:r>
              <w:rPr>
                <w:color w:val="000000"/>
              </w:rPr>
              <w:t>Historique des révisions</w:t>
            </w:r>
          </w:hyperlink>
          <w:r>
            <w:rPr>
              <w:color w:val="000000"/>
            </w:rPr>
            <w:tab/>
          </w:r>
          <w:r>
            <w:fldChar w:fldCharType="begin"/>
          </w:r>
          <w:r>
            <w:instrText xml:space="preserve"> PAGEREF _heading=h.gjdgxs \h </w:instrText>
          </w:r>
          <w:r>
            <w:fldChar w:fldCharType="separate"/>
          </w:r>
          <w:r>
            <w:rPr>
              <w:b/>
              <w:color w:val="000000"/>
            </w:rPr>
            <w:t>2</w:t>
          </w:r>
          <w:r>
            <w:fldChar w:fldCharType="end"/>
          </w:r>
        </w:p>
        <w:p w14:paraId="7D64C9A1" w14:textId="77777777" w:rsidR="00A81D60" w:rsidRDefault="00D55C44">
          <w:pPr>
            <w:tabs>
              <w:tab w:val="right" w:pos="9360"/>
            </w:tabs>
            <w:spacing w:before="200" w:line="240" w:lineRule="auto"/>
            <w:rPr>
              <w:color w:val="000000"/>
            </w:rPr>
          </w:pPr>
          <w:hyperlink w:anchor="_heading=h.30j0zll">
            <w:r w:rsidR="00E33114">
              <w:rPr>
                <w:color w:val="000000"/>
              </w:rPr>
              <w:t>Définitions</w:t>
            </w:r>
          </w:hyperlink>
          <w:r w:rsidR="00E33114">
            <w:rPr>
              <w:color w:val="000000"/>
            </w:rPr>
            <w:tab/>
          </w:r>
          <w:r w:rsidR="00E33114">
            <w:fldChar w:fldCharType="begin"/>
          </w:r>
          <w:r w:rsidR="00E33114">
            <w:instrText xml:space="preserve"> PAGEREF _heading=h.30j0zll \h </w:instrText>
          </w:r>
          <w:r w:rsidR="00E33114">
            <w:fldChar w:fldCharType="separate"/>
          </w:r>
          <w:r w:rsidR="00E33114">
            <w:rPr>
              <w:b/>
              <w:color w:val="000000"/>
            </w:rPr>
            <w:t>2</w:t>
          </w:r>
          <w:r w:rsidR="00E33114">
            <w:fldChar w:fldCharType="end"/>
          </w:r>
        </w:p>
        <w:p w14:paraId="1E982252" w14:textId="77777777" w:rsidR="00A81D60" w:rsidRDefault="00D55C44">
          <w:pPr>
            <w:tabs>
              <w:tab w:val="right" w:pos="9360"/>
            </w:tabs>
            <w:spacing w:before="200" w:line="240" w:lineRule="auto"/>
            <w:rPr>
              <w:color w:val="000000"/>
            </w:rPr>
          </w:pPr>
          <w:hyperlink w:anchor="_heading=h.1fob9te">
            <w:r w:rsidR="00E33114">
              <w:rPr>
                <w:color w:val="000000"/>
              </w:rPr>
              <w:t>Abréviations/acronymes</w:t>
            </w:r>
          </w:hyperlink>
          <w:r w:rsidR="00E33114">
            <w:rPr>
              <w:color w:val="000000"/>
            </w:rPr>
            <w:tab/>
          </w:r>
          <w:r w:rsidR="00E33114">
            <w:fldChar w:fldCharType="begin"/>
          </w:r>
          <w:r w:rsidR="00E33114">
            <w:instrText xml:space="preserve"> PAGEREF _heading=h.1fob9te \h </w:instrText>
          </w:r>
          <w:r w:rsidR="00E33114">
            <w:fldChar w:fldCharType="separate"/>
          </w:r>
          <w:r w:rsidR="00E33114">
            <w:rPr>
              <w:b/>
              <w:color w:val="000000"/>
            </w:rPr>
            <w:t>2</w:t>
          </w:r>
          <w:r w:rsidR="00E33114">
            <w:fldChar w:fldCharType="end"/>
          </w:r>
        </w:p>
        <w:p w14:paraId="4D696EF1" w14:textId="77777777" w:rsidR="00A81D60" w:rsidRDefault="00D55C44">
          <w:pPr>
            <w:tabs>
              <w:tab w:val="right" w:pos="9360"/>
            </w:tabs>
            <w:spacing w:before="200" w:line="240" w:lineRule="auto"/>
            <w:rPr>
              <w:color w:val="000000"/>
            </w:rPr>
          </w:pPr>
          <w:hyperlink w:anchor="_heading=h.3znysh7">
            <w:r w:rsidR="00E33114">
              <w:rPr>
                <w:color w:val="000000"/>
              </w:rPr>
              <w:t>Table des matières</w:t>
            </w:r>
          </w:hyperlink>
          <w:r w:rsidR="00E33114">
            <w:rPr>
              <w:color w:val="000000"/>
            </w:rPr>
            <w:tab/>
          </w:r>
          <w:r w:rsidR="00E33114">
            <w:fldChar w:fldCharType="begin"/>
          </w:r>
          <w:r w:rsidR="00E33114">
            <w:instrText xml:space="preserve"> PAGEREF _heading=h.3znysh7 \h </w:instrText>
          </w:r>
          <w:r w:rsidR="00E33114">
            <w:fldChar w:fldCharType="separate"/>
          </w:r>
          <w:r w:rsidR="00E33114">
            <w:rPr>
              <w:b/>
              <w:color w:val="000000"/>
            </w:rPr>
            <w:t>3</w:t>
          </w:r>
          <w:r w:rsidR="00E33114">
            <w:fldChar w:fldCharType="end"/>
          </w:r>
        </w:p>
        <w:p w14:paraId="60D1F482" w14:textId="77777777" w:rsidR="00A81D60" w:rsidRDefault="00D55C44">
          <w:pPr>
            <w:tabs>
              <w:tab w:val="right" w:pos="9360"/>
            </w:tabs>
            <w:spacing w:before="200" w:line="240" w:lineRule="auto"/>
            <w:rPr>
              <w:color w:val="000000"/>
            </w:rPr>
          </w:pPr>
          <w:hyperlink w:anchor="_heading=h.tyjcwt">
            <w:r w:rsidR="00E33114">
              <w:rPr>
                <w:color w:val="000000"/>
              </w:rPr>
              <w:t>Introduction</w:t>
            </w:r>
          </w:hyperlink>
          <w:r w:rsidR="00E33114">
            <w:rPr>
              <w:color w:val="000000"/>
            </w:rPr>
            <w:tab/>
          </w:r>
          <w:r w:rsidR="00E33114">
            <w:fldChar w:fldCharType="begin"/>
          </w:r>
          <w:r w:rsidR="00E33114">
            <w:instrText xml:space="preserve"> PAGEREF _heading=h.tyjcwt \h </w:instrText>
          </w:r>
          <w:r w:rsidR="00E33114">
            <w:fldChar w:fldCharType="separate"/>
          </w:r>
          <w:r w:rsidR="00E33114">
            <w:rPr>
              <w:b/>
              <w:color w:val="000000"/>
            </w:rPr>
            <w:t>4</w:t>
          </w:r>
          <w:r w:rsidR="00E33114">
            <w:fldChar w:fldCharType="end"/>
          </w:r>
        </w:p>
        <w:p w14:paraId="719DFAB6" w14:textId="77777777" w:rsidR="00A81D60" w:rsidRDefault="00D55C44">
          <w:pPr>
            <w:tabs>
              <w:tab w:val="right" w:pos="9360"/>
            </w:tabs>
            <w:spacing w:before="60" w:line="240" w:lineRule="auto"/>
            <w:ind w:left="360"/>
            <w:rPr>
              <w:color w:val="000000"/>
            </w:rPr>
          </w:pPr>
          <w:hyperlink w:anchor="_heading=h.3dy6vkm">
            <w:r w:rsidR="00E33114">
              <w:rPr>
                <w:color w:val="000000"/>
              </w:rPr>
              <w:t>Vue d’ensemble du projet</w:t>
            </w:r>
          </w:hyperlink>
          <w:r w:rsidR="00E33114">
            <w:rPr>
              <w:color w:val="000000"/>
            </w:rPr>
            <w:tab/>
          </w:r>
          <w:r w:rsidR="00E33114">
            <w:fldChar w:fldCharType="begin"/>
          </w:r>
          <w:r w:rsidR="00E33114">
            <w:instrText xml:space="preserve"> PAGEREF _heading=h.3dy6vkm \h </w:instrText>
          </w:r>
          <w:r w:rsidR="00E33114">
            <w:fldChar w:fldCharType="separate"/>
          </w:r>
          <w:r w:rsidR="00E33114">
            <w:rPr>
              <w:color w:val="000000"/>
            </w:rPr>
            <w:t>4</w:t>
          </w:r>
          <w:r w:rsidR="00E33114">
            <w:fldChar w:fldCharType="end"/>
          </w:r>
        </w:p>
        <w:p w14:paraId="54A81000" w14:textId="77777777" w:rsidR="00A81D60" w:rsidRDefault="00D55C44">
          <w:pPr>
            <w:tabs>
              <w:tab w:val="right" w:pos="9360"/>
            </w:tabs>
            <w:spacing w:before="60" w:line="240" w:lineRule="auto"/>
            <w:ind w:left="360"/>
            <w:rPr>
              <w:color w:val="000000"/>
            </w:rPr>
          </w:pPr>
          <w:hyperlink w:anchor="_heading=h.1t3h5sf">
            <w:r w:rsidR="00E33114">
              <w:rPr>
                <w:color w:val="000000"/>
              </w:rPr>
              <w:t>Références</w:t>
            </w:r>
          </w:hyperlink>
          <w:r w:rsidR="00E33114">
            <w:rPr>
              <w:color w:val="000000"/>
            </w:rPr>
            <w:tab/>
          </w:r>
          <w:r w:rsidR="00E33114">
            <w:fldChar w:fldCharType="begin"/>
          </w:r>
          <w:r w:rsidR="00E33114">
            <w:instrText xml:space="preserve"> PAGEREF _heading=h.1t3h5sf \h </w:instrText>
          </w:r>
          <w:r w:rsidR="00E33114">
            <w:fldChar w:fldCharType="separate"/>
          </w:r>
          <w:r w:rsidR="00E33114">
            <w:rPr>
              <w:color w:val="000000"/>
            </w:rPr>
            <w:t>4</w:t>
          </w:r>
          <w:r w:rsidR="00E33114">
            <w:fldChar w:fldCharType="end"/>
          </w:r>
        </w:p>
        <w:p w14:paraId="4E7AC1D1" w14:textId="77777777" w:rsidR="00A81D60" w:rsidRDefault="00D55C44">
          <w:pPr>
            <w:tabs>
              <w:tab w:val="right" w:pos="9360"/>
            </w:tabs>
            <w:spacing w:before="60" w:line="240" w:lineRule="auto"/>
            <w:ind w:left="360"/>
            <w:rPr>
              <w:color w:val="000000"/>
            </w:rPr>
          </w:pPr>
          <w:hyperlink w:anchor="_heading=h.4d34og8">
            <w:r w:rsidR="00E33114">
              <w:rPr>
                <w:color w:val="000000"/>
              </w:rPr>
              <w:t>Portée</w:t>
            </w:r>
          </w:hyperlink>
          <w:r w:rsidR="00E33114">
            <w:rPr>
              <w:color w:val="000000"/>
            </w:rPr>
            <w:tab/>
          </w:r>
          <w:r w:rsidR="00E33114">
            <w:fldChar w:fldCharType="begin"/>
          </w:r>
          <w:r w:rsidR="00E33114">
            <w:instrText xml:space="preserve"> PAGEREF _heading=h.4d34og8 \h </w:instrText>
          </w:r>
          <w:r w:rsidR="00E33114">
            <w:fldChar w:fldCharType="separate"/>
          </w:r>
          <w:r w:rsidR="00E33114">
            <w:rPr>
              <w:color w:val="000000"/>
            </w:rPr>
            <w:t>4</w:t>
          </w:r>
          <w:r w:rsidR="00E33114">
            <w:fldChar w:fldCharType="end"/>
          </w:r>
        </w:p>
        <w:p w14:paraId="566A4564" w14:textId="77777777" w:rsidR="00A81D60" w:rsidRDefault="00D55C44">
          <w:pPr>
            <w:tabs>
              <w:tab w:val="right" w:pos="9360"/>
            </w:tabs>
            <w:spacing w:before="60" w:line="240" w:lineRule="auto"/>
            <w:ind w:left="360"/>
            <w:rPr>
              <w:color w:val="000000"/>
            </w:rPr>
          </w:pPr>
          <w:hyperlink w:anchor="_heading=h.2s8eyo1">
            <w:r w:rsidR="00E33114">
              <w:rPr>
                <w:color w:val="000000"/>
              </w:rPr>
              <w:t>Livrables</w:t>
            </w:r>
          </w:hyperlink>
          <w:r w:rsidR="00E33114">
            <w:rPr>
              <w:color w:val="000000"/>
            </w:rPr>
            <w:tab/>
          </w:r>
          <w:r w:rsidR="00E33114">
            <w:fldChar w:fldCharType="begin"/>
          </w:r>
          <w:r w:rsidR="00E33114">
            <w:instrText xml:space="preserve"> PAGEREF _heading=h.2s8eyo1 \h </w:instrText>
          </w:r>
          <w:r w:rsidR="00E33114">
            <w:fldChar w:fldCharType="separate"/>
          </w:r>
          <w:r w:rsidR="00E33114">
            <w:rPr>
              <w:color w:val="000000"/>
            </w:rPr>
            <w:t>5</w:t>
          </w:r>
          <w:r w:rsidR="00E33114">
            <w:fldChar w:fldCharType="end"/>
          </w:r>
        </w:p>
        <w:p w14:paraId="45F4FEB2" w14:textId="77777777" w:rsidR="00A81D60" w:rsidRDefault="00D55C44">
          <w:pPr>
            <w:tabs>
              <w:tab w:val="right" w:pos="9360"/>
            </w:tabs>
            <w:spacing w:before="200" w:line="240" w:lineRule="auto"/>
            <w:rPr>
              <w:color w:val="000000"/>
            </w:rPr>
          </w:pPr>
          <w:hyperlink w:anchor="_heading=h.17dp8vu">
            <w:r w:rsidR="00E33114">
              <w:rPr>
                <w:color w:val="000000"/>
              </w:rPr>
              <w:t>Organisation du projet</w:t>
            </w:r>
          </w:hyperlink>
          <w:r w:rsidR="00E33114">
            <w:rPr>
              <w:color w:val="000000"/>
            </w:rPr>
            <w:tab/>
          </w:r>
          <w:r w:rsidR="00E33114">
            <w:fldChar w:fldCharType="begin"/>
          </w:r>
          <w:r w:rsidR="00E33114">
            <w:instrText xml:space="preserve"> PAGEREF _heading=h.17dp8vu \h </w:instrText>
          </w:r>
          <w:r w:rsidR="00E33114">
            <w:fldChar w:fldCharType="separate"/>
          </w:r>
          <w:r w:rsidR="00E33114">
            <w:rPr>
              <w:b/>
              <w:color w:val="000000"/>
            </w:rPr>
            <w:t>6</w:t>
          </w:r>
          <w:r w:rsidR="00E33114">
            <w:fldChar w:fldCharType="end"/>
          </w:r>
        </w:p>
        <w:p w14:paraId="62DBC5AF" w14:textId="77777777" w:rsidR="00A81D60" w:rsidRDefault="00D55C44">
          <w:pPr>
            <w:tabs>
              <w:tab w:val="right" w:pos="9360"/>
            </w:tabs>
            <w:spacing w:before="60" w:line="240" w:lineRule="auto"/>
            <w:ind w:left="360"/>
            <w:rPr>
              <w:color w:val="000000"/>
            </w:rPr>
          </w:pPr>
          <w:hyperlink w:anchor="_heading=h.3rdcrjn">
            <w:r w:rsidR="00E33114">
              <w:rPr>
                <w:color w:val="000000"/>
              </w:rPr>
              <w:t>2.1. Composition de l’équipe du projet</w:t>
            </w:r>
          </w:hyperlink>
          <w:r w:rsidR="00E33114">
            <w:rPr>
              <w:color w:val="000000"/>
            </w:rPr>
            <w:tab/>
          </w:r>
          <w:r w:rsidR="00E33114">
            <w:fldChar w:fldCharType="begin"/>
          </w:r>
          <w:r w:rsidR="00E33114">
            <w:instrText xml:space="preserve"> PAGEREF _heading=h.3rdcrjn \h </w:instrText>
          </w:r>
          <w:r w:rsidR="00E33114">
            <w:fldChar w:fldCharType="separate"/>
          </w:r>
          <w:r w:rsidR="00E33114">
            <w:rPr>
              <w:color w:val="000000"/>
            </w:rPr>
            <w:t>6</w:t>
          </w:r>
          <w:r w:rsidR="00E33114">
            <w:fldChar w:fldCharType="end"/>
          </w:r>
        </w:p>
        <w:p w14:paraId="243BAE4E" w14:textId="77777777" w:rsidR="00A81D60" w:rsidRDefault="00D55C44">
          <w:pPr>
            <w:tabs>
              <w:tab w:val="right" w:pos="9360"/>
            </w:tabs>
            <w:spacing w:before="60" w:line="240" w:lineRule="auto"/>
            <w:ind w:left="360"/>
            <w:rPr>
              <w:color w:val="000000"/>
            </w:rPr>
          </w:pPr>
          <w:hyperlink w:anchor="_heading=h.26in1rg">
            <w:r w:rsidR="00E33114">
              <w:rPr>
                <w:color w:val="000000"/>
              </w:rPr>
              <w:t>2.2. Stratégie de contrôle des versions</w:t>
            </w:r>
          </w:hyperlink>
          <w:r w:rsidR="00E33114">
            <w:rPr>
              <w:color w:val="000000"/>
            </w:rPr>
            <w:tab/>
          </w:r>
          <w:r w:rsidR="00E33114">
            <w:fldChar w:fldCharType="begin"/>
          </w:r>
          <w:r w:rsidR="00E33114">
            <w:instrText xml:space="preserve"> PAGEREF _heading=h.26in1rg \h </w:instrText>
          </w:r>
          <w:r w:rsidR="00E33114">
            <w:fldChar w:fldCharType="separate"/>
          </w:r>
          <w:r w:rsidR="00E33114">
            <w:rPr>
              <w:color w:val="000000"/>
            </w:rPr>
            <w:t>6</w:t>
          </w:r>
          <w:r w:rsidR="00E33114">
            <w:fldChar w:fldCharType="end"/>
          </w:r>
        </w:p>
        <w:p w14:paraId="209AB71C" w14:textId="77777777" w:rsidR="00A81D60" w:rsidRDefault="00D55C44">
          <w:pPr>
            <w:tabs>
              <w:tab w:val="right" w:pos="9360"/>
            </w:tabs>
            <w:spacing w:before="60" w:line="240" w:lineRule="auto"/>
            <w:ind w:left="360"/>
            <w:rPr>
              <w:color w:val="000000"/>
            </w:rPr>
          </w:pPr>
          <w:hyperlink w:anchor="_heading=h.lnxbz9">
            <w:r w:rsidR="00E33114">
              <w:rPr>
                <w:color w:val="000000"/>
              </w:rPr>
              <w:t>2.3. Directives de livraison</w:t>
            </w:r>
          </w:hyperlink>
          <w:r w:rsidR="00E33114">
            <w:rPr>
              <w:color w:val="000000"/>
            </w:rPr>
            <w:tab/>
          </w:r>
          <w:r w:rsidR="00E33114">
            <w:fldChar w:fldCharType="begin"/>
          </w:r>
          <w:r w:rsidR="00E33114">
            <w:instrText xml:space="preserve"> PAGEREF _heading=h.lnxbz9 \h </w:instrText>
          </w:r>
          <w:r w:rsidR="00E33114">
            <w:fldChar w:fldCharType="separate"/>
          </w:r>
          <w:r w:rsidR="00E33114">
            <w:rPr>
              <w:color w:val="000000"/>
            </w:rPr>
            <w:t>7</w:t>
          </w:r>
          <w:r w:rsidR="00E33114">
            <w:fldChar w:fldCharType="end"/>
          </w:r>
        </w:p>
        <w:p w14:paraId="6A6F7FAA" w14:textId="77777777" w:rsidR="00A81D60" w:rsidRDefault="00D55C44">
          <w:pPr>
            <w:tabs>
              <w:tab w:val="right" w:pos="9360"/>
            </w:tabs>
            <w:spacing w:before="200" w:line="240" w:lineRule="auto"/>
            <w:rPr>
              <w:color w:val="000000"/>
            </w:rPr>
          </w:pPr>
          <w:hyperlink w:anchor="_heading=h.35nkun2">
            <w:r w:rsidR="00E33114">
              <w:rPr>
                <w:color w:val="000000"/>
              </w:rPr>
              <w:t>Ressources matérielles, calendrier et budget</w:t>
            </w:r>
          </w:hyperlink>
          <w:r w:rsidR="00E33114">
            <w:rPr>
              <w:color w:val="000000"/>
            </w:rPr>
            <w:tab/>
          </w:r>
          <w:r w:rsidR="00E33114">
            <w:fldChar w:fldCharType="begin"/>
          </w:r>
          <w:r w:rsidR="00E33114">
            <w:instrText xml:space="preserve"> PAGEREF _heading=h.35nkun2 \h </w:instrText>
          </w:r>
          <w:r w:rsidR="00E33114">
            <w:fldChar w:fldCharType="separate"/>
          </w:r>
          <w:r w:rsidR="00E33114">
            <w:rPr>
              <w:b/>
              <w:color w:val="000000"/>
            </w:rPr>
            <w:t>8</w:t>
          </w:r>
          <w:r w:rsidR="00E33114">
            <w:fldChar w:fldCharType="end"/>
          </w:r>
        </w:p>
        <w:p w14:paraId="52819C6F" w14:textId="77777777" w:rsidR="00A81D60" w:rsidRDefault="00D55C44">
          <w:pPr>
            <w:tabs>
              <w:tab w:val="right" w:pos="9360"/>
            </w:tabs>
            <w:spacing w:before="60" w:line="240" w:lineRule="auto"/>
            <w:ind w:left="360"/>
            <w:rPr>
              <w:color w:val="000000"/>
            </w:rPr>
          </w:pPr>
          <w:hyperlink w:anchor="_heading=h.1ksv4uv">
            <w:r w:rsidR="00E33114">
              <w:rPr>
                <w:color w:val="000000"/>
              </w:rPr>
              <w:t>3.1. Ressources matérielles</w:t>
            </w:r>
          </w:hyperlink>
          <w:r w:rsidR="00E33114">
            <w:rPr>
              <w:color w:val="000000"/>
            </w:rPr>
            <w:tab/>
          </w:r>
          <w:r w:rsidR="00E33114">
            <w:fldChar w:fldCharType="begin"/>
          </w:r>
          <w:r w:rsidR="00E33114">
            <w:instrText xml:space="preserve"> PAGEREF _heading=h.1ksv4uv \h </w:instrText>
          </w:r>
          <w:r w:rsidR="00E33114">
            <w:fldChar w:fldCharType="separate"/>
          </w:r>
          <w:r w:rsidR="00E33114">
            <w:rPr>
              <w:color w:val="000000"/>
            </w:rPr>
            <w:t>8</w:t>
          </w:r>
          <w:r w:rsidR="00E33114">
            <w:fldChar w:fldCharType="end"/>
          </w:r>
        </w:p>
        <w:p w14:paraId="515B3BF2" w14:textId="77777777" w:rsidR="00A81D60" w:rsidRDefault="00D55C44">
          <w:pPr>
            <w:tabs>
              <w:tab w:val="right" w:pos="9360"/>
            </w:tabs>
            <w:spacing w:before="60" w:line="240" w:lineRule="auto"/>
            <w:ind w:left="360"/>
            <w:rPr>
              <w:color w:val="000000"/>
            </w:rPr>
          </w:pPr>
          <w:hyperlink w:anchor="_heading=h.44sinio">
            <w:r w:rsidR="00E33114">
              <w:rPr>
                <w:color w:val="000000"/>
              </w:rPr>
              <w:t>3.2. Calendrier des tâches du projet</w:t>
            </w:r>
          </w:hyperlink>
          <w:r w:rsidR="00E33114">
            <w:rPr>
              <w:color w:val="000000"/>
            </w:rPr>
            <w:tab/>
          </w:r>
          <w:r w:rsidR="00E33114">
            <w:fldChar w:fldCharType="begin"/>
          </w:r>
          <w:r w:rsidR="00E33114">
            <w:instrText xml:space="preserve"> PAGEREF _heading=h.44sinio \h </w:instrText>
          </w:r>
          <w:r w:rsidR="00E33114">
            <w:fldChar w:fldCharType="separate"/>
          </w:r>
          <w:r w:rsidR="00E33114">
            <w:rPr>
              <w:color w:val="000000"/>
            </w:rPr>
            <w:t>8</w:t>
          </w:r>
          <w:r w:rsidR="00E33114">
            <w:fldChar w:fldCharType="end"/>
          </w:r>
        </w:p>
        <w:p w14:paraId="341782CA" w14:textId="77777777" w:rsidR="00A81D60" w:rsidRDefault="00D55C44">
          <w:pPr>
            <w:tabs>
              <w:tab w:val="right" w:pos="9360"/>
            </w:tabs>
            <w:spacing w:before="200" w:line="240" w:lineRule="auto"/>
            <w:rPr>
              <w:color w:val="000000"/>
            </w:rPr>
          </w:pPr>
          <w:hyperlink w:anchor="_heading=h.z337ya">
            <w:r w:rsidR="00E33114">
              <w:rPr>
                <w:color w:val="000000"/>
              </w:rPr>
              <w:t>Gestion des risques</w:t>
            </w:r>
          </w:hyperlink>
          <w:r w:rsidR="00E33114">
            <w:rPr>
              <w:color w:val="000000"/>
            </w:rPr>
            <w:tab/>
          </w:r>
          <w:r w:rsidR="00E33114">
            <w:fldChar w:fldCharType="begin"/>
          </w:r>
          <w:r w:rsidR="00E33114">
            <w:instrText xml:space="preserve"> PAGEREF _heading=h.z337ya \h </w:instrText>
          </w:r>
          <w:r w:rsidR="00E33114">
            <w:fldChar w:fldCharType="separate"/>
          </w:r>
          <w:r w:rsidR="00E33114">
            <w:rPr>
              <w:b/>
              <w:color w:val="000000"/>
            </w:rPr>
            <w:t>9</w:t>
          </w:r>
          <w:r w:rsidR="00E33114">
            <w:fldChar w:fldCharType="end"/>
          </w:r>
        </w:p>
        <w:p w14:paraId="05014AFD" w14:textId="77777777" w:rsidR="00A81D60" w:rsidRDefault="00D55C44">
          <w:pPr>
            <w:tabs>
              <w:tab w:val="right" w:pos="9360"/>
            </w:tabs>
            <w:spacing w:before="200" w:after="80" w:line="240" w:lineRule="auto"/>
            <w:rPr>
              <w:color w:val="000000"/>
            </w:rPr>
          </w:pPr>
          <w:hyperlink w:anchor="_heading=h.3j2qqm3">
            <w:r w:rsidR="00E33114">
              <w:rPr>
                <w:color w:val="000000"/>
              </w:rPr>
              <w:t>Annexe A – Directives de livraison</w:t>
            </w:r>
          </w:hyperlink>
          <w:r w:rsidR="00E33114">
            <w:rPr>
              <w:color w:val="000000"/>
            </w:rPr>
            <w:tab/>
          </w:r>
          <w:r w:rsidR="00E33114">
            <w:fldChar w:fldCharType="begin"/>
          </w:r>
          <w:r w:rsidR="00E33114">
            <w:instrText xml:space="preserve"> PAGEREF _heading=h.3j2qqm3 \h </w:instrText>
          </w:r>
          <w:r w:rsidR="00E33114">
            <w:fldChar w:fldCharType="separate"/>
          </w:r>
          <w:r w:rsidR="00E33114">
            <w:rPr>
              <w:b/>
              <w:color w:val="000000"/>
            </w:rPr>
            <w:t>11</w:t>
          </w:r>
          <w:r w:rsidR="00E33114">
            <w:fldChar w:fldCharType="end"/>
          </w:r>
          <w:r w:rsidR="00E33114">
            <w:fldChar w:fldCharType="end"/>
          </w:r>
        </w:p>
      </w:sdtContent>
    </w:sdt>
    <w:p w14:paraId="1DA689F4" w14:textId="77777777" w:rsidR="00A81D60" w:rsidRDefault="00E33114">
      <w:r>
        <w:br w:type="page"/>
      </w:r>
    </w:p>
    <w:p w14:paraId="19071868" w14:textId="77777777" w:rsidR="00A81D60" w:rsidRDefault="00E33114">
      <w:pPr>
        <w:pStyle w:val="Titre1"/>
        <w:numPr>
          <w:ilvl w:val="0"/>
          <w:numId w:val="3"/>
        </w:numPr>
      </w:pPr>
      <w:bookmarkStart w:id="4" w:name="_heading=h.tyjcwt" w:colFirst="0" w:colLast="0"/>
      <w:bookmarkEnd w:id="4"/>
      <w:r>
        <w:lastRenderedPageBreak/>
        <w:t>Introduction</w:t>
      </w:r>
    </w:p>
    <w:p w14:paraId="403FFB30" w14:textId="77777777" w:rsidR="00A81D60" w:rsidRDefault="00A81D60"/>
    <w:p w14:paraId="71943D1F" w14:textId="77777777" w:rsidR="00A81D60" w:rsidRDefault="00E33114">
      <w:pPr>
        <w:pStyle w:val="Titre2"/>
        <w:numPr>
          <w:ilvl w:val="1"/>
          <w:numId w:val="4"/>
        </w:numPr>
      </w:pPr>
      <w:bookmarkStart w:id="5" w:name="_heading=h.3dy6vkm" w:colFirst="0" w:colLast="0"/>
      <w:bookmarkEnd w:id="5"/>
      <w:r>
        <w:t>Vue d’ensemble du projet</w:t>
      </w:r>
    </w:p>
    <w:p w14:paraId="745C00C8" w14:textId="77777777" w:rsidR="00C94C1F" w:rsidRDefault="00E33114" w:rsidP="00995AE2">
      <w:pPr>
        <w:widowControl w:val="0"/>
        <w:spacing w:before="302" w:after="0" w:line="276" w:lineRule="auto"/>
        <w:ind w:right="4" w:firstLine="720"/>
        <w:jc w:val="both"/>
        <w:rPr>
          <w:rFonts w:ascii="Arial" w:eastAsia="Arial" w:hAnsi="Arial" w:cs="Arial"/>
          <w:sz w:val="21"/>
          <w:szCs w:val="21"/>
        </w:rPr>
      </w:pPr>
      <w:r>
        <w:rPr>
          <w:rFonts w:ascii="Arial" w:eastAsia="Arial" w:hAnsi="Arial" w:cs="Arial"/>
          <w:sz w:val="21"/>
          <w:szCs w:val="21"/>
        </w:rPr>
        <w:t>Ce projet consiste à remplacer le système de communication interne et externe actuel par une communication par téléphonie IP. Il s’agit ici de concevoir un logiciel de softphone utilisant la téléphonie IP et plus précisément les protocoles de communications SIP ou IAX. Ce logiciel permettrait la gestion des appels, l’utilisation de boîtes vocales, la mise en attente d’appels et le renvoi d’appels.</w:t>
      </w:r>
      <w:r w:rsidR="00995AE2">
        <w:rPr>
          <w:rFonts w:ascii="Arial" w:eastAsia="Arial" w:hAnsi="Arial" w:cs="Arial"/>
          <w:sz w:val="21"/>
          <w:szCs w:val="21"/>
        </w:rPr>
        <w:t xml:space="preserve"> </w:t>
      </w:r>
    </w:p>
    <w:p w14:paraId="5EF9C28D" w14:textId="0E3A21A3" w:rsidR="00A81D60" w:rsidRDefault="00995AE2" w:rsidP="00995AE2">
      <w:pPr>
        <w:widowControl w:val="0"/>
        <w:spacing w:before="302" w:after="0" w:line="276" w:lineRule="auto"/>
        <w:ind w:right="4" w:firstLine="720"/>
        <w:jc w:val="both"/>
        <w:rPr>
          <w:rFonts w:ascii="Arial" w:eastAsia="Arial" w:hAnsi="Arial" w:cs="Arial"/>
          <w:sz w:val="21"/>
          <w:szCs w:val="21"/>
        </w:rPr>
      </w:pPr>
      <w:r>
        <w:rPr>
          <w:rFonts w:ascii="Arial" w:eastAsia="Arial" w:hAnsi="Arial" w:cs="Arial"/>
          <w:sz w:val="21"/>
          <w:szCs w:val="21"/>
        </w:rPr>
        <w:t xml:space="preserve">Nous avons </w:t>
      </w:r>
      <w:r w:rsidR="00C94C1F">
        <w:rPr>
          <w:rFonts w:ascii="Arial" w:eastAsia="Arial" w:hAnsi="Arial" w:cs="Arial"/>
          <w:sz w:val="21"/>
          <w:szCs w:val="21"/>
        </w:rPr>
        <w:t>également</w:t>
      </w:r>
      <w:r>
        <w:rPr>
          <w:rFonts w:ascii="Arial" w:eastAsia="Arial" w:hAnsi="Arial" w:cs="Arial"/>
          <w:sz w:val="21"/>
          <w:szCs w:val="21"/>
        </w:rPr>
        <w:t xml:space="preserve"> </w:t>
      </w:r>
      <w:r w:rsidR="00B62EAD">
        <w:rPr>
          <w:rFonts w:ascii="Arial" w:eastAsia="Arial" w:hAnsi="Arial" w:cs="Arial"/>
          <w:sz w:val="21"/>
          <w:szCs w:val="21"/>
        </w:rPr>
        <w:t>de faire sous-traiter le développement de ce logiciel</w:t>
      </w:r>
      <w:bookmarkStart w:id="6" w:name="_GoBack"/>
      <w:bookmarkEnd w:id="6"/>
      <w:r>
        <w:rPr>
          <w:rFonts w:ascii="Arial" w:eastAsia="Arial" w:hAnsi="Arial" w:cs="Arial"/>
          <w:sz w:val="21"/>
          <w:szCs w:val="21"/>
        </w:rPr>
        <w:t xml:space="preserve"> dans le cas où nous aurions malheureusement trop de difficultés avec la programmation des différents modules. Cette solution ne sera utilisée qu’en dernier recours afin d’être certain de ne pas laisser le client sans produit fini.</w:t>
      </w:r>
    </w:p>
    <w:p w14:paraId="2EA97177" w14:textId="77777777" w:rsidR="00A81D60" w:rsidRDefault="00A81D60">
      <w:pPr>
        <w:widowControl w:val="0"/>
        <w:spacing w:before="302" w:after="0" w:line="276" w:lineRule="auto"/>
        <w:ind w:right="4"/>
        <w:jc w:val="both"/>
        <w:rPr>
          <w:rFonts w:ascii="Arial" w:eastAsia="Arial" w:hAnsi="Arial" w:cs="Arial"/>
          <w:sz w:val="21"/>
          <w:szCs w:val="21"/>
        </w:rPr>
      </w:pPr>
    </w:p>
    <w:p w14:paraId="3572BEB1" w14:textId="77777777" w:rsidR="00A81D60" w:rsidRDefault="00E33114">
      <w:pPr>
        <w:pStyle w:val="Titre2"/>
        <w:numPr>
          <w:ilvl w:val="1"/>
          <w:numId w:val="4"/>
        </w:numPr>
      </w:pPr>
      <w:bookmarkStart w:id="7" w:name="_heading=h.1t3h5sf" w:colFirst="0" w:colLast="0"/>
      <w:bookmarkEnd w:id="7"/>
      <w:r>
        <w:t>Références</w:t>
      </w:r>
    </w:p>
    <w:p w14:paraId="0E0A6BB0" w14:textId="77777777" w:rsidR="00A81D60" w:rsidRDefault="00E33114">
      <w:pPr>
        <w:widowControl w:val="0"/>
        <w:spacing w:before="604" w:after="0" w:line="276" w:lineRule="auto"/>
        <w:ind w:right="4593"/>
        <w:rPr>
          <w:rFonts w:ascii="Arial" w:eastAsia="Arial" w:hAnsi="Arial" w:cs="Arial"/>
          <w:i/>
          <w:color w:val="1155CC"/>
          <w:sz w:val="21"/>
          <w:szCs w:val="21"/>
        </w:rPr>
      </w:pPr>
      <w:r>
        <w:rPr>
          <w:rFonts w:ascii="Arial" w:eastAsia="Arial" w:hAnsi="Arial" w:cs="Arial"/>
          <w:i/>
          <w:sz w:val="21"/>
          <w:szCs w:val="21"/>
        </w:rPr>
        <w:t xml:space="preserve">La téléphonie sur IP : </w:t>
      </w:r>
      <w:r>
        <w:rPr>
          <w:rFonts w:ascii="Arial" w:eastAsia="Arial" w:hAnsi="Arial" w:cs="Arial"/>
          <w:i/>
          <w:color w:val="1155CC"/>
          <w:sz w:val="21"/>
          <w:szCs w:val="21"/>
        </w:rPr>
        <w:t xml:space="preserve">https://www.frameip.com/toip/ </w:t>
      </w:r>
    </w:p>
    <w:p w14:paraId="40D1FB2E" w14:textId="77777777" w:rsidR="00A81D60" w:rsidRDefault="00E33114">
      <w:pPr>
        <w:widowControl w:val="0"/>
        <w:spacing w:before="288" w:after="0" w:line="276" w:lineRule="auto"/>
        <w:ind w:right="1152"/>
        <w:rPr>
          <w:rFonts w:ascii="Arial" w:eastAsia="Arial" w:hAnsi="Arial" w:cs="Arial"/>
          <w:i/>
          <w:color w:val="1155CC"/>
          <w:sz w:val="21"/>
          <w:szCs w:val="21"/>
        </w:rPr>
      </w:pPr>
      <w:r>
        <w:rPr>
          <w:rFonts w:ascii="Arial" w:eastAsia="Arial" w:hAnsi="Arial" w:cs="Arial"/>
          <w:i/>
          <w:sz w:val="21"/>
          <w:szCs w:val="21"/>
        </w:rPr>
        <w:t xml:space="preserve">La sécurité sur FreeSwitch : </w:t>
      </w:r>
      <w:r>
        <w:rPr>
          <w:rFonts w:ascii="Arial" w:eastAsia="Arial" w:hAnsi="Arial" w:cs="Arial"/>
          <w:i/>
          <w:color w:val="1155CC"/>
          <w:sz w:val="21"/>
          <w:szCs w:val="21"/>
        </w:rPr>
        <w:t xml:space="preserve">https://freeswitch.org/confluence/display/FREESWITCH/Security </w:t>
      </w:r>
    </w:p>
    <w:p w14:paraId="529DEF0C" w14:textId="77777777" w:rsidR="00A81D60" w:rsidRDefault="00E33114">
      <w:pPr>
        <w:widowControl w:val="0"/>
        <w:spacing w:before="288" w:after="0" w:line="276" w:lineRule="auto"/>
        <w:ind w:right="1152"/>
        <w:rPr>
          <w:rFonts w:ascii="Arial" w:eastAsia="Arial" w:hAnsi="Arial" w:cs="Arial"/>
          <w:i/>
          <w:color w:val="1155CC"/>
          <w:sz w:val="21"/>
          <w:szCs w:val="21"/>
        </w:rPr>
      </w:pPr>
      <w:r>
        <w:rPr>
          <w:rFonts w:ascii="Arial" w:eastAsia="Arial" w:hAnsi="Arial" w:cs="Arial"/>
          <w:i/>
          <w:sz w:val="21"/>
          <w:szCs w:val="21"/>
        </w:rPr>
        <w:t xml:space="preserve">La technologie SIP: </w:t>
      </w:r>
      <w:hyperlink r:id="rId9">
        <w:r>
          <w:rPr>
            <w:rFonts w:ascii="Arial" w:eastAsia="Arial" w:hAnsi="Arial" w:cs="Arial"/>
            <w:i/>
            <w:color w:val="1155CC"/>
            <w:sz w:val="21"/>
            <w:szCs w:val="21"/>
            <w:u w:val="single"/>
          </w:rPr>
          <w:t>https://business.panasonic.fr/solutions-de-communication/qui-sommes-nousnbsp/decouvrir-les-pbx-et-postes-sip/presentation-de-la-technologie-sip</w:t>
        </w:r>
      </w:hyperlink>
    </w:p>
    <w:p w14:paraId="0FE88950" w14:textId="77777777" w:rsidR="00A81D60" w:rsidRDefault="00E33114">
      <w:pPr>
        <w:widowControl w:val="0"/>
        <w:spacing w:before="288" w:after="0" w:line="276" w:lineRule="auto"/>
        <w:ind w:right="1152"/>
        <w:rPr>
          <w:rFonts w:ascii="Arial" w:eastAsia="Arial" w:hAnsi="Arial" w:cs="Arial"/>
          <w:i/>
          <w:sz w:val="21"/>
          <w:szCs w:val="21"/>
        </w:rPr>
      </w:pPr>
      <w:r>
        <w:rPr>
          <w:rFonts w:ascii="Arial" w:eastAsia="Arial" w:hAnsi="Arial" w:cs="Arial"/>
          <w:i/>
          <w:sz w:val="21"/>
          <w:szCs w:val="21"/>
        </w:rPr>
        <w:t xml:space="preserve">La technologie IAX : </w:t>
      </w:r>
    </w:p>
    <w:p w14:paraId="66E86F64" w14:textId="77777777" w:rsidR="00A81D60" w:rsidRDefault="00D55C44">
      <w:pPr>
        <w:widowControl w:val="0"/>
        <w:spacing w:before="288" w:after="0" w:line="276" w:lineRule="auto"/>
        <w:ind w:right="1152"/>
        <w:rPr>
          <w:rFonts w:ascii="Arial" w:eastAsia="Arial" w:hAnsi="Arial" w:cs="Arial"/>
          <w:i/>
          <w:color w:val="1155CC"/>
          <w:sz w:val="21"/>
          <w:szCs w:val="21"/>
        </w:rPr>
      </w:pPr>
      <w:hyperlink r:id="rId10">
        <w:r w:rsidR="00E33114">
          <w:rPr>
            <w:rFonts w:ascii="Arial" w:eastAsia="Arial" w:hAnsi="Arial" w:cs="Arial"/>
            <w:i/>
            <w:color w:val="1155CC"/>
            <w:sz w:val="21"/>
            <w:szCs w:val="21"/>
            <w:u w:val="single"/>
          </w:rPr>
          <w:t>http://www.phingoo.com/blog/protocoles-sip-et-iax-4</w:t>
        </w:r>
      </w:hyperlink>
    </w:p>
    <w:p w14:paraId="7E064B68" w14:textId="77777777" w:rsidR="00A81D60" w:rsidRDefault="00A81D60">
      <w:pPr>
        <w:widowControl w:val="0"/>
        <w:spacing w:before="288" w:after="0" w:line="276" w:lineRule="auto"/>
        <w:ind w:right="1152"/>
        <w:rPr>
          <w:rFonts w:ascii="Arial" w:eastAsia="Arial" w:hAnsi="Arial" w:cs="Arial"/>
          <w:i/>
          <w:color w:val="1155CC"/>
          <w:sz w:val="21"/>
          <w:szCs w:val="21"/>
        </w:rPr>
      </w:pPr>
    </w:p>
    <w:p w14:paraId="5287CD31" w14:textId="77777777" w:rsidR="00A81D60" w:rsidRDefault="00E33114">
      <w:pPr>
        <w:pStyle w:val="Titre2"/>
        <w:numPr>
          <w:ilvl w:val="1"/>
          <w:numId w:val="4"/>
        </w:numPr>
      </w:pPr>
      <w:bookmarkStart w:id="8" w:name="_heading=h.4d34og8" w:colFirst="0" w:colLast="0"/>
      <w:bookmarkEnd w:id="8"/>
      <w:r>
        <w:t>Portée</w:t>
      </w:r>
    </w:p>
    <w:p w14:paraId="3ED7A6BE" w14:textId="2FEA51FC" w:rsidR="00A81D60" w:rsidRDefault="00E33114" w:rsidP="00995AE2">
      <w:pPr>
        <w:widowControl w:val="0"/>
        <w:spacing w:before="302" w:after="0" w:line="276" w:lineRule="auto"/>
        <w:ind w:right="4" w:firstLine="720"/>
        <w:jc w:val="both"/>
        <w:rPr>
          <w:rFonts w:ascii="Arial" w:eastAsia="Arial" w:hAnsi="Arial" w:cs="Arial"/>
          <w:sz w:val="21"/>
          <w:szCs w:val="21"/>
        </w:rPr>
      </w:pPr>
      <w:r>
        <w:rPr>
          <w:rFonts w:ascii="Arial" w:eastAsia="Arial" w:hAnsi="Arial" w:cs="Arial"/>
          <w:sz w:val="21"/>
          <w:szCs w:val="21"/>
        </w:rPr>
        <w:t xml:space="preserve">Ce projet peut être lié, dans le cadre des communication modernes, avec notre projet d’installation de la fibre à Saguenay. Celui-ci visait à améliorer grandement les connections internet des utilisateurs, de même qu’aujourd’hui le projet que nous vous proposons vise à garantir la même qualité de communication actuelle à moindre coût grâce à la téléphonie IP. Pour la phase 2 du projet, nous devons concevoir un logiciel. Ce logiciel associé au serveur PBX FreeSwitch mis en place lors de la phase 1 permettra d’assurer une bonne bande-passante, de récupérer le matériel existant de téléphonie classique mais aussi de conférer une certaine autonomie aux acteurs externes aux locaux de l’entreprise. </w:t>
      </w:r>
    </w:p>
    <w:p w14:paraId="4B57FB66" w14:textId="77777777" w:rsidR="00995AE2" w:rsidRDefault="00995AE2" w:rsidP="00995AE2">
      <w:pPr>
        <w:widowControl w:val="0"/>
        <w:spacing w:before="302" w:after="0" w:line="276" w:lineRule="auto"/>
        <w:ind w:right="4" w:firstLine="720"/>
        <w:jc w:val="both"/>
        <w:rPr>
          <w:i/>
        </w:rPr>
      </w:pPr>
    </w:p>
    <w:p w14:paraId="7224ADF9" w14:textId="77777777" w:rsidR="00A81D60" w:rsidRDefault="00E33114">
      <w:pPr>
        <w:pStyle w:val="Titre2"/>
        <w:numPr>
          <w:ilvl w:val="1"/>
          <w:numId w:val="4"/>
        </w:numPr>
      </w:pPr>
      <w:bookmarkStart w:id="9" w:name="_heading=h.2s8eyo1" w:colFirst="0" w:colLast="0"/>
      <w:bookmarkEnd w:id="9"/>
      <w:r>
        <w:t>Livrables</w:t>
      </w:r>
    </w:p>
    <w:p w14:paraId="04331954" w14:textId="77777777" w:rsidR="00A81D60" w:rsidRDefault="00A81D60">
      <w:pPr>
        <w:rPr>
          <w:sz w:val="24"/>
          <w:szCs w:val="24"/>
        </w:rPr>
      </w:pPr>
    </w:p>
    <w:p w14:paraId="375F6656" w14:textId="77777777" w:rsidR="00A81D60" w:rsidRDefault="00E33114">
      <w:pPr>
        <w:numPr>
          <w:ilvl w:val="0"/>
          <w:numId w:val="1"/>
        </w:numPr>
        <w:spacing w:after="0"/>
        <w:rPr>
          <w:sz w:val="24"/>
          <w:szCs w:val="24"/>
        </w:rPr>
      </w:pPr>
      <w:r>
        <w:rPr>
          <w:sz w:val="24"/>
          <w:szCs w:val="24"/>
        </w:rPr>
        <w:t xml:space="preserve">Serveur PBX fonctionnel </w:t>
      </w:r>
    </w:p>
    <w:p w14:paraId="61E5BB45" w14:textId="77777777" w:rsidR="00A81D60" w:rsidRDefault="00E33114">
      <w:pPr>
        <w:numPr>
          <w:ilvl w:val="0"/>
          <w:numId w:val="1"/>
        </w:numPr>
        <w:spacing w:after="0"/>
        <w:rPr>
          <w:sz w:val="24"/>
          <w:szCs w:val="24"/>
        </w:rPr>
      </w:pPr>
      <w:r>
        <w:rPr>
          <w:sz w:val="24"/>
          <w:szCs w:val="24"/>
        </w:rPr>
        <w:t>Logiciel client fonctionnel</w:t>
      </w:r>
    </w:p>
    <w:p w14:paraId="454E3197" w14:textId="77777777" w:rsidR="00A81D60" w:rsidRDefault="00E33114">
      <w:pPr>
        <w:numPr>
          <w:ilvl w:val="0"/>
          <w:numId w:val="1"/>
        </w:numPr>
        <w:spacing w:after="0"/>
        <w:rPr>
          <w:sz w:val="24"/>
          <w:szCs w:val="24"/>
        </w:rPr>
      </w:pPr>
      <w:r>
        <w:rPr>
          <w:sz w:val="24"/>
          <w:szCs w:val="24"/>
        </w:rPr>
        <w:t>Documentation</w:t>
      </w:r>
    </w:p>
    <w:p w14:paraId="63D13A6E" w14:textId="77777777" w:rsidR="00A81D60" w:rsidRDefault="00E33114">
      <w:pPr>
        <w:numPr>
          <w:ilvl w:val="0"/>
          <w:numId w:val="1"/>
        </w:numPr>
        <w:rPr>
          <w:sz w:val="24"/>
          <w:szCs w:val="24"/>
        </w:rPr>
      </w:pPr>
      <w:r>
        <w:rPr>
          <w:sz w:val="24"/>
          <w:szCs w:val="24"/>
        </w:rPr>
        <w:t>Manuel d’utilisation</w:t>
      </w:r>
    </w:p>
    <w:p w14:paraId="6CBB8039" w14:textId="77777777" w:rsidR="00A81D60" w:rsidRDefault="00A81D60"/>
    <w:p w14:paraId="70330AFB" w14:textId="77777777" w:rsidR="00A81D60" w:rsidRDefault="00A81D60"/>
    <w:p w14:paraId="71393E2F" w14:textId="77777777" w:rsidR="00A81D60" w:rsidRDefault="00E33114">
      <w:pPr>
        <w:rPr>
          <w:color w:val="2F5496"/>
          <w:sz w:val="32"/>
          <w:szCs w:val="32"/>
        </w:rPr>
      </w:pPr>
      <w:r>
        <w:br w:type="page"/>
      </w:r>
    </w:p>
    <w:p w14:paraId="3C138CC8" w14:textId="77777777" w:rsidR="00A81D60" w:rsidRDefault="00E33114">
      <w:pPr>
        <w:pStyle w:val="Titre1"/>
        <w:numPr>
          <w:ilvl w:val="0"/>
          <w:numId w:val="3"/>
        </w:numPr>
      </w:pPr>
      <w:bookmarkStart w:id="10" w:name="_heading=h.17dp8vu" w:colFirst="0" w:colLast="0"/>
      <w:bookmarkEnd w:id="10"/>
      <w:r>
        <w:lastRenderedPageBreak/>
        <w:t>Organisation du projet</w:t>
      </w:r>
    </w:p>
    <w:p w14:paraId="550CAA4C" w14:textId="77777777" w:rsidR="00A81D60" w:rsidRDefault="00A81D60"/>
    <w:p w14:paraId="61EE170D" w14:textId="77777777" w:rsidR="00A81D60" w:rsidRDefault="00E33114">
      <w:pPr>
        <w:pStyle w:val="Titre2"/>
      </w:pPr>
      <w:bookmarkStart w:id="11" w:name="_heading=h.3rdcrjn" w:colFirst="0" w:colLast="0"/>
      <w:bookmarkEnd w:id="11"/>
      <w:r>
        <w:t>2.1. Composition de l’équipe du projet</w:t>
      </w:r>
    </w:p>
    <w:p w14:paraId="05F727B7" w14:textId="77777777" w:rsidR="00A81D60" w:rsidRDefault="00E33114">
      <w:pPr>
        <w:widowControl w:val="0"/>
        <w:spacing w:before="552" w:after="0" w:line="276" w:lineRule="auto"/>
        <w:ind w:right="5299"/>
        <w:rPr>
          <w:rFonts w:ascii="Arial" w:eastAsia="Arial" w:hAnsi="Arial" w:cs="Arial"/>
          <w:sz w:val="21"/>
          <w:szCs w:val="21"/>
        </w:rPr>
      </w:pPr>
      <w:r>
        <w:rPr>
          <w:rFonts w:ascii="Arial" w:eastAsia="Arial" w:hAnsi="Arial" w:cs="Arial"/>
          <w:sz w:val="21"/>
          <w:szCs w:val="21"/>
        </w:rPr>
        <w:t xml:space="preserve">L’équipe est composée de 3 membres. </w:t>
      </w:r>
    </w:p>
    <w:p w14:paraId="75BB50B9" w14:textId="77777777" w:rsidR="00A81D60" w:rsidRDefault="00E33114">
      <w:pPr>
        <w:widowControl w:val="0"/>
        <w:spacing w:before="230" w:after="0" w:line="276" w:lineRule="auto"/>
        <w:ind w:right="455"/>
        <w:rPr>
          <w:rFonts w:ascii="Arial" w:eastAsia="Arial" w:hAnsi="Arial" w:cs="Arial"/>
          <w:sz w:val="21"/>
          <w:szCs w:val="21"/>
        </w:rPr>
      </w:pPr>
      <w:r>
        <w:rPr>
          <w:rFonts w:ascii="Arial" w:eastAsia="Arial" w:hAnsi="Arial" w:cs="Arial"/>
          <w:sz w:val="21"/>
          <w:szCs w:val="21"/>
        </w:rPr>
        <w:t xml:space="preserve">Le premier est le chef de projet. C’est lui qui va être l’interface entre le client et le reste de l’équipe. </w:t>
      </w:r>
    </w:p>
    <w:p w14:paraId="2E14C0B8" w14:textId="77777777" w:rsidR="00A81D60" w:rsidRDefault="00E33114">
      <w:pPr>
        <w:widowControl w:val="0"/>
        <w:spacing w:before="230" w:after="0" w:line="276" w:lineRule="auto"/>
        <w:ind w:right="14"/>
        <w:rPr>
          <w:rFonts w:ascii="Arial" w:eastAsia="Arial" w:hAnsi="Arial" w:cs="Arial"/>
          <w:sz w:val="21"/>
          <w:szCs w:val="21"/>
        </w:rPr>
      </w:pPr>
      <w:r>
        <w:rPr>
          <w:rFonts w:ascii="Arial" w:eastAsia="Arial" w:hAnsi="Arial" w:cs="Arial"/>
          <w:sz w:val="21"/>
          <w:szCs w:val="21"/>
        </w:rPr>
        <w:t xml:space="preserve">Il va en quelques sortes donner les directives à l’équipe, donner le timing afin de rester dans les délais annoncés au client. </w:t>
      </w:r>
    </w:p>
    <w:p w14:paraId="6D3221E4" w14:textId="77777777" w:rsidR="00A81D60" w:rsidRDefault="00E33114">
      <w:pPr>
        <w:widowControl w:val="0"/>
        <w:spacing w:before="230" w:after="0" w:line="276" w:lineRule="auto"/>
        <w:ind w:right="4"/>
        <w:rPr>
          <w:rFonts w:ascii="Arial" w:eastAsia="Arial" w:hAnsi="Arial" w:cs="Arial"/>
          <w:sz w:val="21"/>
          <w:szCs w:val="21"/>
        </w:rPr>
      </w:pPr>
      <w:r>
        <w:rPr>
          <w:rFonts w:ascii="Arial" w:eastAsia="Arial" w:hAnsi="Arial" w:cs="Arial"/>
          <w:sz w:val="21"/>
          <w:szCs w:val="21"/>
        </w:rPr>
        <w:t xml:space="preserve">Ensuite, il va assurer un suivi auprès du client. La première phase du projet devant se terminer le 8 octobre 2019, il tiendra le client informé de façon hebdomadaire. </w:t>
      </w:r>
    </w:p>
    <w:p w14:paraId="374B19DF" w14:textId="77777777" w:rsidR="00A81D60" w:rsidRDefault="00E33114">
      <w:pPr>
        <w:widowControl w:val="0"/>
        <w:spacing w:before="230" w:after="0" w:line="276" w:lineRule="auto"/>
        <w:jc w:val="both"/>
        <w:rPr>
          <w:rFonts w:ascii="Arial" w:eastAsia="Arial" w:hAnsi="Arial" w:cs="Arial"/>
          <w:sz w:val="21"/>
          <w:szCs w:val="21"/>
        </w:rPr>
      </w:pPr>
      <w:r>
        <w:rPr>
          <w:rFonts w:ascii="Arial" w:eastAsia="Arial" w:hAnsi="Arial" w:cs="Arial"/>
          <w:sz w:val="21"/>
          <w:szCs w:val="21"/>
        </w:rPr>
        <w:t xml:space="preserve">Les deuxième et troisième seront les techniciens programmeurs. Ils vont se charger de mettre en place le serveur et de le configurer afin de le rendre fonctionnel. Ils participeront également à la rédaction de la documentation technique. </w:t>
      </w:r>
    </w:p>
    <w:p w14:paraId="572C452B" w14:textId="77777777" w:rsidR="00A81D60" w:rsidRDefault="00E33114">
      <w:pPr>
        <w:widowControl w:val="0"/>
        <w:spacing w:before="230" w:after="0" w:line="276" w:lineRule="auto"/>
        <w:jc w:val="both"/>
        <w:rPr>
          <w:rFonts w:ascii="Arial" w:eastAsia="Arial" w:hAnsi="Arial" w:cs="Arial"/>
          <w:sz w:val="21"/>
          <w:szCs w:val="21"/>
        </w:rPr>
      </w:pPr>
      <w:r>
        <w:rPr>
          <w:rFonts w:ascii="Arial" w:eastAsia="Arial" w:hAnsi="Arial" w:cs="Arial"/>
          <w:sz w:val="21"/>
          <w:szCs w:val="21"/>
        </w:rPr>
        <w:t>De plus, chaque semaine nous avons un scrum master qui se chargera de la bonne organisation de nos scrums hebdomadaires ainsi que de la bonne communication entre l’équipe et le client.</w:t>
      </w:r>
    </w:p>
    <w:p w14:paraId="5866758F" w14:textId="77777777" w:rsidR="00A81D60" w:rsidRDefault="00A81D60">
      <w:pPr>
        <w:widowControl w:val="0"/>
        <w:spacing w:before="230" w:after="0" w:line="276" w:lineRule="auto"/>
        <w:jc w:val="both"/>
        <w:rPr>
          <w:rFonts w:ascii="Arial" w:eastAsia="Arial" w:hAnsi="Arial" w:cs="Arial"/>
          <w:sz w:val="21"/>
          <w:szCs w:val="21"/>
        </w:rPr>
      </w:pPr>
    </w:p>
    <w:p w14:paraId="6DB8E136" w14:textId="77777777" w:rsidR="00A81D60" w:rsidRDefault="00E33114">
      <w:pPr>
        <w:pStyle w:val="Titre2"/>
      </w:pPr>
      <w:bookmarkStart w:id="12" w:name="_heading=h.26in1rg" w:colFirst="0" w:colLast="0"/>
      <w:bookmarkEnd w:id="12"/>
      <w:r>
        <w:t>2.2. Stratégie de contrôle des versions</w:t>
      </w:r>
    </w:p>
    <w:p w14:paraId="68A4D4E4" w14:textId="77777777" w:rsidR="00A81D60" w:rsidRDefault="00E33114">
      <w:pPr>
        <w:widowControl w:val="0"/>
        <w:spacing w:before="513" w:after="0" w:line="276" w:lineRule="auto"/>
        <w:jc w:val="both"/>
        <w:rPr>
          <w:rFonts w:ascii="Arial" w:eastAsia="Arial" w:hAnsi="Arial" w:cs="Arial"/>
          <w:sz w:val="21"/>
          <w:szCs w:val="21"/>
        </w:rPr>
      </w:pPr>
      <w:r>
        <w:rPr>
          <w:rFonts w:ascii="Arial" w:eastAsia="Arial" w:hAnsi="Arial" w:cs="Arial"/>
          <w:sz w:val="21"/>
          <w:szCs w:val="21"/>
        </w:rPr>
        <w:t>Dans le cadre de ce projet, TriFrogz fournit au client un suivi post-livraison de 3 mois. Durant cette période, le client peut faire remonter au chef de projet des remarques ainsi que des demandes de correctifs. Trifrogz déploie ses correctifs via des commits sur un dêpot GitHub.</w:t>
      </w:r>
    </w:p>
    <w:p w14:paraId="16882DD6" w14:textId="77777777" w:rsidR="00A81D60" w:rsidRDefault="00E33114">
      <w:pPr>
        <w:widowControl w:val="0"/>
        <w:spacing w:before="230" w:after="0" w:line="276" w:lineRule="auto"/>
        <w:rPr>
          <w:rFonts w:ascii="Arial" w:eastAsia="Arial" w:hAnsi="Arial" w:cs="Arial"/>
          <w:sz w:val="21"/>
          <w:szCs w:val="21"/>
        </w:rPr>
      </w:pPr>
      <w:r>
        <w:rPr>
          <w:rFonts w:ascii="Arial" w:eastAsia="Arial" w:hAnsi="Arial" w:cs="Arial"/>
          <w:sz w:val="21"/>
          <w:szCs w:val="21"/>
        </w:rPr>
        <w:t xml:space="preserve">Pour ce qui est de la documentation, notices et rapports techniques se trouveront sur un drive Google partagé au client. Les liens seront remis au client dans le livrable final. </w:t>
      </w:r>
    </w:p>
    <w:p w14:paraId="015319A7" w14:textId="77777777" w:rsidR="00A81D60" w:rsidRDefault="00E33114">
      <w:pPr>
        <w:widowControl w:val="0"/>
        <w:spacing w:before="230" w:after="0" w:line="276" w:lineRule="auto"/>
        <w:ind w:right="3964"/>
        <w:rPr>
          <w:rFonts w:ascii="Arial" w:eastAsia="Arial" w:hAnsi="Arial" w:cs="Arial"/>
          <w:sz w:val="21"/>
          <w:szCs w:val="21"/>
        </w:rPr>
      </w:pPr>
      <w:r>
        <w:rPr>
          <w:rFonts w:ascii="Arial" w:eastAsia="Arial" w:hAnsi="Arial" w:cs="Arial"/>
          <w:sz w:val="21"/>
          <w:szCs w:val="21"/>
        </w:rPr>
        <w:t xml:space="preserve">Ensuite, la stratégie de versionnage suivante sera appliquée. </w:t>
      </w:r>
    </w:p>
    <w:p w14:paraId="6C0BC3E7" w14:textId="77777777" w:rsidR="00A81D60" w:rsidRDefault="00E33114">
      <w:pPr>
        <w:widowControl w:val="0"/>
        <w:spacing w:before="230" w:after="0" w:line="276" w:lineRule="auto"/>
        <w:ind w:right="3484"/>
        <w:rPr>
          <w:rFonts w:ascii="Arial" w:eastAsia="Arial" w:hAnsi="Arial" w:cs="Arial"/>
          <w:sz w:val="21"/>
          <w:szCs w:val="21"/>
        </w:rPr>
      </w:pPr>
      <w:r>
        <w:rPr>
          <w:rFonts w:ascii="Arial" w:eastAsia="Arial" w:hAnsi="Arial" w:cs="Arial"/>
          <w:sz w:val="21"/>
          <w:szCs w:val="21"/>
        </w:rPr>
        <w:t xml:space="preserve">Le numéro de version sera décomposé de la façon suivante : X.Y.Z </w:t>
      </w:r>
    </w:p>
    <w:p w14:paraId="1A676384" w14:textId="77777777" w:rsidR="00A81D60" w:rsidRDefault="00E33114">
      <w:pPr>
        <w:widowControl w:val="0"/>
        <w:spacing w:before="225" w:after="0" w:line="276" w:lineRule="auto"/>
        <w:ind w:right="4190"/>
        <w:rPr>
          <w:rFonts w:ascii="Arial" w:eastAsia="Arial" w:hAnsi="Arial" w:cs="Arial"/>
          <w:sz w:val="21"/>
          <w:szCs w:val="21"/>
        </w:rPr>
      </w:pPr>
      <w:r>
        <w:rPr>
          <w:rFonts w:ascii="Arial" w:eastAsia="Arial" w:hAnsi="Arial" w:cs="Arial"/>
          <w:sz w:val="21"/>
          <w:szCs w:val="21"/>
        </w:rPr>
        <w:t xml:space="preserve">A chaque mise a jour, on incrémente un de ces 3 facteurs. </w:t>
      </w:r>
    </w:p>
    <w:p w14:paraId="0B6181DE" w14:textId="77777777" w:rsidR="00A81D60" w:rsidRDefault="00E33114">
      <w:pPr>
        <w:widowControl w:val="0"/>
        <w:spacing w:before="230" w:after="0" w:line="276" w:lineRule="auto"/>
        <w:ind w:right="14"/>
        <w:rPr>
          <w:rFonts w:ascii="Arial" w:eastAsia="Arial" w:hAnsi="Arial" w:cs="Arial"/>
          <w:sz w:val="21"/>
          <w:szCs w:val="21"/>
        </w:rPr>
      </w:pPr>
      <w:r>
        <w:rPr>
          <w:rFonts w:ascii="Arial" w:eastAsia="Arial" w:hAnsi="Arial" w:cs="Arial"/>
          <w:sz w:val="21"/>
          <w:szCs w:val="21"/>
        </w:rPr>
        <w:t xml:space="preserve">Le X sera incrémenté lorsque la maj apportera une modification majeure de la solution. Si l’utilisateur ne l’effectue pas, des fonctionnalités pourraient ne plus fonctionner correctement. </w:t>
      </w:r>
    </w:p>
    <w:p w14:paraId="36BFDCFE" w14:textId="77777777" w:rsidR="00A81D60" w:rsidRDefault="00E33114">
      <w:pPr>
        <w:widowControl w:val="0"/>
        <w:spacing w:before="230" w:after="0" w:line="276" w:lineRule="auto"/>
        <w:ind w:right="9"/>
        <w:rPr>
          <w:rFonts w:ascii="Arial" w:eastAsia="Arial" w:hAnsi="Arial" w:cs="Arial"/>
          <w:sz w:val="21"/>
          <w:szCs w:val="21"/>
        </w:rPr>
      </w:pPr>
      <w:r>
        <w:rPr>
          <w:rFonts w:ascii="Arial" w:eastAsia="Arial" w:hAnsi="Arial" w:cs="Arial"/>
          <w:sz w:val="21"/>
          <w:szCs w:val="21"/>
        </w:rPr>
        <w:lastRenderedPageBreak/>
        <w:t xml:space="preserve">Le Y sera incrémenté dans le cadre d’ajout de fonctionnalités mineures comme par exemple l’ajout d’une langue d’utilisation. </w:t>
      </w:r>
    </w:p>
    <w:p w14:paraId="798DD0B7" w14:textId="77777777" w:rsidR="00A81D60" w:rsidRDefault="00E33114">
      <w:pPr>
        <w:widowControl w:val="0"/>
        <w:spacing w:before="225" w:after="0" w:line="276" w:lineRule="auto"/>
        <w:ind w:right="403"/>
        <w:rPr>
          <w:rFonts w:ascii="Arial" w:eastAsia="Arial" w:hAnsi="Arial" w:cs="Arial"/>
          <w:sz w:val="21"/>
          <w:szCs w:val="21"/>
        </w:rPr>
      </w:pPr>
      <w:r>
        <w:rPr>
          <w:rFonts w:ascii="Arial" w:eastAsia="Arial" w:hAnsi="Arial" w:cs="Arial"/>
          <w:sz w:val="21"/>
          <w:szCs w:val="21"/>
        </w:rPr>
        <w:t xml:space="preserve">L’incrémentation du Z sera privilégiée dans le cadre de corrections de bugs ou de patchs de sécurité. </w:t>
      </w:r>
    </w:p>
    <w:p w14:paraId="508CF185" w14:textId="77777777" w:rsidR="00A81D60" w:rsidRDefault="00A81D60">
      <w:pPr>
        <w:widowControl w:val="0"/>
        <w:spacing w:before="225" w:after="0" w:line="276" w:lineRule="auto"/>
        <w:ind w:right="403"/>
        <w:rPr>
          <w:rFonts w:ascii="Arial" w:eastAsia="Arial" w:hAnsi="Arial" w:cs="Arial"/>
          <w:sz w:val="21"/>
          <w:szCs w:val="21"/>
        </w:rPr>
      </w:pPr>
    </w:p>
    <w:p w14:paraId="4A1A4AAA" w14:textId="77777777" w:rsidR="00A81D60" w:rsidRDefault="00E33114">
      <w:pPr>
        <w:pStyle w:val="Titre2"/>
      </w:pPr>
      <w:bookmarkStart w:id="13" w:name="_heading=h.lnxbz9" w:colFirst="0" w:colLast="0"/>
      <w:bookmarkEnd w:id="13"/>
      <w:r>
        <w:t>2.3. Directives de livraison</w:t>
      </w:r>
    </w:p>
    <w:p w14:paraId="6DAF434E" w14:textId="77777777" w:rsidR="00A81D60" w:rsidRDefault="00E33114">
      <w:pPr>
        <w:widowControl w:val="0"/>
        <w:spacing w:before="528" w:after="0" w:line="276" w:lineRule="auto"/>
        <w:ind w:right="9"/>
        <w:jc w:val="both"/>
        <w:rPr>
          <w:rFonts w:ascii="Arial" w:eastAsia="Arial" w:hAnsi="Arial" w:cs="Arial"/>
          <w:sz w:val="21"/>
          <w:szCs w:val="21"/>
        </w:rPr>
      </w:pPr>
      <w:r>
        <w:rPr>
          <w:rFonts w:ascii="Arial" w:eastAsia="Arial" w:hAnsi="Arial" w:cs="Arial"/>
          <w:sz w:val="21"/>
          <w:szCs w:val="21"/>
        </w:rPr>
        <w:t xml:space="preserve">Les livrables seront remis au client à la date du 4 décembre 2019. Les techniciens programmeurs assureront la mise en place du serveur et du logiciel directement sur place et s’assureront que tout est opérationnel. De plus, ils resteront disponibles pour répondre aux interrogations relatives au fonctionnement de la solution. </w:t>
      </w:r>
    </w:p>
    <w:p w14:paraId="77B60896" w14:textId="77777777" w:rsidR="00A81D60" w:rsidRDefault="00E33114">
      <w:pPr>
        <w:widowControl w:val="0"/>
        <w:spacing w:before="230" w:after="0" w:line="276" w:lineRule="auto"/>
        <w:ind w:right="1703"/>
        <w:rPr>
          <w:rFonts w:ascii="Arial" w:eastAsia="Arial" w:hAnsi="Arial" w:cs="Arial"/>
          <w:sz w:val="21"/>
          <w:szCs w:val="21"/>
        </w:rPr>
      </w:pPr>
      <w:r>
        <w:rPr>
          <w:rFonts w:ascii="Arial" w:eastAsia="Arial" w:hAnsi="Arial" w:cs="Arial"/>
          <w:sz w:val="21"/>
          <w:szCs w:val="21"/>
        </w:rPr>
        <w:t xml:space="preserve">Les techniciens devront respecter ces conditions afin que le système soit fonctionnel : </w:t>
      </w:r>
    </w:p>
    <w:p w14:paraId="1D744912" w14:textId="77777777" w:rsidR="00A81D60" w:rsidRDefault="00E33114">
      <w:pPr>
        <w:widowControl w:val="0"/>
        <w:spacing w:before="230" w:after="0" w:line="276" w:lineRule="auto"/>
        <w:ind w:left="720" w:right="3647"/>
        <w:rPr>
          <w:rFonts w:ascii="Arial" w:eastAsia="Arial" w:hAnsi="Arial" w:cs="Arial"/>
          <w:sz w:val="21"/>
          <w:szCs w:val="21"/>
        </w:rPr>
      </w:pPr>
      <w:r>
        <w:rPr>
          <w:rFonts w:ascii="Arial" w:eastAsia="Arial" w:hAnsi="Arial" w:cs="Arial"/>
          <w:sz w:val="21"/>
          <w:szCs w:val="21"/>
        </w:rPr>
        <w:t xml:space="preserve">- L’émission et réception d’appels fonctionne, ie : </w:t>
      </w:r>
    </w:p>
    <w:p w14:paraId="112404A5" w14:textId="77777777" w:rsidR="00A81D60" w:rsidRDefault="00E33114">
      <w:pPr>
        <w:widowControl w:val="0"/>
        <w:spacing w:before="225" w:after="0" w:line="276" w:lineRule="auto"/>
        <w:ind w:left="2160" w:right="4032"/>
        <w:rPr>
          <w:rFonts w:ascii="Arial" w:eastAsia="Arial" w:hAnsi="Arial" w:cs="Arial"/>
          <w:sz w:val="21"/>
          <w:szCs w:val="21"/>
        </w:rPr>
      </w:pPr>
      <w:r>
        <w:rPr>
          <w:rFonts w:ascii="Arial" w:eastAsia="Arial" w:hAnsi="Arial" w:cs="Arial"/>
          <w:sz w:val="21"/>
          <w:szCs w:val="21"/>
        </w:rPr>
        <w:t>- les casques d’écoute fonctionnent;</w:t>
      </w:r>
    </w:p>
    <w:p w14:paraId="2DD2DDE6" w14:textId="77777777" w:rsidR="00A81D60" w:rsidRDefault="00E33114">
      <w:pPr>
        <w:widowControl w:val="0"/>
        <w:spacing w:before="230" w:after="0" w:line="276" w:lineRule="auto"/>
        <w:ind w:left="2160" w:right="9"/>
        <w:rPr>
          <w:rFonts w:ascii="Arial" w:eastAsia="Arial" w:hAnsi="Arial" w:cs="Arial"/>
          <w:sz w:val="21"/>
          <w:szCs w:val="21"/>
        </w:rPr>
      </w:pPr>
      <w:r>
        <w:rPr>
          <w:rFonts w:ascii="Arial" w:eastAsia="Arial" w:hAnsi="Arial" w:cs="Arial"/>
          <w:sz w:val="21"/>
          <w:szCs w:val="21"/>
        </w:rPr>
        <w:t xml:space="preserve">- la qualité de l’échange entre l’émetteur et le récepteur de l’appel est correcte. </w:t>
      </w:r>
    </w:p>
    <w:p w14:paraId="0D977DA0" w14:textId="77777777" w:rsidR="00A81D60" w:rsidRDefault="00E33114">
      <w:pPr>
        <w:widowControl w:val="0"/>
        <w:spacing w:before="225" w:after="0" w:line="276" w:lineRule="auto"/>
        <w:ind w:left="720" w:right="2356"/>
        <w:rPr>
          <w:rFonts w:ascii="Arial" w:eastAsia="Arial" w:hAnsi="Arial" w:cs="Arial"/>
          <w:sz w:val="21"/>
          <w:szCs w:val="21"/>
        </w:rPr>
      </w:pPr>
      <w:r>
        <w:rPr>
          <w:rFonts w:ascii="Arial" w:eastAsia="Arial" w:hAnsi="Arial" w:cs="Arial"/>
          <w:sz w:val="21"/>
          <w:szCs w:val="21"/>
        </w:rPr>
        <w:t>- Le système d’appel en attente est fonctionnel;</w:t>
      </w:r>
    </w:p>
    <w:p w14:paraId="07BB1807" w14:textId="77777777" w:rsidR="00A81D60" w:rsidRDefault="00E33114">
      <w:pPr>
        <w:widowControl w:val="0"/>
        <w:spacing w:before="225" w:after="0" w:line="276" w:lineRule="auto"/>
        <w:ind w:left="720" w:right="2356"/>
        <w:rPr>
          <w:rFonts w:ascii="Arial" w:eastAsia="Arial" w:hAnsi="Arial" w:cs="Arial"/>
          <w:sz w:val="21"/>
          <w:szCs w:val="21"/>
        </w:rPr>
      </w:pPr>
      <w:r>
        <w:rPr>
          <w:rFonts w:ascii="Arial" w:eastAsia="Arial" w:hAnsi="Arial" w:cs="Arial"/>
          <w:sz w:val="21"/>
          <w:szCs w:val="21"/>
        </w:rPr>
        <w:t>- Le système de renvoi d’appel fonctionne;</w:t>
      </w:r>
    </w:p>
    <w:p w14:paraId="2F958129" w14:textId="77777777" w:rsidR="00A81D60" w:rsidRDefault="00E33114">
      <w:pPr>
        <w:widowControl w:val="0"/>
        <w:spacing w:before="225" w:after="0" w:line="276" w:lineRule="auto"/>
        <w:ind w:left="720" w:right="2356"/>
        <w:rPr>
          <w:rFonts w:ascii="Arial" w:eastAsia="Arial" w:hAnsi="Arial" w:cs="Arial"/>
          <w:sz w:val="21"/>
          <w:szCs w:val="21"/>
        </w:rPr>
      </w:pPr>
      <w:r>
        <w:rPr>
          <w:rFonts w:ascii="Arial" w:eastAsia="Arial" w:hAnsi="Arial" w:cs="Arial"/>
          <w:sz w:val="21"/>
          <w:szCs w:val="21"/>
        </w:rPr>
        <w:t>- Les boîtes vocales sont opérationnelles;</w:t>
      </w:r>
    </w:p>
    <w:p w14:paraId="1588D9B7" w14:textId="77777777" w:rsidR="00A81D60" w:rsidRDefault="00E33114">
      <w:pPr>
        <w:widowControl w:val="0"/>
        <w:spacing w:before="225" w:after="0" w:line="276" w:lineRule="auto"/>
        <w:ind w:left="720" w:right="2356"/>
        <w:rPr>
          <w:rFonts w:ascii="Arial" w:eastAsia="Arial" w:hAnsi="Arial" w:cs="Arial"/>
          <w:sz w:val="21"/>
          <w:szCs w:val="21"/>
        </w:rPr>
      </w:pPr>
      <w:r>
        <w:rPr>
          <w:rFonts w:ascii="Arial" w:eastAsia="Arial" w:hAnsi="Arial" w:cs="Arial"/>
          <w:sz w:val="21"/>
          <w:szCs w:val="21"/>
        </w:rPr>
        <w:t>- L’émission/réception d’un appel vers les cellulaires fonctionne;</w:t>
      </w:r>
    </w:p>
    <w:p w14:paraId="3E14F076" w14:textId="77777777" w:rsidR="00A81D60" w:rsidRDefault="00E33114">
      <w:pPr>
        <w:widowControl w:val="0"/>
        <w:spacing w:before="230" w:after="0" w:line="276" w:lineRule="auto"/>
        <w:ind w:left="720" w:right="3412"/>
      </w:pPr>
      <w:r>
        <w:rPr>
          <w:rFonts w:ascii="Arial" w:eastAsia="Arial" w:hAnsi="Arial" w:cs="Arial"/>
          <w:sz w:val="21"/>
          <w:szCs w:val="21"/>
        </w:rPr>
        <w:t xml:space="preserve">- Les télécopieurs sont fonctionnels sur le réseau IP. </w:t>
      </w:r>
    </w:p>
    <w:p w14:paraId="4459B46F" w14:textId="77777777" w:rsidR="00A81D60" w:rsidRDefault="00E33114">
      <w:pPr>
        <w:rPr>
          <w:color w:val="2F5496"/>
          <w:sz w:val="32"/>
          <w:szCs w:val="32"/>
        </w:rPr>
      </w:pPr>
      <w:r>
        <w:br w:type="page"/>
      </w:r>
    </w:p>
    <w:p w14:paraId="406BF0CC" w14:textId="77777777" w:rsidR="00A81D60" w:rsidRDefault="00E33114">
      <w:pPr>
        <w:pStyle w:val="Titre1"/>
        <w:numPr>
          <w:ilvl w:val="0"/>
          <w:numId w:val="3"/>
        </w:numPr>
      </w:pPr>
      <w:bookmarkStart w:id="14" w:name="_heading=h.35nkun2" w:colFirst="0" w:colLast="0"/>
      <w:bookmarkEnd w:id="14"/>
      <w:r>
        <w:lastRenderedPageBreak/>
        <w:t>Ressources matérielles, calendrier et budget</w:t>
      </w:r>
    </w:p>
    <w:p w14:paraId="0801A039" w14:textId="77777777" w:rsidR="00A81D60" w:rsidRDefault="00A81D60"/>
    <w:p w14:paraId="416C6394" w14:textId="77777777" w:rsidR="00A81D60" w:rsidRDefault="00E33114">
      <w:pPr>
        <w:pStyle w:val="Titre2"/>
      </w:pPr>
      <w:bookmarkStart w:id="15" w:name="_heading=h.1ksv4uv" w:colFirst="0" w:colLast="0"/>
      <w:bookmarkEnd w:id="15"/>
      <w:r>
        <w:t>3.1. Ressources matérielles</w:t>
      </w:r>
    </w:p>
    <w:p w14:paraId="7634F96E" w14:textId="77777777" w:rsidR="00A81D60" w:rsidRDefault="00E33114">
      <w:pPr>
        <w:widowControl w:val="0"/>
        <w:spacing w:before="552" w:after="0" w:line="276" w:lineRule="auto"/>
        <w:ind w:right="9"/>
        <w:rPr>
          <w:rFonts w:ascii="Arial" w:eastAsia="Arial" w:hAnsi="Arial" w:cs="Arial"/>
          <w:sz w:val="21"/>
          <w:szCs w:val="21"/>
        </w:rPr>
      </w:pPr>
      <w:r>
        <w:rPr>
          <w:rFonts w:ascii="Arial" w:eastAsia="Arial" w:hAnsi="Arial" w:cs="Arial"/>
          <w:sz w:val="21"/>
          <w:szCs w:val="21"/>
        </w:rPr>
        <w:t xml:space="preserve">Afin de pouvoir mettre en place notre solution, nous aurons besoin que vous disposiez d’un serveur avec le système d’exploitation windows 10. </w:t>
      </w:r>
    </w:p>
    <w:p w14:paraId="6951FAE7" w14:textId="77777777" w:rsidR="00A81D60" w:rsidRDefault="00E33114">
      <w:pPr>
        <w:widowControl w:val="0"/>
        <w:spacing w:before="230" w:after="0" w:line="276" w:lineRule="auto"/>
        <w:ind w:right="4"/>
        <w:jc w:val="both"/>
        <w:rPr>
          <w:rFonts w:ascii="Arial" w:eastAsia="Arial" w:hAnsi="Arial" w:cs="Arial"/>
          <w:sz w:val="21"/>
          <w:szCs w:val="21"/>
        </w:rPr>
      </w:pPr>
      <w:r>
        <w:rPr>
          <w:rFonts w:ascii="Arial" w:eastAsia="Arial" w:hAnsi="Arial" w:cs="Arial"/>
          <w:sz w:val="21"/>
          <w:szCs w:val="21"/>
        </w:rPr>
        <w:t xml:space="preserve">De plus, chacun de vos employés aura besoin d’un pc ayant accès à internet. Nous pourrons ainsi télécharger et configurer le logiciel de téléphonie IP FreeSWITCH pour que tout l’entreprise puisse communiquer grâce à celui-ci. </w:t>
      </w:r>
    </w:p>
    <w:p w14:paraId="09135932" w14:textId="77777777" w:rsidR="00A81D60" w:rsidRDefault="00E33114">
      <w:pPr>
        <w:widowControl w:val="0"/>
        <w:spacing w:before="230" w:after="0" w:line="276" w:lineRule="auto"/>
        <w:ind w:right="4"/>
        <w:jc w:val="both"/>
        <w:rPr>
          <w:rFonts w:ascii="Arial" w:eastAsia="Arial" w:hAnsi="Arial" w:cs="Arial"/>
          <w:sz w:val="21"/>
          <w:szCs w:val="21"/>
        </w:rPr>
      </w:pPr>
      <w:r>
        <w:rPr>
          <w:rFonts w:ascii="Arial" w:eastAsia="Arial" w:hAnsi="Arial" w:cs="Arial"/>
          <w:sz w:val="21"/>
          <w:szCs w:val="21"/>
        </w:rPr>
        <w:t>Enfin, pour pouvoir installer et exécuter notre logiciel, nous aurons besoin que vos PC disposent de ports USB utilisables car notre logiciel se trouvera sur une clé USB. Enfin, il faudra aussi qu’ils aient deux prises jack femelle, une pour le micro et une pour le son afin que vous puissiez brancher vos casques.</w:t>
      </w:r>
    </w:p>
    <w:p w14:paraId="46518E82" w14:textId="77777777" w:rsidR="00A81D60" w:rsidRDefault="00A81D60">
      <w:pPr>
        <w:widowControl w:val="0"/>
        <w:spacing w:before="230" w:after="0" w:line="276" w:lineRule="auto"/>
        <w:ind w:right="4"/>
        <w:jc w:val="both"/>
        <w:rPr>
          <w:rFonts w:ascii="Arial" w:eastAsia="Arial" w:hAnsi="Arial" w:cs="Arial"/>
          <w:sz w:val="21"/>
          <w:szCs w:val="21"/>
        </w:rPr>
      </w:pPr>
    </w:p>
    <w:p w14:paraId="41D4E5AC" w14:textId="77777777" w:rsidR="00A81D60" w:rsidRDefault="00E33114">
      <w:pPr>
        <w:pStyle w:val="Titre2"/>
      </w:pPr>
      <w:bookmarkStart w:id="16" w:name="_heading=h.44sinio" w:colFirst="0" w:colLast="0"/>
      <w:bookmarkEnd w:id="16"/>
      <w:r>
        <w:t>3.2. Calendrier des tâches du projet</w:t>
      </w:r>
    </w:p>
    <w:p w14:paraId="1F7BC629" w14:textId="77777777" w:rsidR="00A81D60" w:rsidRDefault="00E33114">
      <w:pPr>
        <w:spacing w:line="360" w:lineRule="auto"/>
      </w:pPr>
      <w:r>
        <w:t xml:space="preserve"> </w:t>
      </w:r>
    </w:p>
    <w:p w14:paraId="6A6DE217" w14:textId="77777777" w:rsidR="00A81D60" w:rsidRDefault="00E33114">
      <w:pPr>
        <w:spacing w:line="360" w:lineRule="auto"/>
        <w:rPr>
          <w:rFonts w:ascii="Arial" w:eastAsia="Arial" w:hAnsi="Arial" w:cs="Arial"/>
        </w:rPr>
      </w:pPr>
      <w:r>
        <w:rPr>
          <w:rFonts w:ascii="Arial" w:eastAsia="Arial" w:hAnsi="Arial" w:cs="Arial"/>
        </w:rPr>
        <w:t xml:space="preserve">Nous travaillons en méthode agile, ainsi, le planning des choses à faire est effectué à chacun de nos rendez-vous hebdomadaire (scrum). Nous décidons ce que chacun doit faire, et nous parlons aussi de ce que chacun a fait la semaine précédente et éventuellement les tâches où il aura besoin d’aide de la part des autres membres de l’équipe. </w:t>
      </w:r>
    </w:p>
    <w:p w14:paraId="14878C56" w14:textId="77777777" w:rsidR="00A81D60" w:rsidRDefault="00E33114">
      <w:pPr>
        <w:spacing w:line="360" w:lineRule="auto"/>
        <w:rPr>
          <w:rFonts w:ascii="Arial" w:eastAsia="Arial" w:hAnsi="Arial" w:cs="Arial"/>
        </w:rPr>
      </w:pPr>
      <w:r>
        <w:rPr>
          <w:rFonts w:ascii="Arial" w:eastAsia="Arial" w:hAnsi="Arial" w:cs="Arial"/>
        </w:rPr>
        <w:t>Notre planning est disponible sur le Google Drive partagé avec vous et sera par conséquent mis à jour chaque semaine.</w:t>
      </w:r>
    </w:p>
    <w:p w14:paraId="2F1F7C03" w14:textId="77777777" w:rsidR="00A81D60" w:rsidRDefault="00A81D60">
      <w:pPr>
        <w:rPr>
          <w:color w:val="2F5496"/>
          <w:sz w:val="32"/>
          <w:szCs w:val="32"/>
        </w:rPr>
      </w:pPr>
    </w:p>
    <w:p w14:paraId="65E53E7A" w14:textId="77777777" w:rsidR="00A81D60" w:rsidRDefault="00E33114">
      <w:pPr>
        <w:rPr>
          <w:color w:val="2F5496"/>
          <w:sz w:val="32"/>
          <w:szCs w:val="32"/>
        </w:rPr>
      </w:pPr>
      <w:r>
        <w:br w:type="page"/>
      </w:r>
    </w:p>
    <w:p w14:paraId="269AC1C9" w14:textId="77777777" w:rsidR="00A81D60" w:rsidRDefault="00A81D60">
      <w:pPr>
        <w:rPr>
          <w:color w:val="2F5496"/>
          <w:sz w:val="32"/>
          <w:szCs w:val="32"/>
        </w:rPr>
      </w:pPr>
    </w:p>
    <w:p w14:paraId="1A091257" w14:textId="77777777" w:rsidR="00A81D60" w:rsidRDefault="00E33114">
      <w:pPr>
        <w:pStyle w:val="Titre1"/>
        <w:numPr>
          <w:ilvl w:val="0"/>
          <w:numId w:val="3"/>
        </w:numPr>
      </w:pPr>
      <w:bookmarkStart w:id="17" w:name="_heading=h.z337ya" w:colFirst="0" w:colLast="0"/>
      <w:bookmarkEnd w:id="17"/>
      <w:r>
        <w:t>Gestion des risques</w:t>
      </w:r>
    </w:p>
    <w:p w14:paraId="691150AB" w14:textId="77777777" w:rsidR="00A81D60" w:rsidRDefault="00A81D60"/>
    <w:p w14:paraId="5850B1BF" w14:textId="77777777" w:rsidR="00A81D60" w:rsidRDefault="00E33114">
      <w:r>
        <w:rPr>
          <w:b/>
        </w:rPr>
        <w:t>Risque 1 : Sécurité</w:t>
      </w:r>
      <w:r>
        <w:t xml:space="preserve"> </w:t>
      </w:r>
    </w:p>
    <w:p w14:paraId="2ABFCF5E" w14:textId="77777777" w:rsidR="00A81D60" w:rsidRDefault="00E33114">
      <w:r>
        <w:rPr>
          <w:i/>
        </w:rPr>
        <w:t xml:space="preserve">Description </w:t>
      </w:r>
      <w:r>
        <w:t xml:space="preserve">: Protection des données, attaque par déni de services </w:t>
      </w:r>
    </w:p>
    <w:p w14:paraId="1B8320F8" w14:textId="77777777" w:rsidR="00A81D60" w:rsidRDefault="00E33114">
      <w:r>
        <w:rPr>
          <w:i/>
        </w:rPr>
        <w:t xml:space="preserve">Probabilité </w:t>
      </w:r>
      <w:r>
        <w:t xml:space="preserve">: Faible, </w:t>
      </w:r>
      <w:r>
        <w:rPr>
          <w:i/>
        </w:rPr>
        <w:t xml:space="preserve">Conséquence </w:t>
      </w:r>
      <w:r>
        <w:t xml:space="preserve">: Grave, </w:t>
      </w:r>
      <w:r>
        <w:rPr>
          <w:i/>
        </w:rPr>
        <w:t xml:space="preserve">Exposition </w:t>
      </w:r>
      <w:r>
        <w:t xml:space="preserve">: oui </w:t>
      </w:r>
    </w:p>
    <w:p w14:paraId="10947914" w14:textId="77777777" w:rsidR="00A81D60" w:rsidRDefault="00E33114">
      <w:r>
        <w:rPr>
          <w:i/>
        </w:rPr>
        <w:t>Méthodes de diminution ou contention</w:t>
      </w:r>
      <w:r>
        <w:t xml:space="preserve"> : </w:t>
      </w:r>
    </w:p>
    <w:p w14:paraId="2AF5A379" w14:textId="77777777" w:rsidR="00A81D60" w:rsidRDefault="00E33114">
      <w:pPr>
        <w:numPr>
          <w:ilvl w:val="0"/>
          <w:numId w:val="2"/>
        </w:numPr>
        <w:spacing w:after="0"/>
      </w:pPr>
      <w:r>
        <w:t xml:space="preserve">Configuration de FreeSwitch </w:t>
      </w:r>
    </w:p>
    <w:p w14:paraId="2C8D1D12" w14:textId="77777777" w:rsidR="00A81D60" w:rsidRDefault="00E33114">
      <w:pPr>
        <w:numPr>
          <w:ilvl w:val="0"/>
          <w:numId w:val="2"/>
        </w:numPr>
        <w:spacing w:after="0"/>
      </w:pPr>
      <w:r>
        <w:t xml:space="preserve">Changer les mots de passe par défaut des boîtes mails - suppression totale des utilisateurs 1000 à 1019 - Utilisation de registeracl et ajout des adresses IP clientes à ACL pour une protection de la connection/l’enregistrement </w:t>
      </w:r>
    </w:p>
    <w:p w14:paraId="3CA0F349" w14:textId="77777777" w:rsidR="00A81D60" w:rsidRDefault="00E33114">
      <w:pPr>
        <w:numPr>
          <w:ilvl w:val="0"/>
          <w:numId w:val="2"/>
        </w:numPr>
        <w:spacing w:after="0"/>
      </w:pPr>
      <w:r>
        <w:t xml:space="preserve">Limiter le nombre de connections par seconde pour chaque IP en utilisant iptables </w:t>
      </w:r>
    </w:p>
    <w:p w14:paraId="05A216C2" w14:textId="77777777" w:rsidR="00A81D60" w:rsidRDefault="00E33114">
      <w:pPr>
        <w:numPr>
          <w:ilvl w:val="0"/>
          <w:numId w:val="2"/>
        </w:numPr>
      </w:pPr>
      <w:r>
        <w:t xml:space="preserve">Acceptation d’un transfert de données élevé pour les IP enregistrées </w:t>
      </w:r>
    </w:p>
    <w:p w14:paraId="364FBEC8" w14:textId="77777777" w:rsidR="00A81D60" w:rsidRDefault="00A81D60"/>
    <w:p w14:paraId="2C56E23D" w14:textId="77777777" w:rsidR="00A81D60" w:rsidRDefault="00E33114">
      <w:pPr>
        <w:rPr>
          <w:b/>
        </w:rPr>
      </w:pPr>
      <w:r>
        <w:rPr>
          <w:b/>
        </w:rPr>
        <w:t xml:space="preserve">Risque 2 : Délai de livraison </w:t>
      </w:r>
    </w:p>
    <w:p w14:paraId="1C320100" w14:textId="77777777" w:rsidR="00A81D60" w:rsidRDefault="00E33114">
      <w:r>
        <w:rPr>
          <w:i/>
        </w:rPr>
        <w:t xml:space="preserve">Description </w:t>
      </w:r>
      <w:r>
        <w:t xml:space="preserve">: Retard de livraison </w:t>
      </w:r>
    </w:p>
    <w:p w14:paraId="455D1160" w14:textId="77777777" w:rsidR="00A81D60" w:rsidRDefault="00E33114">
      <w:r>
        <w:rPr>
          <w:i/>
        </w:rPr>
        <w:t xml:space="preserve">Probabilité </w:t>
      </w:r>
      <w:r>
        <w:t xml:space="preserve">: Moyenne, </w:t>
      </w:r>
      <w:r>
        <w:rPr>
          <w:i/>
        </w:rPr>
        <w:t xml:space="preserve">Conséquence </w:t>
      </w:r>
      <w:r>
        <w:t xml:space="preserve">: Moyenne, </w:t>
      </w:r>
      <w:r>
        <w:rPr>
          <w:i/>
        </w:rPr>
        <w:t xml:space="preserve">Exposition </w:t>
      </w:r>
      <w:r>
        <w:t xml:space="preserve">: oui </w:t>
      </w:r>
    </w:p>
    <w:p w14:paraId="1E706871" w14:textId="77777777" w:rsidR="00A81D60" w:rsidRDefault="00E33114">
      <w:r>
        <w:rPr>
          <w:i/>
        </w:rPr>
        <w:t>Méthodes de diminution ou contention</w:t>
      </w:r>
      <w:r>
        <w:t xml:space="preserve"> : </w:t>
      </w:r>
    </w:p>
    <w:p w14:paraId="5963855A" w14:textId="77777777" w:rsidR="00A81D60" w:rsidRDefault="00E33114">
      <w:pPr>
        <w:ind w:firstLine="720"/>
      </w:pPr>
      <w:r>
        <w:t xml:space="preserve">● Commander au plus tôt le matériel (serveurs) afin de le recevoir dans les temps. </w:t>
      </w:r>
    </w:p>
    <w:p w14:paraId="59FFA06A" w14:textId="77777777" w:rsidR="00A81D60" w:rsidRDefault="00E33114">
      <w:pPr>
        <w:ind w:left="720"/>
      </w:pPr>
      <w:r>
        <w:t xml:space="preserve">● Se rendre sur place pour anticiper les éventuels imprévus susceptibles d'apparaître durant le déploiement final (configuration matérielle). </w:t>
      </w:r>
    </w:p>
    <w:p w14:paraId="3EB9F0BA" w14:textId="77777777" w:rsidR="00A81D60" w:rsidRDefault="00E33114">
      <w:pPr>
        <w:ind w:firstLine="720"/>
      </w:pPr>
      <w:r>
        <w:t xml:space="preserve">● Rendez-vous hebdomadaires avec le client pour cerner et répondre à ses inquiétudes. </w:t>
      </w:r>
    </w:p>
    <w:p w14:paraId="7E54F0D3" w14:textId="77777777" w:rsidR="00A81D60" w:rsidRDefault="00E33114">
      <w:pPr>
        <w:ind w:left="720"/>
      </w:pPr>
      <w:r>
        <w:t xml:space="preserve">● Dans le cas d’un arrêt de travail temporaire, le client sera averti au plus tôt afin de pouvoir s’organiser dans le cadre d’un retard de livraison. </w:t>
      </w:r>
    </w:p>
    <w:p w14:paraId="1BA7C604" w14:textId="77777777" w:rsidR="00A81D60" w:rsidRDefault="00A81D60"/>
    <w:p w14:paraId="0E644892" w14:textId="77777777" w:rsidR="00A81D60" w:rsidRDefault="00E33114">
      <w:pPr>
        <w:rPr>
          <w:b/>
        </w:rPr>
      </w:pPr>
      <w:r>
        <w:rPr>
          <w:b/>
        </w:rPr>
        <w:t xml:space="preserve">Risque 3 : Budget </w:t>
      </w:r>
    </w:p>
    <w:p w14:paraId="3840B699" w14:textId="77777777" w:rsidR="00A81D60" w:rsidRDefault="00E33114">
      <w:r>
        <w:rPr>
          <w:i/>
        </w:rPr>
        <w:t xml:space="preserve">Description </w:t>
      </w:r>
      <w:r>
        <w:t xml:space="preserve">: Dépassement du budget initialement convenu </w:t>
      </w:r>
    </w:p>
    <w:p w14:paraId="25A9CFD8" w14:textId="77777777" w:rsidR="00A81D60" w:rsidRDefault="00E33114">
      <w:r>
        <w:rPr>
          <w:i/>
        </w:rPr>
        <w:t xml:space="preserve">Probabilité </w:t>
      </w:r>
      <w:r>
        <w:t xml:space="preserve">: Faible, </w:t>
      </w:r>
      <w:r>
        <w:rPr>
          <w:i/>
        </w:rPr>
        <w:t xml:space="preserve">Conséquence </w:t>
      </w:r>
      <w:r>
        <w:t xml:space="preserve">: Moyenne, </w:t>
      </w:r>
      <w:r>
        <w:rPr>
          <w:i/>
        </w:rPr>
        <w:t xml:space="preserve">Exposition </w:t>
      </w:r>
      <w:r>
        <w:t xml:space="preserve">: oui </w:t>
      </w:r>
    </w:p>
    <w:p w14:paraId="7E975726" w14:textId="77777777" w:rsidR="00A81D60" w:rsidRDefault="00E33114">
      <w:r>
        <w:rPr>
          <w:i/>
        </w:rPr>
        <w:t>Méthodes de diminution ou contention</w:t>
      </w:r>
      <w:r>
        <w:t xml:space="preserve"> : </w:t>
      </w:r>
    </w:p>
    <w:p w14:paraId="0EF74A2A" w14:textId="77777777" w:rsidR="00A81D60" w:rsidRDefault="00E33114">
      <w:pPr>
        <w:ind w:firstLine="720"/>
      </w:pPr>
      <w:r>
        <w:t xml:space="preserve">● Méthodes de gestion de projet efficace </w:t>
      </w:r>
    </w:p>
    <w:p w14:paraId="3FE4DC63" w14:textId="77777777" w:rsidR="00A81D60" w:rsidRDefault="00E33114">
      <w:pPr>
        <w:ind w:firstLine="720"/>
      </w:pPr>
      <w:r>
        <w:lastRenderedPageBreak/>
        <w:t xml:space="preserve">● Bonne gestion du budget </w:t>
      </w:r>
    </w:p>
    <w:p w14:paraId="49E7A578" w14:textId="77777777" w:rsidR="00A81D60" w:rsidRDefault="00E33114">
      <w:pPr>
        <w:ind w:firstLine="720"/>
      </w:pPr>
      <w:r>
        <w:t xml:space="preserve">● Bonne estimation initiale </w:t>
      </w:r>
    </w:p>
    <w:p w14:paraId="56C3CED3" w14:textId="77777777" w:rsidR="00A81D60" w:rsidRDefault="00E33114">
      <w:pPr>
        <w:rPr>
          <w:b/>
        </w:rPr>
      </w:pPr>
      <w:r>
        <w:rPr>
          <w:b/>
        </w:rPr>
        <w:t xml:space="preserve">Risque 4 : Internet/électricité indisponible </w:t>
      </w:r>
    </w:p>
    <w:p w14:paraId="30E25383" w14:textId="77777777" w:rsidR="00A81D60" w:rsidRDefault="00E33114">
      <w:r>
        <w:rPr>
          <w:i/>
        </w:rPr>
        <w:t xml:space="preserve">Description </w:t>
      </w:r>
      <w:r>
        <w:t xml:space="preserve">: Perte de connexion internet ou coupure de courant pendant un certain temps </w:t>
      </w:r>
    </w:p>
    <w:p w14:paraId="75AAA0C7" w14:textId="77777777" w:rsidR="00A81D60" w:rsidRDefault="00E33114">
      <w:r>
        <w:rPr>
          <w:i/>
        </w:rPr>
        <w:t xml:space="preserve">Probabilité </w:t>
      </w:r>
      <w:r>
        <w:t xml:space="preserve">: Faible, </w:t>
      </w:r>
      <w:r>
        <w:rPr>
          <w:i/>
        </w:rPr>
        <w:t xml:space="preserve">Conséquence </w:t>
      </w:r>
      <w:r>
        <w:t xml:space="preserve">: Grave, </w:t>
      </w:r>
      <w:r>
        <w:rPr>
          <w:i/>
        </w:rPr>
        <w:t xml:space="preserve">Exposition </w:t>
      </w:r>
      <w:r>
        <w:t xml:space="preserve">: oui </w:t>
      </w:r>
    </w:p>
    <w:p w14:paraId="2DE6EA7B" w14:textId="77777777" w:rsidR="00A81D60" w:rsidRDefault="00E33114">
      <w:r>
        <w:rPr>
          <w:i/>
        </w:rPr>
        <w:t xml:space="preserve">Méthodes de diminution ou contention </w:t>
      </w:r>
      <w:r>
        <w:t xml:space="preserve">: </w:t>
      </w:r>
    </w:p>
    <w:p w14:paraId="0EBE31A6" w14:textId="77777777" w:rsidR="00A81D60" w:rsidRDefault="00E33114">
      <w:pPr>
        <w:ind w:firstLine="720"/>
      </w:pPr>
      <w:r>
        <w:t xml:space="preserve">● Avoir un FAI stable et fiable </w:t>
      </w:r>
    </w:p>
    <w:p w14:paraId="3183734A" w14:textId="77777777" w:rsidR="00A81D60" w:rsidRDefault="00E33114">
      <w:pPr>
        <w:ind w:firstLine="720"/>
        <w:rPr>
          <w:rFonts w:ascii="Arial" w:eastAsia="Arial" w:hAnsi="Arial" w:cs="Arial"/>
          <w:sz w:val="21"/>
          <w:szCs w:val="21"/>
        </w:rPr>
      </w:pPr>
      <w:r>
        <w:t xml:space="preserve">● Avoir un fournisseur d’électricité stable et fiable </w:t>
      </w:r>
    </w:p>
    <w:p w14:paraId="1AEAAA63" w14:textId="77777777" w:rsidR="00A81D60" w:rsidRDefault="00A81D60">
      <w:pPr>
        <w:rPr>
          <w:i/>
        </w:rPr>
      </w:pPr>
    </w:p>
    <w:p w14:paraId="37975CE6" w14:textId="77777777" w:rsidR="00A81D60" w:rsidRDefault="00A81D60"/>
    <w:p w14:paraId="44D3C197" w14:textId="77777777" w:rsidR="00A81D60" w:rsidRDefault="00E33114">
      <w:pPr>
        <w:rPr>
          <w:color w:val="2F5496"/>
          <w:sz w:val="32"/>
          <w:szCs w:val="32"/>
        </w:rPr>
      </w:pPr>
      <w:r>
        <w:br w:type="page"/>
      </w:r>
    </w:p>
    <w:p w14:paraId="0AB69620" w14:textId="77777777" w:rsidR="00A81D60" w:rsidRDefault="00E33114">
      <w:pPr>
        <w:pStyle w:val="Titre1"/>
      </w:pPr>
      <w:bookmarkStart w:id="18" w:name="_heading=h.3j2qqm3" w:colFirst="0" w:colLast="0"/>
      <w:bookmarkEnd w:id="18"/>
      <w:r>
        <w:lastRenderedPageBreak/>
        <w:t>Annexe A – Directives de livraison</w:t>
      </w:r>
    </w:p>
    <w:p w14:paraId="19A9FC0E" w14:textId="77777777" w:rsidR="00A81D60" w:rsidRDefault="00A81D60"/>
    <w:p w14:paraId="293761EE" w14:textId="77777777" w:rsidR="00A81D60" w:rsidRDefault="00E33114">
      <w:r>
        <w:t>Projet :</w:t>
      </w:r>
    </w:p>
    <w:p w14:paraId="4CB4ADD1" w14:textId="77777777" w:rsidR="00A81D60" w:rsidRDefault="00E33114">
      <w:r>
        <w:t>Client :</w:t>
      </w:r>
    </w:p>
    <w:p w14:paraId="4A7D1A45" w14:textId="77777777" w:rsidR="00A81D60" w:rsidRDefault="00E33114">
      <w:r>
        <w:t>Date :</w:t>
      </w:r>
    </w:p>
    <w:p w14:paraId="3C659FC2" w14:textId="77777777" w:rsidR="00A81D60" w:rsidRDefault="00A81D60"/>
    <w:p w14:paraId="21AEB563" w14:textId="77777777" w:rsidR="00A81D60" w:rsidRDefault="00E33114">
      <w:r>
        <w:t>Identification des livrables</w:t>
      </w:r>
    </w:p>
    <w:p w14:paraId="46715D9F" w14:textId="77777777" w:rsidR="00A81D60" w:rsidRDefault="00E33114">
      <w:r>
        <w:t>Exigences de livraison</w:t>
      </w:r>
    </w:p>
    <w:p w14:paraId="0621819E" w14:textId="77777777" w:rsidR="00A81D60" w:rsidRDefault="00E33114">
      <w:r>
        <w:t>Critère d’acceptation</w:t>
      </w:r>
      <w:r>
        <w:tab/>
        <w:t>Date de complétion</w:t>
      </w:r>
    </w:p>
    <w:p w14:paraId="4E76509B" w14:textId="77777777" w:rsidR="00A81D60" w:rsidRDefault="00E33114">
      <w:r>
        <w:t>Composant</w:t>
      </w:r>
      <w:r>
        <w:tab/>
        <w:t>Version livré</w:t>
      </w:r>
    </w:p>
    <w:p w14:paraId="2BFF2BB8" w14:textId="77777777" w:rsidR="00A81D60" w:rsidRDefault="00E33114">
      <w:r>
        <w:t>Approuvé par :</w:t>
      </w:r>
      <w:r>
        <w:tab/>
      </w:r>
      <w:r>
        <w:tab/>
        <w:t>Date d’approbation :</w:t>
      </w:r>
    </w:p>
    <w:p w14:paraId="773CEA69" w14:textId="77777777" w:rsidR="00A81D60" w:rsidRDefault="00A81D60"/>
    <w:sectPr w:rsidR="00A81D60">
      <w:headerReference w:type="default" r:id="rId11"/>
      <w:footerReference w:type="default" r:id="rId12"/>
      <w:pgSz w:w="12240" w:h="15840"/>
      <w:pgMar w:top="1440" w:right="1440" w:bottom="1440" w:left="1440"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EEA4" w14:textId="77777777" w:rsidR="00D55C44" w:rsidRDefault="00D55C44">
      <w:pPr>
        <w:spacing w:after="0" w:line="240" w:lineRule="auto"/>
      </w:pPr>
      <w:r>
        <w:separator/>
      </w:r>
    </w:p>
  </w:endnote>
  <w:endnote w:type="continuationSeparator" w:id="0">
    <w:p w14:paraId="7AD724FF" w14:textId="77777777" w:rsidR="00D55C44" w:rsidRDefault="00D5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4194" w14:textId="77777777" w:rsidR="00A81D60" w:rsidRDefault="00E3311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053D8B">
      <w:rPr>
        <w:noProof/>
        <w:color w:val="000000"/>
      </w:rPr>
      <w:t>2</w:t>
    </w:r>
    <w:r>
      <w:rPr>
        <w:color w:val="000000"/>
      </w:rPr>
      <w:fldChar w:fldCharType="end"/>
    </w:r>
  </w:p>
  <w:p w14:paraId="16279805" w14:textId="77777777" w:rsidR="00A81D60" w:rsidRDefault="00A81D60">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FCFFA" w14:textId="77777777" w:rsidR="00D55C44" w:rsidRDefault="00D55C44">
      <w:pPr>
        <w:spacing w:after="0" w:line="240" w:lineRule="auto"/>
      </w:pPr>
      <w:r>
        <w:separator/>
      </w:r>
    </w:p>
  </w:footnote>
  <w:footnote w:type="continuationSeparator" w:id="0">
    <w:p w14:paraId="46AE2607" w14:textId="77777777" w:rsidR="00D55C44" w:rsidRDefault="00D55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486D6" w14:textId="77777777" w:rsidR="00A81D60" w:rsidRDefault="00E33114">
    <w:pPr>
      <w:pBdr>
        <w:top w:val="nil"/>
        <w:left w:val="nil"/>
        <w:bottom w:val="nil"/>
        <w:right w:val="nil"/>
        <w:between w:val="nil"/>
      </w:pBdr>
      <w:tabs>
        <w:tab w:val="center" w:pos="4680"/>
        <w:tab w:val="right" w:pos="9360"/>
      </w:tabs>
      <w:spacing w:after="0" w:line="240" w:lineRule="auto"/>
      <w:jc w:val="right"/>
      <w:rPr>
        <w:color w:val="000000"/>
      </w:rPr>
    </w:pPr>
    <w:r>
      <w:rPr>
        <w:color w:val="000000"/>
      </w:rPr>
      <w:tab/>
    </w:r>
    <w:r>
      <w:rPr>
        <w:color w:val="000000"/>
      </w:rPr>
      <w:tab/>
      <w:t xml:space="preserve">Plan de projet -  </w:t>
    </w:r>
    <w:r>
      <w:t>Conception d’un logiciel de softphone</w:t>
    </w:r>
    <w:r>
      <w:rPr>
        <w:noProof/>
      </w:rPr>
      <w:drawing>
        <wp:anchor distT="0" distB="0" distL="114300" distR="114300" simplePos="0" relativeHeight="251658240" behindDoc="0" locked="0" layoutInCell="1" hidden="0" allowOverlap="1" wp14:anchorId="0338E891" wp14:editId="393EB840">
          <wp:simplePos x="0" y="0"/>
          <wp:positionH relativeFrom="column">
            <wp:posOffset>-571499</wp:posOffset>
          </wp:positionH>
          <wp:positionV relativeFrom="paragraph">
            <wp:posOffset>-213358</wp:posOffset>
          </wp:positionV>
          <wp:extent cx="1202055" cy="719455"/>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02055" cy="719455"/>
                  </a:xfrm>
                  <a:prstGeom prst="rect">
                    <a:avLst/>
                  </a:prstGeom>
                  <a:ln/>
                </pic:spPr>
              </pic:pic>
            </a:graphicData>
          </a:graphic>
        </wp:anchor>
      </w:drawing>
    </w:r>
  </w:p>
  <w:p w14:paraId="38858713" w14:textId="77777777" w:rsidR="00A81D60" w:rsidRDefault="00E3311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t>Version #1</w:t>
    </w:r>
  </w:p>
  <w:p w14:paraId="759BBABE" w14:textId="77777777" w:rsidR="00A81D60" w:rsidRDefault="00E3311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t>24/10/2019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01F4"/>
    <w:multiLevelType w:val="multilevel"/>
    <w:tmpl w:val="19FC29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2195F91"/>
    <w:multiLevelType w:val="multilevel"/>
    <w:tmpl w:val="2716E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D4B90"/>
    <w:multiLevelType w:val="multilevel"/>
    <w:tmpl w:val="50403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4B03A5"/>
    <w:multiLevelType w:val="multilevel"/>
    <w:tmpl w:val="0268CD5C"/>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D60"/>
    <w:rsid w:val="00053D8B"/>
    <w:rsid w:val="0017775A"/>
    <w:rsid w:val="00416834"/>
    <w:rsid w:val="00995AE2"/>
    <w:rsid w:val="00A81D60"/>
    <w:rsid w:val="00B62EAD"/>
    <w:rsid w:val="00C94C1F"/>
    <w:rsid w:val="00D55C44"/>
    <w:rsid w:val="00E33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0870"/>
  <w15:docId w15:val="{2F2024D4-0B4D-4D0F-9313-145D6F3D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table" w:customStyle="1" w:styleId="a1">
    <w:basedOn w:val="Tableau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hingoo.com/blog/protocoles-sip-et-iax-4" TargetMode="External"/><Relationship Id="rId4" Type="http://schemas.openxmlformats.org/officeDocument/2006/relationships/settings" Target="settings.xml"/><Relationship Id="rId9" Type="http://schemas.openxmlformats.org/officeDocument/2006/relationships/hyperlink" Target="https://business.panasonic.fr/solutions-de-communication/qui-sommes-nousnbsp/decouvrir-les-pbx-et-postes-sip/presentation-de-la-technologie-si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I5fMFWMBR8HNT0OAy/3ZthYiw==">AMUW2mXGBB0fcZbi8Ia89NRfCSyKdQlYJFogLVC3mDk8dFYUvXxvsYTq2W5dxEWY0AwgHRnfjuW5WWc3FFvpl2zmzG0IGAxjWr0XcCDAVoiGCJtCpvIVfIGkLPrn/pVlrUbgM5uoiYgD2uB7xWaWIlGvQbsIkYzM/9d5Vev6vDaNKvghjwFmEnO1LoGHj8HzbgSOBxNTcoobCOAq4mx6gO60pWj8iijDdD4q+B3uC2YmEVoks0wCSs9VvfsrOMrVeGz+qIynaX2NYBIDWIQukfqI4/DMIf2rfHAdqZnYw+a50Xif/daa6Hj+FxQUX7GzDE7JB7+8PM6W24cJjLRqB9HLtL6j/ZSoUlRGPP4GBYLMhsnqMJzKG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1714</Words>
  <Characters>9427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Cyr</dc:creator>
  <cp:lastModifiedBy>Lauriane LE PAPE</cp:lastModifiedBy>
  <cp:revision>5</cp:revision>
  <dcterms:created xsi:type="dcterms:W3CDTF">2018-09-18T01:03:00Z</dcterms:created>
  <dcterms:modified xsi:type="dcterms:W3CDTF">2019-11-25T21:29:00Z</dcterms:modified>
</cp:coreProperties>
</file>