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17A9" w14:textId="77777777" w:rsidR="003C20F3" w:rsidRPr="00704C87" w:rsidRDefault="003C20F3">
      <w:pPr>
        <w:pBdr>
          <w:top w:val="nil"/>
          <w:left w:val="nil"/>
          <w:bottom w:val="nil"/>
          <w:right w:val="nil"/>
          <w:between w:val="nil"/>
        </w:pBdr>
        <w:spacing w:line="276" w:lineRule="auto"/>
        <w:rPr>
          <w:rFonts w:ascii="Arial" w:eastAsia="Arial" w:hAnsi="Arial" w:cs="Arial"/>
          <w:color w:val="000000"/>
        </w:rPr>
      </w:pPr>
    </w:p>
    <w:tbl>
      <w:tblPr>
        <w:tblStyle w:val="a"/>
        <w:tblpPr w:leftFromText="180" w:rightFromText="180" w:vertAnchor="text"/>
        <w:tblW w:w="75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996"/>
        <w:gridCol w:w="3625"/>
        <w:gridCol w:w="1958"/>
      </w:tblGrid>
      <w:tr w:rsidR="003C20F3" w:rsidRPr="00704C87" w14:paraId="68D5A64B" w14:textId="77777777" w:rsidTr="009715C0">
        <w:trPr>
          <w:trHeight w:val="418"/>
        </w:trPr>
        <w:tc>
          <w:tcPr>
            <w:tcW w:w="1996" w:type="dxa"/>
            <w:vMerge w:val="restart"/>
            <w:tcBorders>
              <w:bottom w:val="single" w:sz="4" w:space="0" w:color="000000"/>
              <w:right w:val="single" w:sz="4" w:space="0" w:color="000000"/>
            </w:tcBorders>
          </w:tcPr>
          <w:p w14:paraId="014FB3FF" w14:textId="77777777" w:rsidR="003C20F3" w:rsidRPr="00704C87" w:rsidRDefault="003C20F3">
            <w:pPr>
              <w:pBdr>
                <w:top w:val="nil"/>
                <w:left w:val="nil"/>
                <w:bottom w:val="nil"/>
                <w:right w:val="nil"/>
                <w:between w:val="nil"/>
              </w:pBdr>
              <w:spacing w:before="6"/>
              <w:rPr>
                <w:rFonts w:ascii="Times New Roman" w:eastAsia="Times New Roman" w:hAnsi="Times New Roman" w:cs="Times New Roman"/>
                <w:color w:val="000000"/>
                <w:sz w:val="6"/>
                <w:szCs w:val="6"/>
              </w:rPr>
            </w:pPr>
          </w:p>
          <w:p w14:paraId="69B8EC04" w14:textId="77777777" w:rsidR="003C20F3" w:rsidRPr="00704C87" w:rsidRDefault="00000000">
            <w:pPr>
              <w:pBdr>
                <w:top w:val="nil"/>
                <w:left w:val="nil"/>
                <w:bottom w:val="nil"/>
                <w:right w:val="nil"/>
                <w:between w:val="nil"/>
              </w:pBdr>
              <w:ind w:left="349"/>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15F604C3" wp14:editId="1A216F28">
                  <wp:extent cx="879991" cy="628564"/>
                  <wp:effectExtent l="0" t="0" r="0" b="0"/>
                  <wp:docPr id="20692529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7346" b="11224"/>
                          <a:stretch>
                            <a:fillRect/>
                          </a:stretch>
                        </pic:blipFill>
                        <pic:spPr>
                          <a:xfrm>
                            <a:off x="0" y="0"/>
                            <a:ext cx="879991" cy="628564"/>
                          </a:xfrm>
                          <a:prstGeom prst="rect">
                            <a:avLst/>
                          </a:prstGeom>
                          <a:ln/>
                        </pic:spPr>
                      </pic:pic>
                    </a:graphicData>
                  </a:graphic>
                </wp:inline>
              </w:drawing>
            </w:r>
          </w:p>
        </w:tc>
        <w:tc>
          <w:tcPr>
            <w:tcW w:w="3625" w:type="dxa"/>
            <w:vMerge w:val="restart"/>
            <w:tcBorders>
              <w:left w:val="single" w:sz="4" w:space="0" w:color="000000"/>
              <w:bottom w:val="single" w:sz="4" w:space="0" w:color="000000"/>
              <w:right w:val="single" w:sz="4" w:space="0" w:color="000000"/>
            </w:tcBorders>
          </w:tcPr>
          <w:p w14:paraId="76434000" w14:textId="77777777" w:rsidR="003C20F3" w:rsidRPr="00704C87" w:rsidRDefault="003C20F3">
            <w:pPr>
              <w:pBdr>
                <w:top w:val="nil"/>
                <w:left w:val="nil"/>
                <w:bottom w:val="nil"/>
                <w:right w:val="nil"/>
                <w:between w:val="nil"/>
              </w:pBdr>
              <w:spacing w:before="44"/>
              <w:rPr>
                <w:rFonts w:ascii="Times New Roman" w:eastAsia="Times New Roman" w:hAnsi="Times New Roman" w:cs="Times New Roman"/>
                <w:color w:val="000000"/>
                <w:sz w:val="36"/>
                <w:szCs w:val="36"/>
              </w:rPr>
            </w:pPr>
          </w:p>
          <w:p w14:paraId="0CFB308C" w14:textId="3BFFFCEC" w:rsidR="003C20F3" w:rsidRPr="00704C87" w:rsidRDefault="00000000">
            <w:pPr>
              <w:pBdr>
                <w:top w:val="nil"/>
                <w:left w:val="nil"/>
                <w:bottom w:val="nil"/>
                <w:right w:val="nil"/>
                <w:between w:val="nil"/>
              </w:pBdr>
              <w:ind w:left="32"/>
              <w:jc w:val="center"/>
              <w:rPr>
                <w:rFonts w:ascii="Arial" w:eastAsia="Arial" w:hAnsi="Arial" w:cs="Arial"/>
                <w:b/>
                <w:bCs/>
                <w:color w:val="000000"/>
                <w:sz w:val="36"/>
                <w:szCs w:val="36"/>
              </w:rPr>
            </w:pPr>
            <w:r>
              <w:rPr>
                <w:rFonts w:ascii="Arial" w:eastAsia="Arial" w:hAnsi="Arial" w:cs="Arial"/>
                <w:b/>
                <w:bCs/>
                <w:color w:val="000000"/>
                <w:sz w:val="36"/>
                <w:szCs w:val="36"/>
              </w:rPr>
              <w:t>AFMS/AMMS</w:t>
            </w:r>
          </w:p>
        </w:tc>
        <w:tc>
          <w:tcPr>
            <w:tcW w:w="1958" w:type="dxa"/>
            <w:tcBorders>
              <w:left w:val="single" w:sz="4" w:space="0" w:color="000000"/>
            </w:tcBorders>
          </w:tcPr>
          <w:p w14:paraId="1B8217BE" w14:textId="4600F0B2"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Pr>
                <w:rFonts w:ascii="Arial" w:eastAsia="Arial" w:hAnsi="Arial" w:cs="Arial"/>
                <w:color w:val="000000"/>
                <w:sz w:val="18"/>
                <w:szCs w:val="18"/>
              </w:rPr>
              <w:t>SLM-AFMS-AMMS</w:t>
            </w:r>
          </w:p>
        </w:tc>
      </w:tr>
      <w:tr w:rsidR="003C20F3" w:rsidRPr="00704C87" w14:paraId="746632ED" w14:textId="77777777" w:rsidTr="009715C0">
        <w:trPr>
          <w:trHeight w:val="414"/>
        </w:trPr>
        <w:tc>
          <w:tcPr>
            <w:tcW w:w="1996" w:type="dxa"/>
            <w:vMerge/>
            <w:tcBorders>
              <w:bottom w:val="single" w:sz="4" w:space="0" w:color="000000"/>
              <w:right w:val="single" w:sz="4" w:space="0" w:color="000000"/>
            </w:tcBorders>
          </w:tcPr>
          <w:p w14:paraId="6759760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6E11716F"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2E39A470" w14:textId="77777777"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Pr>
                <w:rFonts w:ascii="Arial" w:eastAsia="Arial" w:hAnsi="Arial" w:cs="Arial"/>
                <w:color w:val="000000"/>
                <w:sz w:val="18"/>
                <w:szCs w:val="18"/>
              </w:rPr>
              <w:t>Edition :1   Rev: 0</w:t>
            </w:r>
          </w:p>
        </w:tc>
      </w:tr>
      <w:tr w:rsidR="003C20F3" w:rsidRPr="00704C87" w14:paraId="227B95FC" w14:textId="77777777" w:rsidTr="009715C0">
        <w:trPr>
          <w:trHeight w:val="432"/>
        </w:trPr>
        <w:tc>
          <w:tcPr>
            <w:tcW w:w="1996" w:type="dxa"/>
            <w:vMerge/>
            <w:tcBorders>
              <w:bottom w:val="single" w:sz="4" w:space="0" w:color="000000"/>
              <w:right w:val="single" w:sz="4" w:space="0" w:color="000000"/>
            </w:tcBorders>
          </w:tcPr>
          <w:p w14:paraId="0FBCB0ED"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54DC2D4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1DC17A3F" w14:textId="18DBAC99" w:rsidR="003C20F3" w:rsidRPr="00704C87" w:rsidRDefault="00000000">
            <w:pPr>
              <w:pBdr>
                <w:top w:val="nil"/>
                <w:left w:val="nil"/>
                <w:bottom w:val="nil"/>
                <w:right w:val="nil"/>
                <w:between w:val="nil"/>
              </w:pBdr>
              <w:spacing w:before="61"/>
              <w:ind w:left="119"/>
              <w:rPr>
                <w:rFonts w:ascii="Arial" w:eastAsia="Arial" w:hAnsi="Arial" w:cs="Arial"/>
                <w:color w:val="000000"/>
                <w:sz w:val="18"/>
                <w:szCs w:val="18"/>
              </w:rPr>
            </w:pPr>
            <w:r>
              <w:rPr>
                <w:rFonts w:ascii="Arial" w:eastAsia="Arial" w:hAnsi="Arial" w:cs="Arial"/>
                <w:color w:val="000000"/>
                <w:sz w:val="18"/>
                <w:szCs w:val="18"/>
              </w:rPr>
              <w:t>Date:27/06/2026</w:t>
            </w:r>
          </w:p>
        </w:tc>
      </w:tr>
      <w:tr w:rsidR="003C20F3" w:rsidRPr="00704C87" w14:paraId="1305414A" w14:textId="77777777" w:rsidTr="009715C0">
        <w:trPr>
          <w:trHeight w:val="511"/>
        </w:trPr>
        <w:tc>
          <w:tcPr>
            <w:tcW w:w="1996" w:type="dxa"/>
            <w:tcBorders>
              <w:top w:val="single" w:sz="4" w:space="0" w:color="000000"/>
              <w:bottom w:val="single" w:sz="4" w:space="0" w:color="000000"/>
              <w:right w:val="single" w:sz="4" w:space="0" w:color="000000"/>
            </w:tcBorders>
          </w:tcPr>
          <w:p w14:paraId="7A35A8E1" w14:textId="77777777" w:rsidR="003C20F3" w:rsidRPr="00704C87" w:rsidRDefault="003C20F3">
            <w:pPr>
              <w:pBdr>
                <w:top w:val="nil"/>
                <w:left w:val="nil"/>
                <w:bottom w:val="nil"/>
                <w:right w:val="nil"/>
                <w:between w:val="nil"/>
              </w:pBd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779CB2C0" w14:textId="107B4797" w:rsidR="003C20F3" w:rsidRPr="00704C87" w:rsidRDefault="00000000">
            <w:pPr>
              <w:pBdr>
                <w:top w:val="nil"/>
                <w:left w:val="nil"/>
                <w:bottom w:val="nil"/>
                <w:right w:val="nil"/>
                <w:between w:val="nil"/>
              </w:pBdr>
              <w:spacing w:before="173"/>
              <w:ind w:left="842"/>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1958" w:type="dxa"/>
            <w:tcBorders>
              <w:left w:val="single" w:sz="4" w:space="0" w:color="000000"/>
              <w:bottom w:val="single" w:sz="4" w:space="0" w:color="000000"/>
            </w:tcBorders>
          </w:tcPr>
          <w:p w14:paraId="5182690F" w14:textId="6971E53F" w:rsidR="003C20F3" w:rsidRPr="00704C87" w:rsidRDefault="00000000">
            <w:pPr>
              <w:pBdr>
                <w:top w:val="nil"/>
                <w:left w:val="nil"/>
                <w:bottom w:val="nil"/>
                <w:right w:val="nil"/>
                <w:between w:val="nil"/>
              </w:pBdr>
              <w:spacing w:before="70"/>
              <w:ind w:left="119"/>
              <w:rPr>
                <w:rFonts w:ascii="Arial" w:eastAsia="Arial" w:hAnsi="Arial" w:cs="Arial"/>
                <w:color w:val="000000"/>
                <w:sz w:val="18"/>
                <w:szCs w:val="18"/>
              </w:rPr>
            </w:pPr>
            <w:r>
              <w:rPr>
                <w:rFonts w:ascii="Arial" w:eastAsia="Arial" w:hAnsi="Arial" w:cs="Arial"/>
                <w:color w:val="000000"/>
                <w:sz w:val="18"/>
                <w:szCs w:val="18"/>
              </w:rPr>
              <w:t>Page: 1/25</w:t>
            </w:r>
          </w:p>
        </w:tc>
      </w:tr>
    </w:tbl>
    <w:p w14:paraId="4BA66962"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4"/>
          <w:szCs w:val="4"/>
        </w:rPr>
      </w:pPr>
    </w:p>
    <w:p w14:paraId="4A25A29A" w14:textId="77777777" w:rsidR="003C20F3" w:rsidRPr="00704C87" w:rsidRDefault="003C20F3">
      <w:pPr>
        <w:pBdr>
          <w:top w:val="nil"/>
          <w:left w:val="nil"/>
          <w:bottom w:val="nil"/>
          <w:right w:val="nil"/>
          <w:between w:val="nil"/>
        </w:pBdr>
        <w:spacing w:before="27"/>
        <w:rPr>
          <w:rFonts w:ascii="Times New Roman" w:eastAsia="Times New Roman" w:hAnsi="Times New Roman" w:cs="Times New Roman"/>
          <w:color w:val="000000"/>
          <w:sz w:val="40"/>
          <w:szCs w:val="40"/>
        </w:rPr>
      </w:pPr>
    </w:p>
    <w:p w14:paraId="025F35B4" w14:textId="77777777" w:rsidR="00913773" w:rsidRDefault="00000000">
      <w:pPr>
        <w:pStyle w:val="Heading1"/>
        <w:ind w:firstLine="630"/>
      </w:pPr>
      <w:bookmarkStart w:id="0" w:name="_heading=h.aruel4v2k7uw" w:colFirst="0" w:colLast="0"/>
      <w:bookmarkEnd w:id="0"/>
      <w:r>
        <w:t>SLM pour planeur</w:t>
      </w:r>
    </w:p>
    <w:p w14:paraId="2B0D95E0" w14:textId="4AAA4D2B" w:rsidR="003C20F3" w:rsidRPr="00913773" w:rsidRDefault="00000000">
      <w:pPr>
        <w:pStyle w:val="Heading1"/>
        <w:ind w:firstLine="630"/>
        <w:rPr>
          <w:lang w:val="fr-FR"/>
        </w:rPr>
      </w:pPr>
      <w:r>
        <w:rPr>
          <w:lang w:val="fr-FR"/>
        </w:rPr>
        <w:t>Projet d'extension de durée de vie</w:t>
      </w:r>
    </w:p>
    <w:p w14:paraId="433B6BC5" w14:textId="23D81EBF" w:rsidR="003C20F3" w:rsidRPr="00913773" w:rsidRDefault="00000000">
      <w:pPr>
        <w:pBdr>
          <w:top w:val="nil"/>
          <w:left w:val="nil"/>
          <w:bottom w:val="nil"/>
          <w:right w:val="nil"/>
          <w:between w:val="nil"/>
        </w:pBdr>
        <w:spacing w:before="277"/>
        <w:jc w:val="center"/>
        <w:rPr>
          <w:b/>
          <w:bCs/>
          <w:color w:val="000000"/>
          <w:sz w:val="24"/>
          <w:szCs w:val="24"/>
          <w:lang w:val="fr-FR"/>
        </w:rPr>
      </w:pPr>
      <w:r>
        <w:rPr>
          <w:b/>
          <w:bCs/>
          <w:color w:val="000000"/>
          <w:sz w:val="24"/>
          <w:szCs w:val="24"/>
          <w:lang w:val="fr-FR"/>
        </w:rPr>
        <w:t>Aéronef : GÉNÉRIQUE</w:t>
      </w:r>
    </w:p>
    <w:p w14:paraId="0DAFA1D4" w14:textId="77777777" w:rsidR="003C20F3" w:rsidRPr="00913773" w:rsidRDefault="003C20F3">
      <w:pPr>
        <w:pBdr>
          <w:top w:val="nil"/>
          <w:left w:val="nil"/>
          <w:bottom w:val="nil"/>
          <w:right w:val="nil"/>
          <w:between w:val="nil"/>
        </w:pBdr>
        <w:spacing w:before="277"/>
        <w:rPr>
          <w:color w:val="000000"/>
          <w:sz w:val="24"/>
          <w:szCs w:val="24"/>
          <w:lang w:val="fr-FR"/>
        </w:rPr>
      </w:pPr>
    </w:p>
    <w:p w14:paraId="25DFFD70" w14:textId="424AD336" w:rsidR="00D81AAE" w:rsidRPr="00913773" w:rsidRDefault="00000000">
      <w:pPr>
        <w:pBdr>
          <w:top w:val="nil"/>
          <w:left w:val="nil"/>
          <w:bottom w:val="nil"/>
          <w:right w:val="nil"/>
          <w:between w:val="nil"/>
        </w:pBdr>
        <w:spacing w:line="276" w:lineRule="auto"/>
        <w:ind w:left="426"/>
        <w:rPr>
          <w:color w:val="000000"/>
          <w:lang w:val="fr-FR"/>
        </w:rPr>
      </w:pPr>
      <w:r>
        <w:rPr>
          <w:color w:val="000000"/>
          <w:lang w:val="fr-FR"/>
        </w:rPr>
        <w:t>Ce document comprend le Supplément au Manuel de Vol (AFMS) et le Supplément au Manuel d'Entretien pour les opérations SLM.</w:t>
      </w:r>
      <w:r>
        <w:rPr>
          <w:color w:val="000000"/>
          <w:lang w:val="fr-FR"/>
        </w:rPr>
        <w:br/>
        <w:t>Il doit être joint au MANUEL DE VOL (AFM) approuvé conservé à bord de l'aéronef.</w:t>
      </w:r>
      <w:r>
        <w:rPr>
          <w:color w:val="000000"/>
          <w:lang w:val="fr-FR"/>
        </w:rPr>
        <w:br/>
        <w:t>Les sections relatives à l'entretien doivent également être incluses dans le Manuel d'Entretien de l'aéronef, ou y être référencées.</w:t>
      </w:r>
      <w:r>
        <w:rPr>
          <w:color w:val="000000"/>
          <w:lang w:val="fr-FR"/>
        </w:rPr>
        <w:br/>
      </w:r>
    </w:p>
    <w:p w14:paraId="4B95935C" w14:textId="77777777" w:rsidR="00D81AAE" w:rsidRPr="00913773" w:rsidRDefault="00D81AAE">
      <w:pPr>
        <w:rPr>
          <w:color w:val="000000"/>
          <w:lang w:val="fr-FR"/>
        </w:rPr>
      </w:pPr>
      <w:r>
        <w:rPr>
          <w:color w:val="000000"/>
          <w:lang w:val="fr-FR"/>
        </w:rPr>
        <w:br w:type="page"/>
      </w:r>
    </w:p>
    <w:p w14:paraId="29CD4132" w14:textId="77777777" w:rsidR="003C20F3" w:rsidRPr="00913773" w:rsidRDefault="003C20F3">
      <w:pPr>
        <w:pBdr>
          <w:top w:val="nil"/>
          <w:left w:val="nil"/>
          <w:bottom w:val="nil"/>
          <w:right w:val="nil"/>
          <w:between w:val="nil"/>
        </w:pBdr>
        <w:spacing w:line="276" w:lineRule="auto"/>
        <w:ind w:left="426"/>
        <w:rPr>
          <w:color w:val="000000"/>
          <w:lang w:val="fr-FR"/>
        </w:rPr>
      </w:pPr>
    </w:p>
    <w:p w14:paraId="1D0A66BD" w14:textId="77777777" w:rsidR="003C20F3" w:rsidRPr="00913773" w:rsidRDefault="003C20F3">
      <w:pPr>
        <w:pBdr>
          <w:top w:val="nil"/>
          <w:left w:val="nil"/>
          <w:bottom w:val="nil"/>
          <w:right w:val="nil"/>
          <w:between w:val="nil"/>
        </w:pBdr>
        <w:spacing w:line="276" w:lineRule="auto"/>
        <w:ind w:left="426"/>
        <w:rPr>
          <w:color w:val="000000"/>
          <w:lang w:val="fr-FR"/>
        </w:rPr>
      </w:pPr>
    </w:p>
    <w:p w14:paraId="27CAAC8E" w14:textId="77777777" w:rsidR="003C20F3" w:rsidRPr="00913773" w:rsidRDefault="003C20F3">
      <w:pPr>
        <w:pBdr>
          <w:top w:val="nil"/>
          <w:left w:val="nil"/>
          <w:bottom w:val="nil"/>
          <w:right w:val="nil"/>
          <w:between w:val="nil"/>
        </w:pBdr>
        <w:rPr>
          <w:color w:val="000000"/>
          <w:lang w:val="fr-FR"/>
        </w:rPr>
      </w:pPr>
    </w:p>
    <w:p w14:paraId="7BC4D444" w14:textId="77777777" w:rsidR="003C20F3" w:rsidRPr="00704C87" w:rsidRDefault="00000000">
      <w:pPr>
        <w:ind w:left="568"/>
        <w:rPr>
          <w:b/>
          <w:bCs/>
          <w:sz w:val="24"/>
          <w:szCs w:val="24"/>
        </w:rPr>
      </w:pPr>
      <w:r>
        <w:rPr>
          <w:b/>
          <w:bCs/>
          <w:sz w:val="24"/>
          <w:szCs w:val="24"/>
        </w:rPr>
        <w:t>LISTE DES ÉDITIONS/RÉVISIONS INCORPORÉES</w:t>
      </w:r>
    </w:p>
    <w:tbl>
      <w:tblPr>
        <w:tblStyle w:val="a1"/>
        <w:tblW w:w="757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86"/>
        <w:gridCol w:w="976"/>
        <w:gridCol w:w="1382"/>
        <w:gridCol w:w="3247"/>
        <w:gridCol w:w="1082"/>
      </w:tblGrid>
      <w:tr w:rsidR="003C20F3" w:rsidRPr="00704C87" w14:paraId="4AD8EA96" w14:textId="77777777" w:rsidTr="009715C0">
        <w:trPr>
          <w:trHeight w:val="576"/>
        </w:trPr>
        <w:tc>
          <w:tcPr>
            <w:tcW w:w="886" w:type="dxa"/>
            <w:shd w:val="clear" w:color="auto" w:fill="CCCCCC"/>
          </w:tcPr>
          <w:p w14:paraId="491028D7" w14:textId="77777777" w:rsidR="003C20F3" w:rsidRPr="00704C87" w:rsidRDefault="00000000">
            <w:pPr>
              <w:pBdr>
                <w:top w:val="nil"/>
                <w:left w:val="nil"/>
                <w:bottom w:val="nil"/>
                <w:right w:val="nil"/>
                <w:between w:val="nil"/>
              </w:pBdr>
              <w:spacing w:before="150"/>
              <w:ind w:left="210"/>
              <w:jc w:val="center"/>
              <w:rPr>
                <w:b/>
                <w:bCs/>
                <w:i/>
                <w:iCs/>
                <w:color w:val="000000"/>
              </w:rPr>
            </w:pPr>
            <w:r>
              <w:rPr>
                <w:b/>
                <w:bCs/>
                <w:i/>
                <w:iCs/>
                <w:color w:val="000000"/>
              </w:rPr>
              <w:t>Édition</w:t>
            </w:r>
          </w:p>
        </w:tc>
        <w:tc>
          <w:tcPr>
            <w:tcW w:w="976" w:type="dxa"/>
            <w:shd w:val="clear" w:color="auto" w:fill="CCCCCC"/>
          </w:tcPr>
          <w:p w14:paraId="0BFBAEEE" w14:textId="77777777" w:rsidR="003C20F3" w:rsidRPr="00704C87" w:rsidRDefault="00000000">
            <w:pPr>
              <w:pBdr>
                <w:top w:val="nil"/>
                <w:left w:val="nil"/>
                <w:bottom w:val="nil"/>
                <w:right w:val="nil"/>
                <w:between w:val="nil"/>
              </w:pBdr>
              <w:spacing w:before="150"/>
              <w:ind w:left="148"/>
              <w:jc w:val="center"/>
              <w:rPr>
                <w:b/>
                <w:bCs/>
                <w:i/>
                <w:iCs/>
                <w:color w:val="000000"/>
              </w:rPr>
            </w:pPr>
            <w:r>
              <w:rPr>
                <w:b/>
                <w:bCs/>
                <w:i/>
                <w:iCs/>
                <w:color w:val="000000"/>
              </w:rPr>
              <w:t>Révision</w:t>
            </w:r>
          </w:p>
        </w:tc>
        <w:tc>
          <w:tcPr>
            <w:tcW w:w="1382" w:type="dxa"/>
            <w:shd w:val="clear" w:color="auto" w:fill="CCCCCC"/>
          </w:tcPr>
          <w:p w14:paraId="51728660" w14:textId="77777777" w:rsidR="003C20F3" w:rsidRPr="00704C87" w:rsidRDefault="00000000">
            <w:pPr>
              <w:pBdr>
                <w:top w:val="nil"/>
                <w:left w:val="nil"/>
                <w:bottom w:val="nil"/>
                <w:right w:val="nil"/>
                <w:between w:val="nil"/>
              </w:pBdr>
              <w:spacing w:before="150"/>
              <w:ind w:left="87"/>
              <w:jc w:val="center"/>
              <w:rPr>
                <w:b/>
                <w:bCs/>
                <w:i/>
                <w:iCs/>
                <w:color w:val="000000"/>
              </w:rPr>
            </w:pPr>
            <w:r>
              <w:rPr>
                <w:b/>
                <w:bCs/>
                <w:i/>
                <w:iCs/>
                <w:color w:val="000000"/>
              </w:rPr>
              <w:t>Date</w:t>
            </w:r>
          </w:p>
        </w:tc>
        <w:tc>
          <w:tcPr>
            <w:tcW w:w="3247" w:type="dxa"/>
            <w:shd w:val="clear" w:color="auto" w:fill="CCCCCC"/>
          </w:tcPr>
          <w:p w14:paraId="3199E745" w14:textId="77777777" w:rsidR="003C20F3" w:rsidRPr="00704C87" w:rsidRDefault="00000000">
            <w:pPr>
              <w:pBdr>
                <w:top w:val="nil"/>
                <w:left w:val="nil"/>
                <w:bottom w:val="nil"/>
                <w:right w:val="nil"/>
                <w:between w:val="nil"/>
              </w:pBdr>
              <w:spacing w:before="150"/>
              <w:ind w:left="18"/>
              <w:jc w:val="center"/>
              <w:rPr>
                <w:b/>
                <w:bCs/>
                <w:i/>
                <w:iCs/>
                <w:color w:val="000000"/>
              </w:rPr>
            </w:pPr>
            <w:r>
              <w:rPr>
                <w:b/>
                <w:bCs/>
                <w:i/>
                <w:iCs/>
                <w:color w:val="000000"/>
              </w:rPr>
              <w:t>Description</w:t>
            </w:r>
          </w:p>
        </w:tc>
        <w:tc>
          <w:tcPr>
            <w:tcW w:w="1082" w:type="dxa"/>
            <w:shd w:val="clear" w:color="auto" w:fill="CCCCCC"/>
          </w:tcPr>
          <w:p w14:paraId="784A0619" w14:textId="77777777" w:rsidR="003C20F3" w:rsidRPr="00704C87" w:rsidRDefault="00000000">
            <w:pPr>
              <w:pBdr>
                <w:top w:val="nil"/>
                <w:left w:val="nil"/>
                <w:bottom w:val="nil"/>
                <w:right w:val="nil"/>
                <w:between w:val="nil"/>
              </w:pBdr>
              <w:spacing w:before="150"/>
              <w:ind w:left="18"/>
              <w:jc w:val="center"/>
              <w:rPr>
                <w:b/>
                <w:bCs/>
                <w:i/>
                <w:iCs/>
                <w:color w:val="000000"/>
              </w:rPr>
            </w:pPr>
            <w:r>
              <w:rPr>
                <w:b/>
                <w:bCs/>
                <w:i/>
                <w:iCs/>
                <w:color w:val="000000"/>
              </w:rPr>
              <w:t>Page</w:t>
            </w:r>
          </w:p>
        </w:tc>
      </w:tr>
      <w:tr w:rsidR="003C20F3" w:rsidRPr="00704C87" w14:paraId="2ECE6221" w14:textId="77777777" w:rsidTr="009715C0">
        <w:trPr>
          <w:trHeight w:val="551"/>
        </w:trPr>
        <w:tc>
          <w:tcPr>
            <w:tcW w:w="886" w:type="dxa"/>
          </w:tcPr>
          <w:p w14:paraId="7EAC5FEB"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976" w:type="dxa"/>
          </w:tcPr>
          <w:p w14:paraId="35E8BBFF"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382" w:type="dxa"/>
          </w:tcPr>
          <w:p w14:paraId="3C8108C4" w14:textId="25FD8F29" w:rsidR="003C20F3" w:rsidRPr="00704C87" w:rsidRDefault="00EB129B">
            <w:pPr>
              <w:pBdr>
                <w:top w:val="nil"/>
                <w:left w:val="nil"/>
                <w:bottom w:val="nil"/>
                <w:right w:val="nil"/>
                <w:between w:val="nil"/>
              </w:pBdr>
              <w:jc w:val="center"/>
              <w:rPr>
                <w:rFonts w:ascii="Times New Roman" w:eastAsia="Times New Roman" w:hAnsi="Times New Roman" w:cs="Times New Roman"/>
                <w:color w:val="000000"/>
                <w:sz w:val="20"/>
                <w:szCs w:val="20"/>
              </w:rPr>
            </w:pPr>
            <w:r>
              <w:rPr>
                <w:color w:val="000000"/>
              </w:rPr>
              <w:t>27/06/2026</w:t>
            </w:r>
          </w:p>
        </w:tc>
        <w:tc>
          <w:tcPr>
            <w:tcW w:w="3247" w:type="dxa"/>
          </w:tcPr>
          <w:p w14:paraId="3D3A2CF5" w14:textId="763A5436" w:rsidR="003C20F3" w:rsidRPr="00704C87" w:rsidRDefault="00000000">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color w:val="000000"/>
              </w:rPr>
              <w:t>AFMS AMMS SLM original</w:t>
            </w:r>
          </w:p>
        </w:tc>
        <w:tc>
          <w:tcPr>
            <w:tcW w:w="1082" w:type="dxa"/>
          </w:tcPr>
          <w:p w14:paraId="7BDB801A" w14:textId="78B3BEC1" w:rsidR="003C20F3" w:rsidRPr="00704C87" w:rsidRDefault="00F64BAA">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color w:val="000000"/>
              </w:rPr>
              <w:t>1-25</w:t>
            </w:r>
          </w:p>
        </w:tc>
      </w:tr>
      <w:tr w:rsidR="003C20F3" w:rsidRPr="00704C87" w14:paraId="6F008E32" w14:textId="77777777" w:rsidTr="009715C0">
        <w:trPr>
          <w:trHeight w:val="431"/>
        </w:trPr>
        <w:tc>
          <w:tcPr>
            <w:tcW w:w="886" w:type="dxa"/>
          </w:tcPr>
          <w:p w14:paraId="3E97490E"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976" w:type="dxa"/>
          </w:tcPr>
          <w:p w14:paraId="4CDA7959"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382" w:type="dxa"/>
          </w:tcPr>
          <w:p w14:paraId="746E2E4F"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3247" w:type="dxa"/>
          </w:tcPr>
          <w:p w14:paraId="41F38AE1"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082" w:type="dxa"/>
          </w:tcPr>
          <w:p w14:paraId="3723AF15"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r>
    </w:tbl>
    <w:p w14:paraId="035BFEA4"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sectPr w:rsidR="003C20F3" w:rsidRPr="00704C87" w:rsidSect="009715C0">
          <w:headerReference w:type="default" r:id="rId10"/>
          <w:footerReference w:type="default" r:id="rId11"/>
          <w:pgSz w:w="8391" w:h="11906"/>
          <w:pgMar w:top="1757" w:right="994" w:bottom="922" w:left="720" w:header="706" w:footer="720" w:gutter="0"/>
          <w:pgNumType w:start="1"/>
          <w:cols w:space="720"/>
        </w:sectPr>
      </w:pPr>
    </w:p>
    <w:p w14:paraId="7B449165" w14:textId="77777777" w:rsidR="003C20F3" w:rsidRPr="00704C87" w:rsidRDefault="00000000">
      <w:pPr>
        <w:pStyle w:val="Heading3"/>
        <w:numPr>
          <w:ilvl w:val="0"/>
          <w:numId w:val="2"/>
        </w:numPr>
        <w:spacing w:before="1"/>
        <w:rPr>
          <w:rFonts w:ascii="Open Sans" w:eastAsia="Open Sans" w:hAnsi="Open Sans" w:cs="Open Sans"/>
          <w:color w:val="333333"/>
        </w:rPr>
      </w:pPr>
      <w:r>
        <w:rPr>
          <w:rFonts w:ascii="Open Sans" w:eastAsia="Open Sans" w:hAnsi="Open Sans" w:cs="Open Sans"/>
          <w:color w:val="333333"/>
        </w:rPr>
        <w:lastRenderedPageBreak/>
        <w:t>Objet</w:t>
      </w:r>
    </w:p>
    <w:p w14:paraId="529A604D" w14:textId="60E87F1D" w:rsidR="001D0596" w:rsidRPr="00913773" w:rsidRDefault="001D0596" w:rsidP="00BC5F9E">
      <w:pPr>
        <w:pBdr>
          <w:top w:val="nil"/>
          <w:left w:val="nil"/>
          <w:bottom w:val="nil"/>
          <w:right w:val="nil"/>
          <w:between w:val="nil"/>
        </w:pBdr>
        <w:spacing w:before="165"/>
        <w:ind w:left="360"/>
        <w:rPr>
          <w:rFonts w:ascii="Open Sans" w:eastAsia="Open Sans" w:hAnsi="Open Sans" w:cs="Open Sans"/>
          <w:color w:val="333333"/>
          <w:lang w:val="fr-FR"/>
        </w:rPr>
      </w:pPr>
      <w:r>
        <w:rPr>
          <w:rFonts w:ascii="Open Sans" w:eastAsia="Open Sans" w:hAnsi="Open Sans" w:cs="Open Sans"/>
          <w:color w:val="333333"/>
          <w:lang w:val="fr-FR"/>
        </w:rPr>
        <w:t>Le dispositif installé dans le planeur enregistre les données d'accélération en vol utilisées pour déterminer les variations du facteur de charge. Ces données sont traitées dans le cadre de la solution Structural Life Monitoring afin de calculer le spectre d'utilisation mesuré et son Equivalent Fatigue Index (EFI). L'EFI est comparé à l'EFI de référence approuvé (EFI calculé selon les hypothèses de certification). Lorsque les critères applicables d'EFI, d'inspection et de maintien de la navigabilité sont satisfaits, le processus peut permettre une exploitation au-delà de la limite de durée de vie initialement certifiée.</w:t>
      </w:r>
      <w:r>
        <w:rPr>
          <w:rFonts w:ascii="Open Sans" w:eastAsia="Open Sans" w:hAnsi="Open Sans" w:cs="Open Sans"/>
          <w:color w:val="333333"/>
          <w:lang w:val="fr-FR"/>
        </w:rPr>
        <w:br/>
      </w:r>
    </w:p>
    <w:p w14:paraId="2817FB9E" w14:textId="77777777" w:rsidR="003C20F3" w:rsidRPr="00704C87" w:rsidRDefault="00000000">
      <w:pPr>
        <w:pStyle w:val="Heading3"/>
        <w:numPr>
          <w:ilvl w:val="0"/>
          <w:numId w:val="2"/>
        </w:numPr>
        <w:rPr>
          <w:rFonts w:ascii="Open Sans" w:eastAsia="Open Sans" w:hAnsi="Open Sans" w:cs="Open Sans"/>
          <w:color w:val="333333"/>
        </w:rPr>
      </w:pPr>
      <w:r>
        <w:rPr>
          <w:rFonts w:ascii="Open Sans" w:eastAsia="Open Sans" w:hAnsi="Open Sans" w:cs="Open Sans"/>
          <w:color w:val="333333"/>
        </w:rPr>
        <w:t>Limitations</w:t>
      </w:r>
    </w:p>
    <w:p w14:paraId="3B1C9771" w14:textId="2B23A292" w:rsidR="00BC5F9E" w:rsidRDefault="001D0596" w:rsidP="001D0596">
      <w:pPr>
        <w:pBdr>
          <w:top w:val="nil"/>
          <w:left w:val="nil"/>
          <w:bottom w:val="nil"/>
          <w:right w:val="nil"/>
          <w:between w:val="nil"/>
        </w:pBdr>
        <w:spacing w:before="41" w:line="273" w:lineRule="auto"/>
        <w:ind w:left="360"/>
        <w:rPr>
          <w:rFonts w:ascii="Open Sans" w:eastAsia="Open Sans" w:hAnsi="Open Sans" w:cs="Open Sans"/>
          <w:color w:val="333333"/>
          <w:lang w:val="fr-FR"/>
        </w:rPr>
      </w:pPr>
      <w:bookmarkStart w:id="1" w:name="_heading=h.h17aciz5xwln" w:colFirst="0" w:colLast="0"/>
      <w:bookmarkEnd w:id="1"/>
      <w:r>
        <w:rPr>
          <w:rFonts w:ascii="Open Sans" w:eastAsia="Open Sans" w:hAnsi="Open Sans" w:cs="Open Sans"/>
          <w:color w:val="333333"/>
          <w:lang w:val="fr-FR"/>
        </w:rPr>
        <w:t>Ce supplément n'introduit pas de nouvelles limitations du domaine de vol de l'aéronef.</w:t>
      </w:r>
      <w:r>
        <w:rPr>
          <w:rFonts w:ascii="Open Sans" w:eastAsia="Open Sans" w:hAnsi="Open Sans" w:cs="Open Sans"/>
          <w:color w:val="333333"/>
          <w:lang w:val="fr-FR"/>
        </w:rPr>
        <w:br/>
        <w:t>L'exploitation au-delà de la limite de durée de vie certifiée n'est autorisée que lorsque le processus SLM approuvé et les Instructions pour le Maintien de la Navigabilité (Instructions for Continued Airworthiness, ICA) associées sont satisfaits.</w:t>
      </w:r>
      <w:r>
        <w:rPr>
          <w:rFonts w:ascii="Open Sans" w:eastAsia="Open Sans" w:hAnsi="Open Sans" w:cs="Open Sans"/>
          <w:color w:val="333333"/>
          <w:lang w:val="fr-FR"/>
        </w:rPr>
        <w:br/>
        <w:t>Avant la limite de durée de vie certifiée, les vols sans données SLM valides ne bénéficient d'aucun crédit.</w:t>
      </w:r>
      <w:r>
        <w:rPr>
          <w:rFonts w:ascii="Open Sans" w:eastAsia="Open Sans" w:hAnsi="Open Sans" w:cs="Open Sans"/>
          <w:color w:val="333333"/>
          <w:lang w:val="fr-FR"/>
        </w:rPr>
        <w:br/>
        <w:t>Au-delà de la limite de durée de vie certifiée, l’utilisation de l'enregistreur SLM, l'état de sa calibration, le rapport d'état EFI et les inspections sont des conditions du maintien de la navigabilité.</w:t>
      </w:r>
      <w:r>
        <w:rPr>
          <w:rFonts w:ascii="Open Sans" w:eastAsia="Open Sans" w:hAnsi="Open Sans" w:cs="Open Sans"/>
          <w:color w:val="333333"/>
          <w:lang w:val="fr-FR"/>
        </w:rPr>
        <w:br/>
      </w:r>
    </w:p>
    <w:p w14:paraId="1120873F" w14:textId="77777777" w:rsidR="00BC5F9E" w:rsidRDefault="00BC5F9E">
      <w:pPr>
        <w:rPr>
          <w:rFonts w:ascii="Open Sans" w:eastAsia="Open Sans" w:hAnsi="Open Sans" w:cs="Open Sans"/>
          <w:color w:val="333333"/>
          <w:lang w:val="fr-FR"/>
        </w:rPr>
      </w:pPr>
      <w:r>
        <w:rPr>
          <w:rFonts w:ascii="Open Sans" w:eastAsia="Open Sans" w:hAnsi="Open Sans" w:cs="Open Sans"/>
          <w:color w:val="333333"/>
          <w:lang w:val="fr-FR"/>
        </w:rPr>
        <w:br w:type="page"/>
      </w:r>
    </w:p>
    <w:p w14:paraId="0F61AAB6" w14:textId="77777777" w:rsidR="003C20F3" w:rsidRPr="00704C87" w:rsidRDefault="00000000">
      <w:pPr>
        <w:pStyle w:val="Heading3"/>
        <w:numPr>
          <w:ilvl w:val="0"/>
          <w:numId w:val="2"/>
        </w:numPr>
        <w:jc w:val="both"/>
        <w:rPr>
          <w:rFonts w:ascii="Open Sans" w:eastAsia="Open Sans" w:hAnsi="Open Sans" w:cs="Open Sans"/>
          <w:color w:val="333333"/>
        </w:rPr>
      </w:pPr>
      <w:r>
        <w:rPr>
          <w:rFonts w:ascii="Open Sans" w:eastAsia="Open Sans" w:hAnsi="Open Sans" w:cs="Open Sans"/>
          <w:color w:val="333333"/>
        </w:rPr>
        <w:lastRenderedPageBreak/>
        <w:t>Procédures d'urgence</w:t>
      </w:r>
    </w:p>
    <w:p w14:paraId="69FDDCD7" w14:textId="6923466E" w:rsidR="003C20F3" w:rsidRPr="00913773" w:rsidRDefault="00000000" w:rsidP="00BC5F9E">
      <w:pPr>
        <w:pBdr>
          <w:top w:val="nil"/>
          <w:left w:val="nil"/>
          <w:bottom w:val="nil"/>
          <w:right w:val="nil"/>
          <w:between w:val="nil"/>
        </w:pBdr>
        <w:spacing w:before="38" w:line="276" w:lineRule="auto"/>
        <w:ind w:left="360" w:right="193"/>
        <w:rPr>
          <w:rFonts w:ascii="Open Sans" w:eastAsia="Open Sans" w:hAnsi="Open Sans" w:cs="Open Sans"/>
          <w:color w:val="333333"/>
          <w:lang w:val="fr-FR"/>
        </w:rPr>
      </w:pPr>
      <w:r>
        <w:rPr>
          <w:rFonts w:ascii="Open Sans" w:eastAsia="Open Sans" w:hAnsi="Open Sans" w:cs="Open Sans"/>
          <w:color w:val="333333"/>
          <w:lang w:val="fr-FR"/>
        </w:rPr>
        <w:t>Aucune procédure d'urgence n'est associée à ce supplément.</w:t>
      </w:r>
      <w:r>
        <w:rPr>
          <w:rFonts w:ascii="Open Sans" w:eastAsia="Open Sans" w:hAnsi="Open Sans" w:cs="Open Sans"/>
          <w:color w:val="333333"/>
          <w:lang w:val="fr-FR"/>
        </w:rPr>
        <w:br/>
      </w:r>
    </w:p>
    <w:p w14:paraId="4B0E0CEE" w14:textId="70876B54" w:rsidR="003C20F3" w:rsidRPr="00704C87" w:rsidRDefault="00000000">
      <w:pPr>
        <w:pStyle w:val="Heading3"/>
        <w:numPr>
          <w:ilvl w:val="0"/>
          <w:numId w:val="2"/>
        </w:numPr>
        <w:jc w:val="both"/>
        <w:rPr>
          <w:rFonts w:ascii="Open Sans" w:eastAsia="Open Sans" w:hAnsi="Open Sans" w:cs="Open Sans"/>
          <w:color w:val="333333"/>
        </w:rPr>
      </w:pPr>
      <w:r>
        <w:rPr>
          <w:rFonts w:ascii="Open Sans" w:eastAsia="Open Sans" w:hAnsi="Open Sans" w:cs="Open Sans"/>
          <w:color w:val="333333"/>
        </w:rPr>
        <w:t>Procédures normales</w:t>
      </w:r>
    </w:p>
    <w:p w14:paraId="570402BA" w14:textId="48BBC4FD" w:rsidR="0060696F" w:rsidRPr="00704C87" w:rsidRDefault="0060696F">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Description de l'enregistreur</w:t>
      </w:r>
    </w:p>
    <w:p w14:paraId="6463C230" w14:textId="77777777" w:rsidR="0060696F" w:rsidRPr="00704C87" w:rsidRDefault="0060696F" w:rsidP="006724B9">
      <w:pPr>
        <w:ind w:left="360"/>
      </w:pPr>
    </w:p>
    <w:p w14:paraId="2FFDA244" w14:textId="77777777" w:rsidR="007D51A0" w:rsidRPr="00704C87" w:rsidRDefault="0060696F" w:rsidP="006724B9">
      <w:pPr>
        <w:ind w:left="360"/>
        <w:rPr>
          <w:rFonts w:ascii="Open Sans" w:eastAsia="Open Sans" w:hAnsi="Open Sans" w:cs="Open Sans"/>
          <w:color w:val="333333"/>
        </w:rPr>
      </w:pPr>
      <w:r>
        <w:rPr>
          <w:rFonts w:ascii="Open Sans" w:eastAsia="Open Sans" w:hAnsi="Open Sans" w:cs="Open Sans"/>
          <w:b/>
          <w:bCs/>
          <w:noProof/>
          <w:color w:val="333333"/>
        </w:rPr>
        <w:drawing>
          <wp:inline distT="0" distB="0" distL="0" distR="0" wp14:anchorId="1DBE5DAB" wp14:editId="2B1C3A32">
            <wp:extent cx="3886200" cy="1362456"/>
            <wp:effectExtent l="0" t="0" r="0" b="9525"/>
            <wp:docPr id="1635852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6200" cy="1362456"/>
                    </a:xfrm>
                    <a:prstGeom prst="rect">
                      <a:avLst/>
                    </a:prstGeom>
                    <a:noFill/>
                  </pic:spPr>
                </pic:pic>
              </a:graphicData>
            </a:graphic>
          </wp:inline>
        </w:drawing>
      </w:r>
    </w:p>
    <w:p w14:paraId="2708C4B8" w14:textId="77777777" w:rsidR="007D51A0" w:rsidRPr="00704C87" w:rsidRDefault="007D51A0" w:rsidP="006724B9">
      <w:pPr>
        <w:ind w:left="360"/>
        <w:rPr>
          <w:rFonts w:ascii="Open Sans" w:eastAsia="Open Sans" w:hAnsi="Open Sans" w:cs="Open Sans"/>
          <w:color w:val="333333"/>
        </w:rPr>
      </w:pPr>
    </w:p>
    <w:p w14:paraId="791CCCCC" w14:textId="261B443C" w:rsidR="006775FA" w:rsidRPr="00913773" w:rsidRDefault="00840427" w:rsidP="006724B9">
      <w:pPr>
        <w:ind w:left="360"/>
        <w:rPr>
          <w:rFonts w:ascii="Open Sans" w:eastAsia="Open Sans" w:hAnsi="Open Sans" w:cs="Open Sans"/>
          <w:color w:val="333333"/>
          <w:lang w:val="fr-FR"/>
        </w:rPr>
      </w:pPr>
      <w:r>
        <w:rPr>
          <w:rFonts w:ascii="Open Sans" w:eastAsia="Open Sans" w:hAnsi="Open Sans" w:cs="Open Sans"/>
          <w:color w:val="333333"/>
          <w:lang w:val="fr-FR"/>
        </w:rPr>
        <w:t xml:space="preserve">     </w:t>
      </w:r>
      <w:r>
        <w:rPr>
          <w:rFonts w:ascii="Open Sans" w:eastAsia="Open Sans" w:hAnsi="Open Sans" w:cs="Open Sans"/>
          <w:noProof/>
          <w:color w:val="333333"/>
        </w:rPr>
        <w:drawing>
          <wp:inline distT="0" distB="0" distL="0" distR="0" wp14:anchorId="75C0FF60" wp14:editId="37C9C30D">
            <wp:extent cx="3589020" cy="1445244"/>
            <wp:effectExtent l="0" t="0" r="0" b="3175"/>
            <wp:docPr id="2107695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28673" cy="1461212"/>
                    </a:xfrm>
                    <a:prstGeom prst="rect">
                      <a:avLst/>
                    </a:prstGeom>
                    <a:noFill/>
                  </pic:spPr>
                </pic:pic>
              </a:graphicData>
            </a:graphic>
          </wp:inline>
        </w:drawing>
      </w:r>
      <w:r>
        <w:rPr>
          <w:lang w:val="fr-FR"/>
        </w:rPr>
        <w:br/>
      </w:r>
      <w:r>
        <w:rPr>
          <w:rFonts w:ascii="Open Sans" w:eastAsia="Open Sans" w:hAnsi="Open Sans" w:cs="Open Sans"/>
          <w:color w:val="333333"/>
          <w:lang w:val="fr-FR"/>
        </w:rPr>
        <w:br/>
        <w:t>L'enregistreur est installé dans le planeur à l'aide d'un support spécifique (voir les instructions d'installation, section 7).</w:t>
      </w:r>
      <w:r>
        <w:rPr>
          <w:rFonts w:ascii="Open Sans" w:eastAsia="Open Sans" w:hAnsi="Open Sans" w:cs="Open Sans"/>
          <w:color w:val="333333"/>
          <w:lang w:val="fr-FR"/>
        </w:rPr>
        <w:br/>
        <w:t>Le connecteur USB-C doit toujours être raccordé à l'enregistreur.</w:t>
      </w:r>
      <w:r>
        <w:rPr>
          <w:rFonts w:ascii="Open Sans" w:eastAsia="Open Sans" w:hAnsi="Open Sans" w:cs="Open Sans"/>
          <w:color w:val="333333"/>
          <w:lang w:val="fr-FR"/>
        </w:rPr>
        <w:br/>
        <w:t xml:space="preserve">Toutes les commandes de l'enregistreur s'effectuent à l'aide </w:t>
      </w:r>
      <w:r>
        <w:rPr>
          <w:rFonts w:ascii="Open Sans" w:eastAsia="Open Sans" w:hAnsi="Open Sans" w:cs="Open Sans"/>
          <w:color w:val="333333"/>
          <w:lang w:val="fr-FR"/>
        </w:rPr>
        <w:lastRenderedPageBreak/>
        <w:t>de l'écran tactile et des boutons POWER/CLR et RECORD.</w:t>
      </w:r>
      <w:r>
        <w:rPr>
          <w:rFonts w:ascii="Open Sans" w:eastAsia="Open Sans" w:hAnsi="Open Sans" w:cs="Open Sans"/>
          <w:color w:val="333333"/>
          <w:lang w:val="fr-FR"/>
        </w:rPr>
        <w:br/>
      </w:r>
      <w:r>
        <w:rPr>
          <w:rFonts w:ascii="Open Sans" w:eastAsia="Open Sans" w:hAnsi="Open Sans" w:cs="Open Sans"/>
          <w:color w:val="333333"/>
          <w:lang w:val="fr-FR"/>
        </w:rPr>
        <w:br/>
        <w:t>Une carte micro SD 16 Go Classe 10 est fournie avec l'enregistreur.</w:t>
      </w:r>
      <w:r>
        <w:rPr>
          <w:rFonts w:ascii="Open Sans" w:eastAsia="Open Sans" w:hAnsi="Open Sans" w:cs="Open Sans"/>
          <w:color w:val="333333"/>
          <w:lang w:val="fr-FR"/>
        </w:rPr>
        <w:br/>
      </w:r>
    </w:p>
    <w:p w14:paraId="7B110430" w14:textId="0856ED80" w:rsidR="008E0A14" w:rsidRPr="00BC5F9E" w:rsidRDefault="008E0A14">
      <w:pPr>
        <w:pStyle w:val="Heading3"/>
        <w:numPr>
          <w:ilvl w:val="1"/>
          <w:numId w:val="2"/>
        </w:numPr>
        <w:jc w:val="both"/>
        <w:rPr>
          <w:rFonts w:ascii="Open Sans" w:eastAsia="Open Sans" w:hAnsi="Open Sans" w:cs="Open Sans"/>
          <w:i/>
          <w:iCs/>
          <w:color w:val="333333"/>
          <w:lang w:val="fr-FR"/>
        </w:rPr>
      </w:pPr>
      <w:r>
        <w:rPr>
          <w:rFonts w:ascii="Open Sans" w:eastAsia="Open Sans" w:hAnsi="Open Sans" w:cs="Open Sans"/>
          <w:i/>
          <w:iCs/>
          <w:color w:val="333333"/>
          <w:lang w:val="fr-FR"/>
        </w:rPr>
        <w:t>Mise sous tension de l'enregistreur</w:t>
      </w:r>
    </w:p>
    <w:p w14:paraId="54CCF68D" w14:textId="5EC0A769" w:rsidR="00E159A5" w:rsidRPr="00913773" w:rsidRDefault="008E0A14" w:rsidP="00D03838">
      <w:pPr>
        <w:ind w:left="360"/>
        <w:rPr>
          <w:rFonts w:ascii="Open Sans" w:eastAsia="Open Sans" w:hAnsi="Open Sans" w:cs="Open Sans"/>
          <w:color w:val="333333"/>
          <w:lang w:val="fr-FR"/>
        </w:rPr>
      </w:pPr>
      <w:r>
        <w:rPr>
          <w:rFonts w:ascii="Open Sans" w:eastAsia="Open Sans" w:hAnsi="Open Sans" w:cs="Open Sans"/>
          <w:color w:val="333333"/>
          <w:lang w:val="fr-FR"/>
        </w:rPr>
        <w:t>L'enregistreur démarre lorsque le bouton POWER/CLR est pressé brièvement ou lorsque l'alimentation USB-C est disponible.</w:t>
      </w:r>
      <w:r>
        <w:rPr>
          <w:rFonts w:ascii="Open Sans" w:eastAsia="Open Sans" w:hAnsi="Open Sans" w:cs="Open Sans"/>
          <w:color w:val="333333"/>
          <w:lang w:val="fr-FR"/>
        </w:rPr>
        <w:br/>
        <w:t>Un message vert READY doit apparaître en bas de l'écran.</w:t>
      </w:r>
      <w:r>
        <w:rPr>
          <w:rFonts w:ascii="Open Sans" w:eastAsia="Open Sans" w:hAnsi="Open Sans" w:cs="Open Sans"/>
          <w:color w:val="333333"/>
          <w:lang w:val="fr-FR"/>
        </w:rPr>
        <w:br/>
      </w:r>
      <w:r>
        <w:rPr>
          <w:rFonts w:ascii="Open Sans" w:eastAsia="Open Sans" w:hAnsi="Open Sans" w:cs="Open Sans"/>
          <w:color w:val="333333"/>
          <w:lang w:val="fr-FR"/>
        </w:rPr>
        <w:br/>
        <w:t>/!\ Si des messages d'erreur ambres ou rouges sont affichés en bas de l'écran, ils doivent être corrigés avant le vol (voir la section messages 5).</w:t>
      </w:r>
      <w:r>
        <w:rPr>
          <w:rFonts w:ascii="Open Sans" w:eastAsia="Open Sans" w:hAnsi="Open Sans" w:cs="Open Sans"/>
          <w:color w:val="333333"/>
          <w:lang w:val="fr-FR"/>
        </w:rPr>
        <w:br/>
        <w:t>/!\ Si l'enregistreur ne démarre pas automatiquement lorsque la batterie du planeur est connectée, vérifiez le raccordement USB-C et l'alimentation.</w:t>
      </w:r>
      <w:r>
        <w:rPr>
          <w:rFonts w:ascii="Open Sans" w:eastAsia="Open Sans" w:hAnsi="Open Sans" w:cs="Open Sans"/>
          <w:color w:val="333333"/>
          <w:lang w:val="fr-FR"/>
        </w:rPr>
        <w:br/>
      </w:r>
    </w:p>
    <w:p w14:paraId="19A1BDE7" w14:textId="1CC4C96A" w:rsidR="008E0A14" w:rsidRPr="00704C87" w:rsidRDefault="008E0A14">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Mise hors tension de l'enregistreur</w:t>
      </w:r>
    </w:p>
    <w:p w14:paraId="3FBBF8B5" w14:textId="00A5B3EF" w:rsidR="00B74C8D" w:rsidRDefault="008E0A14" w:rsidP="008E0A14">
      <w:pPr>
        <w:ind w:left="360"/>
        <w:rPr>
          <w:lang w:val="fr-FR"/>
        </w:rPr>
      </w:pPr>
      <w:r>
        <w:rPr>
          <w:rFonts w:ascii="Open Sans" w:eastAsia="Open Sans" w:hAnsi="Open Sans" w:cs="Open Sans"/>
          <w:color w:val="333333"/>
          <w:lang w:val="fr-FR"/>
        </w:rPr>
        <w:t>L'enregistreur se met hors tension lorsque le bouton POWER/CLR est maintenu pressé jusqu'au début de la séquence de mise hors tension (typiquement ~2 secondes).</w:t>
      </w:r>
      <w:r>
        <w:rPr>
          <w:rFonts w:ascii="Open Sans" w:eastAsia="Open Sans" w:hAnsi="Open Sans" w:cs="Open Sans"/>
          <w:color w:val="333333"/>
          <w:lang w:val="fr-FR"/>
        </w:rPr>
        <w:br/>
      </w:r>
      <w:r>
        <w:rPr>
          <w:rFonts w:ascii="Open Sans" w:eastAsia="Open Sans" w:hAnsi="Open Sans" w:cs="Open Sans"/>
          <w:color w:val="333333"/>
          <w:lang w:val="fr-FR"/>
        </w:rPr>
        <w:br/>
        <w:t>Lorsque l'enregistreur est en état READY, le retrait de l'alimentation USB-C provoque également la mise hors tension de l'enregistreur.</w:t>
      </w:r>
      <w:r>
        <w:rPr>
          <w:rFonts w:ascii="Open Sans" w:eastAsia="Open Sans" w:hAnsi="Open Sans" w:cs="Open Sans"/>
          <w:color w:val="333333"/>
          <w:lang w:val="fr-FR"/>
        </w:rPr>
        <w:br/>
      </w:r>
      <w:r>
        <w:rPr>
          <w:rFonts w:ascii="Open Sans" w:eastAsia="Open Sans" w:hAnsi="Open Sans" w:cs="Open Sans"/>
          <w:color w:val="333333"/>
          <w:lang w:val="fr-FR"/>
        </w:rPr>
        <w:br/>
        <w:t>Lorsque l'enregistreur est en mode enregistrement :</w:t>
      </w:r>
      <w:r>
        <w:rPr>
          <w:rFonts w:ascii="Open Sans" w:eastAsia="Open Sans" w:hAnsi="Open Sans" w:cs="Open Sans"/>
          <w:color w:val="333333"/>
          <w:lang w:val="fr-FR"/>
        </w:rPr>
        <w:br/>
        <w:t xml:space="preserve">- en cas de perte de l'alimentation USB-C, l'enregistreur continue d'enregistrer </w:t>
      </w:r>
      <w:r w:rsidR="00B74C8D">
        <w:rPr>
          <w:rFonts w:ascii="Open Sans" w:eastAsia="Open Sans" w:hAnsi="Open Sans" w:cs="Open Sans"/>
          <w:color w:val="333333"/>
          <w:lang w:val="fr-FR"/>
        </w:rPr>
        <w:t xml:space="preserve">en utilisant </w:t>
      </w:r>
      <w:r>
        <w:rPr>
          <w:rFonts w:ascii="Open Sans" w:eastAsia="Open Sans" w:hAnsi="Open Sans" w:cs="Open Sans"/>
          <w:color w:val="333333"/>
          <w:lang w:val="fr-FR"/>
        </w:rPr>
        <w:t>sa batterie interne.</w:t>
      </w:r>
      <w:r>
        <w:rPr>
          <w:rFonts w:ascii="Open Sans" w:eastAsia="Open Sans" w:hAnsi="Open Sans" w:cs="Open Sans"/>
          <w:color w:val="333333"/>
          <w:lang w:val="fr-FR"/>
        </w:rPr>
        <w:br/>
      </w:r>
      <w:r>
        <w:rPr>
          <w:rFonts w:ascii="Open Sans" w:eastAsia="Open Sans" w:hAnsi="Open Sans" w:cs="Open Sans"/>
          <w:color w:val="333333"/>
          <w:lang w:val="fr-FR"/>
        </w:rPr>
        <w:lastRenderedPageBreak/>
        <w:t>- si le bouton POWER/CLR est maintenu pressé jusqu'au début de la séquence de mise hors tension ou si le niveau de batterie est inférieur à 5 %, l'enregistrement s'arrête et l'enregistreur se met hors tension.</w:t>
      </w:r>
      <w:r>
        <w:rPr>
          <w:rFonts w:ascii="Open Sans" w:eastAsia="Open Sans" w:hAnsi="Open Sans" w:cs="Open Sans"/>
          <w:color w:val="333333"/>
          <w:lang w:val="fr-FR"/>
        </w:rPr>
        <w:br/>
      </w:r>
      <w:r>
        <w:rPr>
          <w:rFonts w:ascii="Open Sans" w:eastAsia="Open Sans" w:hAnsi="Open Sans" w:cs="Open Sans"/>
          <w:color w:val="333333"/>
          <w:lang w:val="fr-FR"/>
        </w:rPr>
        <w:br/>
        <w:t>Dans certaines conditions d'erreur, il peut être nécessaire de maintenir le bouton POWER/CLR pressé jusqu'à 8 secondes.</w:t>
      </w:r>
      <w:r w:rsidR="006D0744">
        <w:rPr>
          <w:rFonts w:ascii="Open Sans" w:eastAsia="Open Sans" w:hAnsi="Open Sans" w:cs="Open Sans"/>
          <w:color w:val="333333"/>
          <w:lang w:val="fr-FR"/>
        </w:rPr>
        <w:br/>
      </w:r>
    </w:p>
    <w:p w14:paraId="36A5814D" w14:textId="1FE3554B" w:rsidR="00D03838" w:rsidRDefault="00D03838" w:rsidP="00F35A01">
      <w:pPr>
        <w:pStyle w:val="Heading3"/>
        <w:numPr>
          <w:ilvl w:val="1"/>
          <w:numId w:val="2"/>
        </w:numPr>
        <w:jc w:val="both"/>
        <w:rPr>
          <w:rFonts w:ascii="Open Sans" w:eastAsia="Open Sans" w:hAnsi="Open Sans" w:cs="Open Sans"/>
          <w:i/>
          <w:iCs/>
          <w:color w:val="333333"/>
        </w:rPr>
      </w:pPr>
      <w:proofErr w:type="spellStart"/>
      <w:r>
        <w:rPr>
          <w:rFonts w:ascii="Open Sans" w:eastAsia="Open Sans" w:hAnsi="Open Sans" w:cs="Open Sans"/>
          <w:i/>
          <w:iCs/>
          <w:color w:val="333333"/>
        </w:rPr>
        <w:t>Écrans</w:t>
      </w:r>
      <w:proofErr w:type="spellEnd"/>
      <w:r>
        <w:rPr>
          <w:rFonts w:ascii="Open Sans" w:eastAsia="Open Sans" w:hAnsi="Open Sans" w:cs="Open Sans"/>
          <w:i/>
          <w:iCs/>
          <w:color w:val="333333"/>
        </w:rPr>
        <w:t xml:space="preserve"> </w:t>
      </w:r>
      <w:proofErr w:type="spellStart"/>
      <w:r>
        <w:rPr>
          <w:rFonts w:ascii="Open Sans" w:eastAsia="Open Sans" w:hAnsi="Open Sans" w:cs="Open Sans"/>
          <w:i/>
          <w:iCs/>
          <w:color w:val="333333"/>
        </w:rPr>
        <w:t>spéciaux</w:t>
      </w:r>
      <w:proofErr w:type="spellEnd"/>
      <w:r>
        <w:rPr>
          <w:rFonts w:ascii="Open Sans" w:eastAsia="Open Sans" w:hAnsi="Open Sans" w:cs="Open Sans"/>
          <w:i/>
          <w:iCs/>
          <w:color w:val="333333"/>
        </w:rPr>
        <w:t xml:space="preserve"> de </w:t>
      </w:r>
      <w:proofErr w:type="spellStart"/>
      <w:r>
        <w:rPr>
          <w:rFonts w:ascii="Open Sans" w:eastAsia="Open Sans" w:hAnsi="Open Sans" w:cs="Open Sans"/>
          <w:i/>
          <w:iCs/>
          <w:color w:val="333333"/>
        </w:rPr>
        <w:t>l'enregistreur</w:t>
      </w:r>
      <w:proofErr w:type="spellEnd"/>
    </w:p>
    <w:p w14:paraId="1E8A0316" w14:textId="2B3B0410" w:rsidR="00D03838" w:rsidRPr="00913773" w:rsidRDefault="00D03838" w:rsidP="00D03838">
      <w:pPr>
        <w:ind w:left="360"/>
        <w:rPr>
          <w:lang w:val="fr-FR"/>
        </w:rPr>
      </w:pPr>
      <w:r>
        <w:rPr>
          <w:rFonts w:ascii="Open Sans" w:eastAsia="Open Sans" w:hAnsi="Open Sans" w:cs="Open Sans"/>
          <w:color w:val="333333"/>
          <w:lang w:val="fr-FR"/>
        </w:rPr>
        <w:t xml:space="preserve">En l'absence d'interaction avec l'enregistreur pendant plus de 10 secondes, l'écran passe en mode veille pour économiser la batterie. En veille, l'écran est noir/éteint. L'écran peut être réactivé en le touchant </w:t>
      </w:r>
      <w:r w:rsidR="00B74C8D">
        <w:rPr>
          <w:rFonts w:ascii="Open Sans" w:eastAsia="Open Sans" w:hAnsi="Open Sans" w:cs="Open Sans"/>
          <w:color w:val="333333"/>
          <w:lang w:val="fr-FR"/>
        </w:rPr>
        <w:t xml:space="preserve">l’écran </w:t>
      </w:r>
      <w:r>
        <w:rPr>
          <w:rFonts w:ascii="Open Sans" w:eastAsia="Open Sans" w:hAnsi="Open Sans" w:cs="Open Sans"/>
          <w:color w:val="333333"/>
          <w:lang w:val="fr-FR"/>
        </w:rPr>
        <w:t>ou en appuyant sur un bouton de l'enregistreur.</w:t>
      </w:r>
      <w:r>
        <w:rPr>
          <w:rFonts w:ascii="Open Sans" w:eastAsia="Open Sans" w:hAnsi="Open Sans" w:cs="Open Sans"/>
          <w:color w:val="333333"/>
          <w:lang w:val="fr-FR"/>
        </w:rPr>
        <w:br/>
      </w:r>
      <w:r>
        <w:rPr>
          <w:rFonts w:ascii="Open Sans" w:eastAsia="Open Sans" w:hAnsi="Open Sans" w:cs="Open Sans"/>
          <w:color w:val="333333"/>
          <w:lang w:val="fr-FR"/>
        </w:rPr>
        <w:br/>
        <w:t>Lorsque le niveau de batterie passe sous 5 %, l'enregistreur affiche un message rouge demandant à l'utilisateur de connecter une alimentation USB-C active, avant de se mettre hors tension.</w:t>
      </w:r>
      <w:r>
        <w:rPr>
          <w:lang w:val="fr-FR"/>
        </w:rPr>
        <w:br/>
      </w:r>
      <w:r>
        <w:rPr>
          <w:lang w:val="fr-FR"/>
        </w:rPr>
        <w:br/>
      </w:r>
      <w:r>
        <w:rPr>
          <w:noProof/>
        </w:rPr>
        <w:drawing>
          <wp:inline distT="0" distB="0" distL="0" distR="0" wp14:anchorId="31918885" wp14:editId="34B02F35">
            <wp:extent cx="1104900" cy="1378585"/>
            <wp:effectExtent l="0" t="0" r="0" b="0"/>
            <wp:docPr id="1551957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2792" t="20770" r="18501" b="31027"/>
                    <a:stretch>
                      <a:fillRect/>
                    </a:stretch>
                  </pic:blipFill>
                  <pic:spPr bwMode="auto">
                    <a:xfrm>
                      <a:off x="0" y="0"/>
                      <a:ext cx="1105734" cy="1379626"/>
                    </a:xfrm>
                    <a:prstGeom prst="rect">
                      <a:avLst/>
                    </a:prstGeom>
                    <a:noFill/>
                    <a:ln>
                      <a:noFill/>
                    </a:ln>
                    <a:extLst>
                      <a:ext uri="{53640926-AAD7-44D8-BBD7-CCE9431645EC}">
                        <a14:shadowObscured xmlns:a14="http://schemas.microsoft.com/office/drawing/2010/main"/>
                      </a:ext>
                    </a:extLst>
                  </pic:spPr>
                </pic:pic>
              </a:graphicData>
            </a:graphic>
          </wp:inline>
        </w:drawing>
      </w:r>
      <w:r>
        <w:rPr>
          <w:lang w:val="fr-FR"/>
        </w:rPr>
        <w:br/>
      </w:r>
    </w:p>
    <w:p w14:paraId="32F6AAC4" w14:textId="065E2B29" w:rsidR="008C4EAB" w:rsidRPr="00D03838" w:rsidRDefault="008C4EAB" w:rsidP="00D03838">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Démarrage du mode enregistrement</w:t>
      </w:r>
    </w:p>
    <w:p w14:paraId="6C6FA6C3" w14:textId="2E0DF7A1" w:rsidR="008C4EAB" w:rsidRPr="00913773" w:rsidRDefault="008C4EAB" w:rsidP="006724B9">
      <w:pPr>
        <w:ind w:left="360"/>
        <w:rPr>
          <w:lang w:val="fr-FR"/>
        </w:rPr>
      </w:pPr>
      <w:r>
        <w:rPr>
          <w:rFonts w:ascii="Open Sans" w:eastAsia="Open Sans" w:hAnsi="Open Sans" w:cs="Open Sans"/>
          <w:color w:val="333333"/>
          <w:lang w:val="fr-FR"/>
        </w:rPr>
        <w:t xml:space="preserve">L'enregistreur peut être démarré en pressant ~1 seconde sur </w:t>
      </w:r>
      <w:r>
        <w:rPr>
          <w:rFonts w:ascii="Open Sans" w:eastAsia="Open Sans" w:hAnsi="Open Sans" w:cs="Open Sans"/>
          <w:color w:val="333333"/>
          <w:lang w:val="fr-FR"/>
        </w:rPr>
        <w:lastRenderedPageBreak/>
        <w:t>le bouton physique RECORD ou sur le bouton MENU -&gt; START RECORD de l'écran.</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11C36767" wp14:editId="106296E3">
            <wp:extent cx="3855720" cy="1191951"/>
            <wp:effectExtent l="0" t="0" r="0" b="8255"/>
            <wp:docPr id="1331164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34258" cy="1216230"/>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L'enregistreur doit afficher STARTING puis, immédiatement après, RECORDING</w:t>
      </w:r>
      <w:r>
        <w:rPr>
          <w:rFonts w:ascii="Open Sans" w:eastAsia="Open Sans" w:hAnsi="Open Sans" w:cs="Open Sans"/>
          <w:color w:val="333333"/>
          <w:lang w:val="fr-FR"/>
        </w:rPr>
        <w:br/>
      </w:r>
      <w:r>
        <w:rPr>
          <w:noProof/>
        </w:rPr>
        <w:drawing>
          <wp:inline distT="0" distB="0" distL="0" distR="0" wp14:anchorId="6C970478" wp14:editId="4865EAC2">
            <wp:extent cx="1153717" cy="991564"/>
            <wp:effectExtent l="4762" t="0" r="0" b="0"/>
            <wp:docPr id="207558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4307" t="8990" r="20121" b="21355"/>
                    <a:stretch>
                      <a:fillRect/>
                    </a:stretch>
                  </pic:blipFill>
                  <pic:spPr bwMode="auto">
                    <a:xfrm rot="16200000">
                      <a:off x="0" y="0"/>
                      <a:ext cx="1257164" cy="1080472"/>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t>L'enregistreur crée un fichier binaire journalier. Les sessions d'enregistrement supplémentaires du même jour sont ajoutées au même fichier journalier, et le suffixe est mis à jour pour indiquer le nombre de sessions d'enregistrement contenues dans le fichier, par exemple FCJAF_20260616_1.bin, puis FCJAF_20260616_2.bin.</w:t>
      </w:r>
      <w:r>
        <w:rPr>
          <w:rFonts w:ascii="Open Sans" w:eastAsia="Open Sans" w:hAnsi="Open Sans" w:cs="Open Sans"/>
          <w:color w:val="333333"/>
          <w:lang w:val="fr-FR"/>
        </w:rPr>
        <w:br/>
        <w:t xml:space="preserve"> </w:t>
      </w:r>
    </w:p>
    <w:p w14:paraId="2F3D1262" w14:textId="640D31AE" w:rsidR="008C4EAB" w:rsidRPr="00704C87" w:rsidRDefault="008C4EAB"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Arrêt du mode enregistrement</w:t>
      </w:r>
    </w:p>
    <w:p w14:paraId="239554E6" w14:textId="0DF98222" w:rsidR="008C4EAB" w:rsidRPr="00913773" w:rsidRDefault="008C4EAB" w:rsidP="00BC5F9E">
      <w:pPr>
        <w:ind w:left="360"/>
        <w:rPr>
          <w:lang w:val="fr-FR"/>
        </w:rPr>
      </w:pPr>
      <w:r>
        <w:rPr>
          <w:rFonts w:ascii="Open Sans" w:eastAsia="Open Sans" w:hAnsi="Open Sans" w:cs="Open Sans"/>
          <w:color w:val="333333"/>
          <w:lang w:val="fr-FR"/>
        </w:rPr>
        <w:t>Le mode enregistrement est arrêté par :</w:t>
      </w:r>
      <w:r>
        <w:rPr>
          <w:rFonts w:ascii="Open Sans" w:eastAsia="Open Sans" w:hAnsi="Open Sans" w:cs="Open Sans"/>
          <w:color w:val="333333"/>
          <w:lang w:val="fr-FR"/>
        </w:rPr>
        <w:br/>
        <w:t>- une pression sur le bouton physique RECORD pendant ~3 secondes</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lastRenderedPageBreak/>
        <w:drawing>
          <wp:inline distT="0" distB="0" distL="0" distR="0" wp14:anchorId="553B465A" wp14:editId="31C578B5">
            <wp:extent cx="2171700" cy="1315498"/>
            <wp:effectExtent l="0" t="0" r="0" b="0"/>
            <wp:docPr id="71580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85377" cy="1323783"/>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 une pression sur le bouton rouge STOP RECORD de l'écran pendant ~1 seconde (page MENU)</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4A50794" wp14:editId="776D28DC">
            <wp:extent cx="1021080" cy="1189185"/>
            <wp:effectExtent l="0" t="0" r="7620" b="0"/>
            <wp:docPr id="2030562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1574" t="17708" r="12500" b="32552"/>
                    <a:stretch>
                      <a:fillRect/>
                    </a:stretch>
                  </pic:blipFill>
                  <pic:spPr bwMode="auto">
                    <a:xfrm>
                      <a:off x="0" y="0"/>
                      <a:ext cx="1023924" cy="119249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 une pression sur le bouton POWER/CLR pendant ~3 secondes *</w:t>
      </w:r>
      <w:r>
        <w:rPr>
          <w:rFonts w:ascii="Open Sans" w:eastAsia="Open Sans" w:hAnsi="Open Sans" w:cs="Open Sans"/>
          <w:color w:val="333333"/>
          <w:lang w:val="fr-FR"/>
        </w:rPr>
        <w:br/>
        <w:t>- si le niveau de batterie passe sous 5 % *</w:t>
      </w:r>
      <w:r>
        <w:rPr>
          <w:rFonts w:ascii="Open Sans" w:eastAsia="Open Sans" w:hAnsi="Open Sans" w:cs="Open Sans"/>
          <w:color w:val="333333"/>
          <w:lang w:val="fr-FR"/>
        </w:rPr>
        <w:br/>
        <w:t>* : dans ce cas, l'enregistreur se met également hors tension.</w:t>
      </w:r>
      <w:r>
        <w:rPr>
          <w:rFonts w:ascii="Open Sans" w:eastAsia="Open Sans" w:hAnsi="Open Sans" w:cs="Open Sans"/>
          <w:color w:val="333333"/>
          <w:lang w:val="fr-FR"/>
        </w:rPr>
        <w:br/>
      </w:r>
    </w:p>
    <w:p w14:paraId="75ECE9F4" w14:textId="3C01E1B8" w:rsidR="003C20F3" w:rsidRPr="00704C87" w:rsidRDefault="00000000"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color w:val="333333"/>
        </w:rPr>
        <w:t>Vérification avant vol</w:t>
      </w:r>
    </w:p>
    <w:p w14:paraId="737CE6D6" w14:textId="0287E988" w:rsidR="007B06AA" w:rsidRPr="00913773" w:rsidRDefault="00000000" w:rsidP="00D81AAE">
      <w:pPr>
        <w:pStyle w:val="Heading3"/>
        <w:ind w:left="360"/>
        <w:rPr>
          <w:rFonts w:ascii="Open Sans" w:eastAsia="Open Sans" w:hAnsi="Open Sans" w:cs="Open Sans"/>
          <w:color w:val="333333"/>
          <w:lang w:val="fr-FR"/>
        </w:rPr>
      </w:pPr>
      <w:r>
        <w:rPr>
          <w:rFonts w:ascii="Open Sans" w:eastAsia="Open Sans" w:hAnsi="Open Sans" w:cs="Open Sans"/>
          <w:b w:val="0"/>
          <w:bCs w:val="0"/>
          <w:color w:val="333333"/>
          <w:lang w:val="fr-FR"/>
        </w:rPr>
        <w:t>Lorsque la batterie du planeur est installée et connectée, l'enregistreur doit démarrer automatiquement et l'écran doit être actif avec un message vert READY en bas de l'écran.</w:t>
      </w:r>
      <w:r>
        <w:rPr>
          <w:rFonts w:ascii="Open Sans" w:eastAsia="Open Sans" w:hAnsi="Open Sans" w:cs="Open Sans"/>
          <w:b w:val="0"/>
          <w:bCs w:val="0"/>
          <w:color w:val="333333"/>
          <w:lang w:val="fr-FR"/>
        </w:rPr>
        <w:br/>
      </w:r>
      <w:r>
        <w:rPr>
          <w:rFonts w:ascii="Open Sans" w:eastAsia="Open Sans" w:hAnsi="Open Sans" w:cs="Open Sans"/>
          <w:b w:val="0"/>
          <w:bCs w:val="0"/>
          <w:color w:val="333333"/>
          <w:lang w:val="fr-FR"/>
        </w:rPr>
        <w:br/>
        <w:t xml:space="preserve">/!\ Si l'enregistreur ne démarre pas automatiquement lorsque la batterie du planeur est connectée, vérifiez le </w:t>
      </w:r>
      <w:r>
        <w:rPr>
          <w:rFonts w:ascii="Open Sans" w:eastAsia="Open Sans" w:hAnsi="Open Sans" w:cs="Open Sans"/>
          <w:b w:val="0"/>
          <w:bCs w:val="0"/>
          <w:color w:val="333333"/>
          <w:lang w:val="fr-FR"/>
        </w:rPr>
        <w:lastRenderedPageBreak/>
        <w:t>raccordement USB-C et l'alimentation.</w:t>
      </w:r>
      <w:r>
        <w:rPr>
          <w:rFonts w:ascii="Open Sans" w:eastAsia="Open Sans" w:hAnsi="Open Sans" w:cs="Open Sans"/>
          <w:b w:val="0"/>
          <w:bCs w:val="0"/>
          <w:color w:val="333333"/>
          <w:lang w:val="fr-FR"/>
        </w:rPr>
        <w:br/>
        <w:t>/!\ Si des messages d'erreur ambres ou rouges sont affichés en bas de l'écran, ils doivent être corrigés avant le vol (voir la section messages 5).</w:t>
      </w:r>
      <w:r>
        <w:rPr>
          <w:rFonts w:ascii="Open Sans" w:eastAsia="Open Sans" w:hAnsi="Open Sans" w:cs="Open Sans"/>
          <w:b w:val="0"/>
          <w:bCs w:val="0"/>
          <w:color w:val="333333"/>
          <w:lang w:val="fr-FR"/>
        </w:rPr>
        <w:br/>
      </w:r>
    </w:p>
    <w:p w14:paraId="3E95D75D" w14:textId="679C9252" w:rsidR="00F57CC2" w:rsidRPr="00704C87" w:rsidRDefault="00F57CC2" w:rsidP="00F57CC2">
      <w:pPr>
        <w:pStyle w:val="Heading3"/>
        <w:numPr>
          <w:ilvl w:val="1"/>
          <w:numId w:val="2"/>
        </w:numPr>
        <w:jc w:val="both"/>
        <w:rPr>
          <w:rFonts w:ascii="Open Sans" w:eastAsia="Open Sans" w:hAnsi="Open Sans" w:cs="Open Sans"/>
          <w:color w:val="333333"/>
        </w:rPr>
      </w:pPr>
      <w:r>
        <w:rPr>
          <w:rFonts w:ascii="Open Sans" w:eastAsia="Open Sans" w:hAnsi="Open Sans" w:cs="Open Sans"/>
          <w:color w:val="333333"/>
        </w:rPr>
        <w:t>Avant le vol</w:t>
      </w:r>
    </w:p>
    <w:p w14:paraId="4A944CAD" w14:textId="0515C444" w:rsidR="00B70E0C" w:rsidRPr="00913773" w:rsidRDefault="008C4EAB" w:rsidP="00BC5F9E">
      <w:pPr>
        <w:ind w:left="288"/>
        <w:rPr>
          <w:rFonts w:ascii="Open Sans" w:eastAsia="Open Sans" w:hAnsi="Open Sans" w:cs="Open Sans"/>
          <w:color w:val="333333"/>
          <w:lang w:val="fr-FR"/>
        </w:rPr>
      </w:pPr>
      <w:r>
        <w:rPr>
          <w:rFonts w:ascii="Open Sans" w:eastAsia="Open Sans" w:hAnsi="Open Sans" w:cs="Open Sans"/>
          <w:color w:val="333333"/>
          <w:lang w:val="fr-FR"/>
        </w:rPr>
        <w:t>Démarrez le mode enregistrement.</w:t>
      </w:r>
      <w:r>
        <w:rPr>
          <w:rFonts w:ascii="Open Sans" w:eastAsia="Open Sans" w:hAnsi="Open Sans" w:cs="Open Sans"/>
          <w:color w:val="333333"/>
          <w:lang w:val="fr-FR"/>
        </w:rPr>
        <w:br/>
      </w:r>
      <w:r>
        <w:rPr>
          <w:rFonts w:ascii="Open Sans" w:eastAsia="Open Sans" w:hAnsi="Open Sans" w:cs="Open Sans"/>
          <w:color w:val="333333"/>
          <w:lang w:val="fr-FR"/>
        </w:rPr>
        <w:br/>
        <w:t xml:space="preserve">/!\ Si un vol est effectué sans enregistrement SLM, ou si les données enregistrées sont invalides, le vol doit être traité conformément à la procédure approuvée de données manquantes et </w:t>
      </w:r>
      <w:r>
        <w:rPr>
          <w:rFonts w:ascii="Open Sans" w:eastAsia="Open Sans" w:hAnsi="Open Sans" w:cs="Open Sans"/>
          <w:color w:val="333333"/>
          <w:u w:val="single"/>
          <w:lang w:val="fr-FR"/>
        </w:rPr>
        <w:t>aucun crédit n'est accordé pour ce vol</w:t>
      </w:r>
      <w:r>
        <w:rPr>
          <w:rFonts w:ascii="Open Sans" w:eastAsia="Open Sans" w:hAnsi="Open Sans" w:cs="Open Sans"/>
          <w:color w:val="333333"/>
          <w:lang w:val="fr-FR"/>
        </w:rPr>
        <w:t>.</w:t>
      </w:r>
      <w:r>
        <w:rPr>
          <w:rFonts w:ascii="Open Sans" w:eastAsia="Open Sans" w:hAnsi="Open Sans" w:cs="Open Sans"/>
          <w:color w:val="333333"/>
          <w:lang w:val="fr-FR"/>
        </w:rPr>
        <w:br/>
      </w:r>
    </w:p>
    <w:p w14:paraId="79C45FDE" w14:textId="6CB88398" w:rsidR="00F57CC2" w:rsidRPr="00255C5C" w:rsidRDefault="00F57CC2" w:rsidP="00255C5C">
      <w:pPr>
        <w:pStyle w:val="Heading3"/>
        <w:numPr>
          <w:ilvl w:val="1"/>
          <w:numId w:val="2"/>
        </w:numPr>
        <w:jc w:val="both"/>
        <w:rPr>
          <w:rFonts w:ascii="Open Sans" w:eastAsia="Open Sans" w:hAnsi="Open Sans" w:cs="Open Sans"/>
          <w:color w:val="333333"/>
        </w:rPr>
      </w:pPr>
      <w:r>
        <w:rPr>
          <w:rFonts w:ascii="Open Sans" w:eastAsia="Open Sans" w:hAnsi="Open Sans" w:cs="Open Sans"/>
          <w:color w:val="333333"/>
        </w:rPr>
        <w:t>Après le vol</w:t>
      </w:r>
    </w:p>
    <w:p w14:paraId="1D17753A" w14:textId="21724C21" w:rsidR="00935059" w:rsidRDefault="00E05156" w:rsidP="00935059">
      <w:pPr>
        <w:pStyle w:val="Heading3"/>
        <w:ind w:left="360"/>
        <w:rPr>
          <w:rFonts w:ascii="Open Sans" w:eastAsia="Open Sans" w:hAnsi="Open Sans" w:cs="Open Sans"/>
          <w:b w:val="0"/>
          <w:bCs w:val="0"/>
          <w:color w:val="333333"/>
        </w:rPr>
      </w:pPr>
      <w:r>
        <w:rPr>
          <w:rFonts w:ascii="Open Sans" w:eastAsia="Open Sans" w:hAnsi="Open Sans" w:cs="Open Sans"/>
          <w:b w:val="0"/>
          <w:bCs w:val="0"/>
          <w:color w:val="333333"/>
        </w:rPr>
        <w:t>Arrêtez le mode enregistrement.</w:t>
      </w:r>
      <w:r>
        <w:rPr>
          <w:rFonts w:ascii="Open Sans" w:eastAsia="Open Sans" w:hAnsi="Open Sans" w:cs="Open Sans"/>
          <w:b w:val="0"/>
          <w:bCs w:val="0"/>
          <w:color w:val="333333"/>
        </w:rPr>
        <w:br/>
      </w:r>
    </w:p>
    <w:p w14:paraId="0F3E6B3E" w14:textId="072A97D8" w:rsidR="003C20F3" w:rsidRPr="00913773" w:rsidRDefault="00000000" w:rsidP="00255C5C">
      <w:pPr>
        <w:pStyle w:val="Heading3"/>
        <w:numPr>
          <w:ilvl w:val="1"/>
          <w:numId w:val="2"/>
        </w:numPr>
        <w:jc w:val="both"/>
        <w:rPr>
          <w:rFonts w:ascii="Open Sans" w:eastAsia="Open Sans" w:hAnsi="Open Sans" w:cs="Open Sans"/>
          <w:color w:val="333333"/>
          <w:lang w:val="fr-FR"/>
        </w:rPr>
      </w:pPr>
      <w:r>
        <w:rPr>
          <w:rFonts w:ascii="Open Sans" w:eastAsia="Open Sans" w:hAnsi="Open Sans" w:cs="Open Sans"/>
          <w:color w:val="333333"/>
          <w:lang w:val="fr-FR"/>
        </w:rPr>
        <w:t>À la fin de la journée de vol</w:t>
      </w:r>
    </w:p>
    <w:p w14:paraId="0AF45C10" w14:textId="1D221A1D" w:rsidR="00510242" w:rsidRPr="00913773" w:rsidRDefault="00000000" w:rsidP="00F35A01">
      <w:pPr>
        <w:widowControl/>
        <w:ind w:left="360"/>
        <w:rPr>
          <w:rFonts w:ascii="Open Sans" w:eastAsia="Open Sans" w:hAnsi="Open Sans" w:cs="Open Sans"/>
          <w:color w:val="333333"/>
          <w:lang w:val="fr-FR"/>
        </w:rPr>
      </w:pPr>
      <w:r>
        <w:rPr>
          <w:rFonts w:ascii="Open Sans" w:eastAsia="Open Sans" w:hAnsi="Open Sans" w:cs="Open Sans"/>
          <w:color w:val="333333"/>
          <w:lang w:val="fr-FR"/>
        </w:rPr>
        <w:t>Le dernier commandant de bord à avoir piloté le planeur doit mettre à jour les informations d'utilisation du planeur sur le site web Structural Life Monitoring (SLM).</w:t>
      </w:r>
      <w:r>
        <w:rPr>
          <w:rFonts w:ascii="Open Sans" w:eastAsia="Open Sans" w:hAnsi="Open Sans" w:cs="Open Sans"/>
          <w:color w:val="333333"/>
          <w:lang w:val="fr-FR"/>
        </w:rPr>
        <w:br/>
        <w:t>À l'aide d'un appareil compatible WIFI (un smartphone ou un PC), les fichiers doivent d'abord être téléchargés de l'enregistreur vers l'appareil, puis transférés vers le site web SLM.</w:t>
      </w:r>
      <w:r>
        <w:rPr>
          <w:rFonts w:ascii="Open Sans" w:eastAsia="Open Sans" w:hAnsi="Open Sans" w:cs="Open Sans"/>
          <w:color w:val="333333"/>
          <w:lang w:val="fr-FR"/>
        </w:rPr>
        <w:br/>
      </w:r>
      <w:r>
        <w:rPr>
          <w:rFonts w:ascii="Open Sans" w:eastAsia="Open Sans" w:hAnsi="Open Sans" w:cs="Open Sans"/>
          <w:color w:val="333333"/>
          <w:lang w:val="fr-FR"/>
        </w:rPr>
        <w:br/>
        <w:t>Voir la section 6.3 pour l'accès aux pages Web de l'enregistreur.</w:t>
      </w:r>
      <w:r>
        <w:rPr>
          <w:rFonts w:ascii="Open Sans" w:eastAsia="Open Sans" w:hAnsi="Open Sans" w:cs="Open Sans"/>
          <w:color w:val="333333"/>
          <w:lang w:val="fr-FR"/>
        </w:rPr>
        <w:br/>
      </w:r>
      <w:r>
        <w:rPr>
          <w:rFonts w:ascii="Open Sans" w:eastAsia="Open Sans" w:hAnsi="Open Sans" w:cs="Open Sans"/>
          <w:color w:val="333333"/>
          <w:lang w:val="fr-FR"/>
        </w:rPr>
        <w:br/>
        <w:t>Sélectionnez File Management.</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lastRenderedPageBreak/>
        <w:drawing>
          <wp:inline distT="0" distB="0" distL="0" distR="0" wp14:anchorId="64CE9D42" wp14:editId="7C42193A">
            <wp:extent cx="4099560" cy="2382177"/>
            <wp:effectExtent l="0" t="0" r="0" b="0"/>
            <wp:docPr id="537915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12131" cy="2389482"/>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Sélectionner Download pour transférer et traiter le fichier sélectionné de l'enregistreur vers l'appareil.</w:t>
      </w:r>
      <w:r>
        <w:rPr>
          <w:rFonts w:ascii="Open Sans" w:eastAsia="Open Sans" w:hAnsi="Open Sans" w:cs="Open Sans"/>
          <w:color w:val="333333"/>
          <w:lang w:val="fr-FR"/>
        </w:rPr>
        <w:br/>
      </w:r>
      <w:r>
        <w:rPr>
          <w:rFonts w:ascii="Open Sans" w:eastAsia="Open Sans" w:hAnsi="Open Sans" w:cs="Open Sans"/>
          <w:color w:val="333333"/>
          <w:lang w:val="fr-FR"/>
        </w:rPr>
        <w:br/>
        <w:t>Une analyse du vol est présentée au pilote, qui doit la valider et informer le support si les temps des vols ne sont pas conforment à la réalité.</w:t>
      </w:r>
      <w:r>
        <w:rPr>
          <w:rFonts w:ascii="Open Sans" w:eastAsia="Open Sans" w:hAnsi="Open Sans" w:cs="Open Sans"/>
          <w:color w:val="333333"/>
          <w:lang w:val="fr-FR"/>
        </w:rPr>
        <w:br/>
      </w:r>
      <w:r>
        <w:rPr>
          <w:rFonts w:ascii="Open Sans" w:eastAsia="Open Sans" w:hAnsi="Open Sans" w:cs="Open Sans"/>
          <w:color w:val="333333"/>
          <w:lang w:val="fr-FR"/>
        </w:rPr>
        <w:br/>
        <w:t>Lorsqu'un fichier est transféré vers l'appareil, il est nécessaire de le téléverser vers le serveur SLM principal à l'adresse :</w:t>
      </w:r>
      <w:r>
        <w:rPr>
          <w:rFonts w:ascii="Open Sans" w:eastAsia="Open Sans" w:hAnsi="Open Sans" w:cs="Open Sans"/>
          <w:color w:val="333333"/>
          <w:lang w:val="fr-FR"/>
        </w:rPr>
        <w:br/>
      </w:r>
      <w:hyperlink r:id="rId20" w:history="1">
        <w:r w:rsidR="00510242">
          <w:rPr>
            <w:rStyle w:val="Hyperlink"/>
            <w:rFonts w:ascii="Open Sans" w:eastAsia="Open Sans" w:hAnsi="Open Sans" w:cs="Open Sans"/>
            <w:lang w:val="fr-FR"/>
          </w:rPr>
          <w:t>https://planeur-la-llagonne.com/gestion-vols/index.php</w:t>
        </w:r>
      </w:hyperlink>
      <w:r>
        <w:rPr>
          <w:rFonts w:ascii="Open Sans" w:eastAsia="Open Sans" w:hAnsi="Open Sans" w:cs="Open Sans"/>
          <w:color w:val="333333"/>
          <w:lang w:val="fr-FR"/>
        </w:rPr>
        <w:br/>
      </w:r>
      <w:r>
        <w:rPr>
          <w:rFonts w:ascii="Open Sans" w:eastAsia="Open Sans" w:hAnsi="Open Sans" w:cs="Open Sans"/>
          <w:color w:val="333333"/>
          <w:lang w:val="fr-FR"/>
        </w:rPr>
        <w:br/>
        <w:t>Vous avez besoin d'un compte et d'un mot de passe pour accéder au serveur SLM (contactez le support pour obtenir un compte)</w:t>
      </w:r>
    </w:p>
    <w:p w14:paraId="52855FE4" w14:textId="718B72C9" w:rsidR="00510242" w:rsidRPr="00913773" w:rsidRDefault="00FE6329" w:rsidP="00886E55">
      <w:pPr>
        <w:widowControl/>
        <w:ind w:left="360"/>
        <w:rPr>
          <w:rFonts w:ascii="Open Sans" w:eastAsia="Open Sans" w:hAnsi="Open Sans" w:cs="Open Sans"/>
          <w:color w:val="333333"/>
          <w:lang w:val="fr-FR"/>
        </w:rPr>
      </w:pPr>
      <w:r>
        <w:rPr>
          <w:rFonts w:ascii="Open Sans" w:eastAsia="Open Sans" w:hAnsi="Open Sans" w:cs="Open Sans"/>
          <w:color w:val="333333"/>
          <w:lang w:val="fr-FR"/>
        </w:rPr>
        <w:lastRenderedPageBreak/>
        <w:br/>
      </w:r>
      <w:r>
        <w:rPr>
          <w:rFonts w:ascii="Open Sans" w:eastAsia="Open Sans" w:hAnsi="Open Sans" w:cs="Open Sans"/>
          <w:noProof/>
          <w:color w:val="333333"/>
        </w:rPr>
        <w:drawing>
          <wp:inline distT="0" distB="0" distL="0" distR="0" wp14:anchorId="7675B3D3" wp14:editId="4940C450">
            <wp:extent cx="1213830" cy="1721223"/>
            <wp:effectExtent l="0" t="0" r="5715" b="0"/>
            <wp:docPr id="19943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20429" name=""/>
                    <pic:cNvPicPr/>
                  </pic:nvPicPr>
                  <pic:blipFill>
                    <a:blip r:embed="rId21"/>
                    <a:stretch>
                      <a:fillRect/>
                    </a:stretch>
                  </pic:blipFill>
                  <pic:spPr>
                    <a:xfrm>
                      <a:off x="0" y="0"/>
                      <a:ext cx="1238292" cy="1755910"/>
                    </a:xfrm>
                    <a:prstGeom prst="rect">
                      <a:avLst/>
                    </a:prstGeom>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Une fois le compte et le mot de passe saisis, vous accédez à la page principale du serveur SLM</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1FE77DA6" wp14:editId="7FB6BF7E">
            <wp:extent cx="2731097" cy="1797423"/>
            <wp:effectExtent l="0" t="0" r="0" b="0"/>
            <wp:docPr id="14721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55737" cy="1813640"/>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Pour téléverser un fichier vers le serveur SLM, vous devez saisir la date, le nom du pilote et sélectionner un fichier préalablement téléchargé de l'enregistreur vers l'appareil.</w:t>
      </w:r>
      <w:r>
        <w:rPr>
          <w:rFonts w:ascii="Open Sans" w:eastAsia="Open Sans" w:hAnsi="Open Sans" w:cs="Open Sans"/>
          <w:color w:val="333333"/>
          <w:lang w:val="fr-FR"/>
        </w:rPr>
        <w:br/>
        <w:t>Lorsque le fichier est correctement téléversé vers le serveur web SLM, il peut être archivé depuis l'enregistreur en sélectionnant Archive sur la page web du SLM Recorder.</w:t>
      </w:r>
      <w:r>
        <w:rPr>
          <w:rFonts w:ascii="Open Sans" w:eastAsia="Open Sans" w:hAnsi="Open Sans" w:cs="Open Sans"/>
          <w:color w:val="333333"/>
          <w:lang w:val="fr-FR"/>
        </w:rPr>
        <w:br/>
      </w:r>
      <w:r>
        <w:rPr>
          <w:rFonts w:ascii="Open Sans" w:eastAsia="Open Sans" w:hAnsi="Open Sans" w:cs="Open Sans"/>
          <w:color w:val="333333"/>
          <w:lang w:val="fr-FR"/>
        </w:rPr>
        <w:lastRenderedPageBreak/>
        <w:br/>
        <w:t>/!\ L'enregistreur n'accepte que 50 fichiers.</w:t>
      </w:r>
      <w:r>
        <w:rPr>
          <w:rFonts w:ascii="Open Sans" w:eastAsia="Open Sans" w:hAnsi="Open Sans" w:cs="Open Sans"/>
          <w:color w:val="333333"/>
          <w:lang w:val="fr-FR"/>
        </w:rPr>
        <w:br/>
      </w:r>
      <w:r>
        <w:rPr>
          <w:rFonts w:ascii="Open Sans" w:eastAsia="Open Sans" w:hAnsi="Open Sans" w:cs="Open Sans"/>
          <w:color w:val="333333"/>
          <w:lang w:val="fr-FR"/>
        </w:rPr>
        <w:br/>
        <w:t>Lorsque toutes les opérations associées à l'enregistreur sont terminées, l'enregistreur doit être arrêté.</w:t>
      </w:r>
      <w:r>
        <w:rPr>
          <w:rFonts w:ascii="Open Sans" w:eastAsia="Open Sans" w:hAnsi="Open Sans" w:cs="Open Sans"/>
          <w:color w:val="333333"/>
          <w:lang w:val="fr-FR"/>
        </w:rPr>
        <w:br/>
      </w:r>
    </w:p>
    <w:p w14:paraId="29637DAB" w14:textId="4B8E52E0" w:rsidR="00901EE8" w:rsidRPr="00704C87" w:rsidRDefault="00901EE8" w:rsidP="00255C5C">
      <w:pPr>
        <w:pStyle w:val="ListParagraph"/>
        <w:numPr>
          <w:ilvl w:val="0"/>
          <w:numId w:val="2"/>
        </w:numPr>
        <w:rPr>
          <w:rFonts w:ascii="Open Sans" w:eastAsia="Open Sans" w:hAnsi="Open Sans" w:cs="Open Sans"/>
          <w:b/>
          <w:bCs/>
          <w:color w:val="333333"/>
        </w:rPr>
      </w:pPr>
      <w:r>
        <w:rPr>
          <w:rFonts w:ascii="Open Sans" w:eastAsia="Open Sans" w:hAnsi="Open Sans" w:cs="Open Sans"/>
          <w:b/>
          <w:bCs/>
          <w:color w:val="333333"/>
        </w:rPr>
        <w:t>Messages</w:t>
      </w:r>
    </w:p>
    <w:p w14:paraId="6FC164E7" w14:textId="77777777" w:rsidR="00510242" w:rsidRPr="00704C87" w:rsidRDefault="00510242" w:rsidP="00510242">
      <w:pPr>
        <w:pStyle w:val="ListParagraph"/>
        <w:ind w:left="360"/>
        <w:rPr>
          <w:rFonts w:ascii="Open Sans" w:eastAsia="Open Sans" w:hAnsi="Open Sans" w:cs="Open Sans"/>
          <w:b/>
          <w:bCs/>
          <w:color w:val="333333"/>
        </w:rPr>
      </w:pPr>
    </w:p>
    <w:p w14:paraId="2AC30BF2" w14:textId="77777777" w:rsidR="00510242" w:rsidRPr="00704C87" w:rsidRDefault="00510242" w:rsidP="00510242">
      <w:pPr>
        <w:pStyle w:val="ListParagraph"/>
        <w:ind w:left="360"/>
        <w:rPr>
          <w:rFonts w:ascii="Open Sans" w:eastAsia="Open Sans" w:hAnsi="Open Sans" w:cs="Open Sans"/>
          <w:b/>
          <w:bCs/>
          <w:color w:val="333333"/>
        </w:rPr>
      </w:pPr>
    </w:p>
    <w:tbl>
      <w:tblPr>
        <w:tblW w:w="5603" w:type="pct"/>
        <w:tblLayout w:type="fixed"/>
        <w:tblLook w:val="04A0" w:firstRow="1" w:lastRow="0" w:firstColumn="1" w:lastColumn="0" w:noHBand="0" w:noVBand="1"/>
      </w:tblPr>
      <w:tblGrid>
        <w:gridCol w:w="1342"/>
        <w:gridCol w:w="810"/>
        <w:gridCol w:w="2069"/>
        <w:gridCol w:w="91"/>
        <w:gridCol w:w="3148"/>
      </w:tblGrid>
      <w:tr w:rsidR="003039BA" w:rsidRPr="00704C87" w14:paraId="47BF3F79" w14:textId="77777777" w:rsidTr="00913773">
        <w:trPr>
          <w:trHeight w:val="300"/>
        </w:trPr>
        <w:tc>
          <w:tcPr>
            <w:tcW w:w="899" w:type="pct"/>
            <w:tcBorders>
              <w:top w:val="single" w:sz="8" w:space="0" w:color="DFE2E5"/>
              <w:left w:val="single" w:sz="8" w:space="0" w:color="DFE2E5"/>
              <w:bottom w:val="single" w:sz="8" w:space="0" w:color="DFE2E5"/>
              <w:right w:val="single" w:sz="8" w:space="0" w:color="DFE2E5"/>
            </w:tcBorders>
            <w:shd w:val="clear" w:color="000000" w:fill="FFFFFF"/>
            <w:vAlign w:val="center"/>
            <w:hideMark/>
          </w:tcPr>
          <w:p w14:paraId="6FA0768B" w14:textId="19ED6045" w:rsidR="003039BA" w:rsidRPr="00704C87" w:rsidRDefault="00AC47B1" w:rsidP="00AC47B1">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Message</w:t>
            </w:r>
          </w:p>
        </w:tc>
        <w:tc>
          <w:tcPr>
            <w:tcW w:w="1930"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1E63D879" w14:textId="77777777" w:rsidR="003039BA" w:rsidRPr="00704C87" w:rsidRDefault="003039BA" w:rsidP="008835BE">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Type</w:t>
            </w:r>
          </w:p>
        </w:tc>
        <w:tc>
          <w:tcPr>
            <w:tcW w:w="2172"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777467CE" w14:textId="5D80897B" w:rsidR="003039BA" w:rsidRPr="00704C87" w:rsidRDefault="00AC47B1" w:rsidP="008835BE">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Action de l'opérateur</w:t>
            </w:r>
          </w:p>
        </w:tc>
      </w:tr>
      <w:tr w:rsidR="00027070" w:rsidRPr="00704C87" w14:paraId="556F0A54"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4EE7A6B5" w14:textId="77777777" w:rsidR="00027070" w:rsidRPr="00704C87" w:rsidRDefault="00027070" w:rsidP="008835BE">
            <w:pPr>
              <w:widowControl/>
              <w:ind w:firstLineChars="100" w:firstLine="120"/>
              <w:rPr>
                <w:rFonts w:ascii="Aptos Narrow" w:eastAsia="Times New Roman" w:hAnsi="Aptos Narrow" w:cs="Times New Roman"/>
                <w:b/>
                <w:bCs/>
                <w:color w:val="00B050"/>
                <w:sz w:val="12"/>
                <w:szCs w:val="12"/>
              </w:rPr>
            </w:pPr>
          </w:p>
        </w:tc>
        <w:tc>
          <w:tcPr>
            <w:tcW w:w="1930" w:type="pct"/>
            <w:gridSpan w:val="2"/>
            <w:tcBorders>
              <w:top w:val="nil"/>
              <w:left w:val="nil"/>
              <w:bottom w:val="single" w:sz="8" w:space="0" w:color="DFE2E5"/>
              <w:right w:val="single" w:sz="8" w:space="0" w:color="DFE2E5"/>
            </w:tcBorders>
            <w:shd w:val="clear" w:color="000000" w:fill="FFFFFF"/>
            <w:vAlign w:val="center"/>
          </w:tcPr>
          <w:p w14:paraId="27F34C51" w14:textId="77777777" w:rsidR="00027070" w:rsidRPr="00704C87" w:rsidRDefault="00027070" w:rsidP="008835BE">
            <w:pPr>
              <w:widowControl/>
              <w:ind w:firstLineChars="100" w:firstLine="120"/>
              <w:rPr>
                <w:rFonts w:ascii="Arial" w:eastAsia="Times New Roman" w:hAnsi="Arial" w:cs="Arial"/>
                <w:b/>
                <w:bCs/>
                <w:color w:val="333333"/>
                <w:sz w:val="12"/>
                <w:szCs w:val="12"/>
              </w:rPr>
            </w:pPr>
          </w:p>
        </w:tc>
        <w:tc>
          <w:tcPr>
            <w:tcW w:w="2172" w:type="pct"/>
            <w:gridSpan w:val="2"/>
            <w:tcBorders>
              <w:top w:val="nil"/>
              <w:left w:val="nil"/>
              <w:bottom w:val="single" w:sz="8" w:space="0" w:color="DFE2E5"/>
              <w:right w:val="single" w:sz="8" w:space="0" w:color="DFE2E5"/>
            </w:tcBorders>
            <w:shd w:val="clear" w:color="000000" w:fill="FFFFFF"/>
            <w:vAlign w:val="center"/>
          </w:tcPr>
          <w:p w14:paraId="3BC37BBE" w14:textId="77777777" w:rsidR="00027070" w:rsidRPr="00704C87" w:rsidRDefault="00027070" w:rsidP="008835BE">
            <w:pPr>
              <w:widowControl/>
              <w:ind w:firstLineChars="100" w:firstLine="120"/>
              <w:rPr>
                <w:rFonts w:ascii="Arial" w:eastAsia="Times New Roman" w:hAnsi="Arial" w:cs="Arial"/>
                <w:color w:val="333333"/>
                <w:sz w:val="12"/>
                <w:szCs w:val="12"/>
              </w:rPr>
            </w:pPr>
          </w:p>
        </w:tc>
      </w:tr>
      <w:tr w:rsidR="003039BA" w:rsidRPr="00704C87" w14:paraId="4D8DAD31"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0EF2E5B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BOOT</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388424FD" w14:textId="78273FBF"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Transitoire de démarrage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408BC83D"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29BFD107"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F3A1342"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READY</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123F8D1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fonctionnement normal</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2B139820"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3631FDB4"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EC2C55F"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RECORDING</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058A8545"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fonctionnement normal</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2E275699"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3FE95EA0"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36DEBF3A"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STARTING</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2DB371D3" w14:textId="3368BBA5" w:rsidR="003039BA" w:rsidRPr="00704C87"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transitoire de démarrage d'enregistrement</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582288DD"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270AA265"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6DFFFE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STOPPING</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613ED83E" w14:textId="5B746D74" w:rsidR="003039BA" w:rsidRPr="00704C87"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transitoire d'arrêt d'enregistrement</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42FAB550"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E07978" w14:paraId="47A6D0C3"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E04B87C"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SHUTDOWN</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352F8780" w14:textId="41A1EAD6" w:rsidR="003039BA" w:rsidRPr="00913773" w:rsidRDefault="003039BA" w:rsidP="008835BE">
            <w:pPr>
              <w:widowControl/>
              <w:ind w:firstLineChars="100" w:firstLine="120"/>
              <w:rPr>
                <w:rFonts w:ascii="Arial" w:eastAsia="Times New Roman" w:hAnsi="Arial" w:cs="Arial"/>
                <w:b/>
                <w:bCs/>
                <w:color w:val="333333"/>
                <w:sz w:val="12"/>
                <w:szCs w:val="12"/>
                <w:lang w:val="fr-FR"/>
              </w:rPr>
            </w:pPr>
            <w:r>
              <w:rPr>
                <w:rFonts w:ascii="Arial" w:eastAsia="Times New Roman" w:hAnsi="Arial" w:cs="Arial"/>
                <w:b/>
                <w:bCs/>
                <w:color w:val="333333"/>
                <w:sz w:val="12"/>
                <w:szCs w:val="12"/>
                <w:lang w:val="fr-FR"/>
              </w:rPr>
              <w:t>Transitoire de mise hors tension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7B6E0AF2" w14:textId="77777777"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 </w:t>
            </w:r>
          </w:p>
        </w:tc>
      </w:tr>
      <w:tr w:rsidR="003039BA" w:rsidRPr="00E07978" w14:paraId="63E3A957"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6607AF8" w14:textId="77777777" w:rsidR="003039BA" w:rsidRPr="00704C87" w:rsidRDefault="003039BA" w:rsidP="008835BE">
            <w:pPr>
              <w:widowControl/>
              <w:ind w:firstLineChars="100" w:firstLine="120"/>
              <w:rPr>
                <w:rFonts w:ascii="Aptos Narrow" w:eastAsia="Times New Roman" w:hAnsi="Aptos Narrow" w:cs="Times New Roman"/>
                <w:b/>
                <w:bCs/>
                <w:color w:val="333333"/>
                <w:sz w:val="12"/>
                <w:szCs w:val="12"/>
              </w:rPr>
            </w:pPr>
            <w:r>
              <w:rPr>
                <w:rFonts w:ascii="Aptos Narrow" w:eastAsia="Times New Roman" w:hAnsi="Aptos Narrow" w:cs="Times New Roman"/>
                <w:b/>
                <w:bCs/>
                <w:color w:val="00B050"/>
                <w:sz w:val="12"/>
                <w:szCs w:val="12"/>
              </w:rPr>
              <w:t>SD OK/CLR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694C52C1" w14:textId="77777777" w:rsidR="003039BA" w:rsidRPr="00913773" w:rsidRDefault="003039BA" w:rsidP="008835BE">
            <w:pPr>
              <w:widowControl/>
              <w:ind w:firstLineChars="100" w:firstLine="120"/>
              <w:rPr>
                <w:rFonts w:ascii="Arial" w:eastAsia="Times New Roman" w:hAnsi="Arial" w:cs="Arial"/>
                <w:b/>
                <w:bCs/>
                <w:color w:val="333333"/>
                <w:sz w:val="12"/>
                <w:szCs w:val="12"/>
                <w:lang w:val="fr-FR"/>
              </w:rPr>
            </w:pPr>
            <w:r>
              <w:rPr>
                <w:rFonts w:ascii="Arial" w:eastAsia="Times New Roman" w:hAnsi="Arial" w:cs="Arial"/>
                <w:b/>
                <w:bCs/>
                <w:color w:val="333333"/>
                <w:sz w:val="12"/>
                <w:szCs w:val="12"/>
                <w:lang w:val="fr-FR"/>
              </w:rPr>
              <w:t>SD récupérée / invite de confirmation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00FA96E" w14:textId="438197FB"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clear pour confirmer la correction de l'erreur SD</w:t>
            </w:r>
          </w:p>
        </w:tc>
      </w:tr>
      <w:tr w:rsidR="00510242" w:rsidRPr="00E07978" w14:paraId="519799B4"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tcPr>
          <w:p w14:paraId="79C6F222" w14:textId="77777777" w:rsidR="00510242" w:rsidRPr="00913773" w:rsidRDefault="00510242" w:rsidP="008835BE">
            <w:pPr>
              <w:widowControl/>
              <w:ind w:firstLineChars="100" w:firstLine="120"/>
              <w:rPr>
                <w:rFonts w:ascii="Aptos Narrow" w:eastAsia="Times New Roman" w:hAnsi="Aptos Narrow" w:cs="Times New Roman"/>
                <w:b/>
                <w:bCs/>
                <w:color w:val="FFC000"/>
                <w:sz w:val="12"/>
                <w:szCs w:val="12"/>
                <w:lang w:val="fr-FR"/>
              </w:rPr>
            </w:pPr>
          </w:p>
        </w:tc>
        <w:tc>
          <w:tcPr>
            <w:tcW w:w="1930" w:type="pct"/>
            <w:gridSpan w:val="2"/>
            <w:tcBorders>
              <w:top w:val="nil"/>
              <w:left w:val="nil"/>
              <w:bottom w:val="single" w:sz="8" w:space="0" w:color="DFE2E5"/>
              <w:right w:val="single" w:sz="8" w:space="0" w:color="DFE2E5"/>
            </w:tcBorders>
            <w:shd w:val="clear" w:color="000000" w:fill="F8F8F8"/>
            <w:vAlign w:val="center"/>
          </w:tcPr>
          <w:p w14:paraId="6043ECE6" w14:textId="77777777" w:rsidR="00510242" w:rsidRPr="00913773" w:rsidRDefault="00510242" w:rsidP="008835BE">
            <w:pPr>
              <w:widowControl/>
              <w:ind w:firstLineChars="100" w:firstLine="120"/>
              <w:rPr>
                <w:rFonts w:ascii="Arial" w:eastAsia="Times New Roman" w:hAnsi="Arial" w:cs="Arial"/>
                <w:b/>
                <w:bCs/>
                <w:color w:val="333333"/>
                <w:sz w:val="12"/>
                <w:szCs w:val="12"/>
                <w:lang w:val="fr-FR"/>
              </w:rPr>
            </w:pPr>
          </w:p>
        </w:tc>
        <w:tc>
          <w:tcPr>
            <w:tcW w:w="2172" w:type="pct"/>
            <w:gridSpan w:val="2"/>
            <w:tcBorders>
              <w:top w:val="nil"/>
              <w:left w:val="nil"/>
              <w:bottom w:val="single" w:sz="8" w:space="0" w:color="DFE2E5"/>
              <w:right w:val="single" w:sz="8" w:space="0" w:color="DFE2E5"/>
            </w:tcBorders>
            <w:shd w:val="clear" w:color="000000" w:fill="F8F8F8"/>
            <w:vAlign w:val="center"/>
          </w:tcPr>
          <w:p w14:paraId="28E418C9" w14:textId="77777777" w:rsidR="00510242" w:rsidRPr="00913773" w:rsidRDefault="00510242" w:rsidP="008835BE">
            <w:pPr>
              <w:widowControl/>
              <w:ind w:firstLineChars="100" w:firstLine="120"/>
              <w:rPr>
                <w:rFonts w:ascii="Arial" w:eastAsia="Times New Roman" w:hAnsi="Arial" w:cs="Arial"/>
                <w:color w:val="333333"/>
                <w:sz w:val="12"/>
                <w:szCs w:val="12"/>
                <w:lang w:val="fr-FR"/>
              </w:rPr>
            </w:pPr>
          </w:p>
        </w:tc>
      </w:tr>
      <w:tr w:rsidR="003039BA" w:rsidRPr="00E07978" w14:paraId="33A18B97"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FE45A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NEED SETTINGS</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46120A5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configuration requise</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D244616" w14:textId="2AD60012"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effectuez les SETTINGS de date, heure, immatriculation et mot de passe</w:t>
            </w:r>
          </w:p>
        </w:tc>
      </w:tr>
      <w:tr w:rsidR="003039BA" w:rsidRPr="00E07978" w14:paraId="46577D90"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774F2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ACC CAL REQ</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7D981074"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calibration de l'accéléromètre requise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4DBC2801" w14:textId="764A948F"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effectuez la calibration d'accélération via le menu Web (START WIFI)</w:t>
            </w:r>
          </w:p>
        </w:tc>
      </w:tr>
      <w:tr w:rsidR="003039BA" w:rsidRPr="00E07978" w14:paraId="630A2081"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578D6EE"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INST CAL REQ</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76D307D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calibration d'installation requise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18DFF6C2" w14:textId="020C198E"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Effectuez la calibration d'installation via le menu Web (START WIFI)</w:t>
            </w:r>
          </w:p>
        </w:tc>
      </w:tr>
      <w:tr w:rsidR="003039BA" w:rsidRPr="00E07978" w14:paraId="619E6832"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68DDF44"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NO SD</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2BDC260A" w14:textId="639B49F9"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avertissement SD non détectée</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7AC21EE" w14:textId="57EEAD1B"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insérez une carte SD valide</w:t>
            </w:r>
          </w:p>
        </w:tc>
      </w:tr>
      <w:tr w:rsidR="003039BA" w:rsidRPr="00E07978" w14:paraId="5592A7A2"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1043F9"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SD LOW</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70E3F62D" w14:textId="4FD3CCF1"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mémoire SD faible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746804F2" w14:textId="70F91C3F"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insérez une carte SD avec suffisamment d'espace libre (500 Mo min.)</w:t>
            </w:r>
          </w:p>
        </w:tc>
      </w:tr>
      <w:tr w:rsidR="003039BA" w:rsidRPr="00E07978" w14:paraId="43169C83"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7635C518"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SD FULL (FILES)</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634DC19E" w14:textId="44601DEA" w:rsidR="003039BA" w:rsidRPr="00913773" w:rsidRDefault="003039BA" w:rsidP="008835BE">
            <w:pPr>
              <w:widowControl/>
              <w:ind w:firstLineChars="100" w:firstLine="120"/>
              <w:rPr>
                <w:rFonts w:ascii="Arial" w:eastAsia="Times New Roman" w:hAnsi="Arial" w:cs="Arial"/>
                <w:b/>
                <w:bCs/>
                <w:color w:val="333333"/>
                <w:sz w:val="12"/>
                <w:szCs w:val="12"/>
                <w:lang w:val="fr-FR"/>
              </w:rPr>
            </w:pPr>
            <w:r>
              <w:rPr>
                <w:rFonts w:ascii="Arial" w:eastAsia="Times New Roman" w:hAnsi="Arial" w:cs="Arial"/>
                <w:b/>
                <w:bCs/>
                <w:color w:val="333333"/>
                <w:sz w:val="12"/>
                <w:szCs w:val="12"/>
                <w:lang w:val="fr-FR"/>
              </w:rPr>
              <w:t>la SD contient trop de fichiers (50 max.)</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909ABF5" w14:textId="60955A84"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téléchargez/supprimez des fichiers depuis l'interface Web de l'enregistreur (START WIFI)</w:t>
            </w:r>
          </w:p>
        </w:tc>
      </w:tr>
      <w:tr w:rsidR="003039BA" w:rsidRPr="00704C87" w14:paraId="083FF21E"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57F2481"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LOW BATT</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1B1E9682" w14:textId="15864A44" w:rsidR="003039BA" w:rsidRPr="00704C87"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avertissement de batterie faible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7F80B8D6" w14:textId="7051167E"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connectez USB</w:t>
            </w:r>
          </w:p>
        </w:tc>
      </w:tr>
      <w:tr w:rsidR="00510242" w:rsidRPr="00704C87" w14:paraId="6B0CBA28"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6EB04149" w14:textId="77777777" w:rsidR="00510242" w:rsidRPr="00704C87" w:rsidRDefault="00510242" w:rsidP="008835BE">
            <w:pPr>
              <w:widowControl/>
              <w:ind w:firstLineChars="100" w:firstLine="120"/>
              <w:rPr>
                <w:rFonts w:ascii="Aptos Narrow" w:eastAsia="Times New Roman" w:hAnsi="Aptos Narrow" w:cs="Times New Roman"/>
                <w:b/>
                <w:bCs/>
                <w:color w:val="EE0000"/>
                <w:sz w:val="12"/>
                <w:szCs w:val="12"/>
              </w:rPr>
            </w:pPr>
          </w:p>
        </w:tc>
        <w:tc>
          <w:tcPr>
            <w:tcW w:w="1930" w:type="pct"/>
            <w:gridSpan w:val="2"/>
            <w:tcBorders>
              <w:top w:val="nil"/>
              <w:left w:val="nil"/>
              <w:bottom w:val="single" w:sz="8" w:space="0" w:color="DFE2E5"/>
              <w:right w:val="single" w:sz="8" w:space="0" w:color="DFE2E5"/>
            </w:tcBorders>
            <w:shd w:val="clear" w:color="000000" w:fill="FFFFFF"/>
            <w:vAlign w:val="center"/>
          </w:tcPr>
          <w:p w14:paraId="7AC57E95" w14:textId="77777777" w:rsidR="00510242" w:rsidRPr="00704C87" w:rsidRDefault="00510242" w:rsidP="008835BE">
            <w:pPr>
              <w:widowControl/>
              <w:ind w:firstLineChars="100" w:firstLine="120"/>
              <w:rPr>
                <w:rFonts w:ascii="Arial" w:eastAsia="Times New Roman" w:hAnsi="Arial" w:cs="Arial"/>
                <w:b/>
                <w:bCs/>
                <w:color w:val="333333"/>
                <w:sz w:val="12"/>
                <w:szCs w:val="12"/>
              </w:rPr>
            </w:pPr>
          </w:p>
        </w:tc>
        <w:tc>
          <w:tcPr>
            <w:tcW w:w="2172" w:type="pct"/>
            <w:gridSpan w:val="2"/>
            <w:tcBorders>
              <w:top w:val="nil"/>
              <w:left w:val="nil"/>
              <w:bottom w:val="single" w:sz="8" w:space="0" w:color="DFE2E5"/>
              <w:right w:val="single" w:sz="8" w:space="0" w:color="DFE2E5"/>
            </w:tcBorders>
            <w:shd w:val="clear" w:color="000000" w:fill="FFFFFF"/>
            <w:vAlign w:val="center"/>
          </w:tcPr>
          <w:p w14:paraId="05961E15" w14:textId="77777777" w:rsidR="00510242" w:rsidRPr="00704C87" w:rsidRDefault="00510242" w:rsidP="008835BE">
            <w:pPr>
              <w:widowControl/>
              <w:ind w:firstLineChars="100" w:firstLine="120"/>
              <w:rPr>
                <w:rFonts w:ascii="Arial" w:eastAsia="Times New Roman" w:hAnsi="Arial" w:cs="Arial"/>
                <w:color w:val="333333"/>
                <w:sz w:val="12"/>
                <w:szCs w:val="12"/>
              </w:rPr>
            </w:pPr>
          </w:p>
        </w:tc>
      </w:tr>
      <w:tr w:rsidR="003039BA" w:rsidRPr="00E07978" w14:paraId="7919619C"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2B5601A"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CAL FAULT</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43205897"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défaut de calibration</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4AF37697" w14:textId="3C48BBAB"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effectuez une réinitialisation usine et de nouvelles calibrations</w:t>
            </w:r>
          </w:p>
        </w:tc>
      </w:tr>
      <w:tr w:rsidR="003039BA" w:rsidRPr="00E07978" w14:paraId="3CC733F0"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DC286F2"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FATAL WDG/CLR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7C292F13"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acquittement de défaut watchdog</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52FFDCD2" w14:textId="5F9C9E3F"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acquitter/effacer l'erreur *</w:t>
            </w:r>
          </w:p>
        </w:tc>
      </w:tr>
      <w:tr w:rsidR="003039BA" w:rsidRPr="00E07978" w14:paraId="188B2A48"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1205B40"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lastRenderedPageBreak/>
              <w:t>ACCEL ERR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2F439EAB"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502AE475" w14:textId="025DB9D0"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E07978" w14:paraId="11A5D0B0"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2DE1D47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RTC 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6AE39AA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8B1A222" w14:textId="5DDDD95B"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E07978" w14:paraId="2813A8C2"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143BDB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PMU ERROR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14364CBA"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022A33D8" w14:textId="3820AB7A"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E07978" w14:paraId="6321584B"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3DD24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REC FAIL</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10DADB6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échec d'enregistrement</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72009B6" w14:textId="03EBCC96"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E07978" w14:paraId="316E2CA2"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1451289"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TOUCH ERROR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6141AA1E"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2F28205C" w14:textId="24B08FCC"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E07978" w14:paraId="6BC24007"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6AB31A11"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221346AD"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générique de repli</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588B1C1C" w14:textId="237D1ECC"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E07978" w14:paraId="5C604AF9"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61F2EED"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SD 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5C1C113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défaut SD/stockage</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BCDAC85" w14:textId="71FD3976"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E07978" w14:paraId="4C123686"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529186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GENERIC 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126652D6"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fatale</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7A8499EE" w14:textId="6A26BAE5" w:rsidR="00AC47B1" w:rsidRPr="00913773" w:rsidRDefault="003039BA" w:rsidP="00AC47B1">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027070" w:rsidRPr="00E07978" w14:paraId="14A353D5"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054EA0A" w14:textId="77777777" w:rsidR="00027070" w:rsidRPr="00913773" w:rsidRDefault="00027070" w:rsidP="00AC47B1">
            <w:pPr>
              <w:widowControl/>
              <w:rPr>
                <w:rFonts w:ascii="Arial" w:eastAsia="Times New Roman" w:hAnsi="Arial" w:cs="Arial"/>
                <w:color w:val="333333"/>
                <w:sz w:val="14"/>
                <w:szCs w:val="14"/>
                <w:lang w:val="fr-FR"/>
              </w:rPr>
            </w:pPr>
          </w:p>
        </w:tc>
      </w:tr>
      <w:tr w:rsidR="00AC47B1" w:rsidRPr="00E07978" w14:paraId="1E8D9986"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1135AC2" w14:textId="5787BEA7" w:rsidR="00AC47B1" w:rsidRPr="00913773" w:rsidRDefault="00AC47B1" w:rsidP="00AC47B1">
            <w:pPr>
              <w:widowControl/>
              <w:rPr>
                <w:rFonts w:ascii="Arial" w:eastAsia="Times New Roman" w:hAnsi="Arial" w:cs="Arial"/>
                <w:color w:val="333333"/>
                <w:sz w:val="12"/>
                <w:szCs w:val="12"/>
                <w:lang w:val="fr-FR"/>
              </w:rPr>
            </w:pPr>
            <w:r>
              <w:rPr>
                <w:rFonts w:ascii="Arial" w:eastAsia="Times New Roman" w:hAnsi="Arial" w:cs="Arial"/>
                <w:color w:val="333333"/>
                <w:sz w:val="14"/>
                <w:szCs w:val="14"/>
                <w:lang w:val="fr-FR"/>
              </w:rPr>
              <w:t>* Il peut être nécessaire d'appuyer sur le bouton power/clear jusqu'à 8 secondes pour arrêter l'appareil.</w:t>
            </w:r>
            <w:r>
              <w:rPr>
                <w:rFonts w:ascii="Arial" w:eastAsia="Times New Roman" w:hAnsi="Arial" w:cs="Arial"/>
                <w:color w:val="333333"/>
                <w:sz w:val="14"/>
                <w:szCs w:val="14"/>
                <w:lang w:val="fr-FR"/>
              </w:rPr>
              <w:br/>
              <w:t>* Si l'erreur persiste après le redémarrage, signalez le problème au support</w:t>
            </w:r>
          </w:p>
        </w:tc>
      </w:tr>
      <w:tr w:rsidR="00AC47B1" w:rsidRPr="00E07978" w14:paraId="2672B22C" w14:textId="77777777" w:rsidTr="00AC47B1">
        <w:trPr>
          <w:trHeight w:val="288"/>
        </w:trPr>
        <w:tc>
          <w:tcPr>
            <w:tcW w:w="899" w:type="pct"/>
            <w:tcBorders>
              <w:top w:val="nil"/>
              <w:left w:val="nil"/>
              <w:bottom w:val="nil"/>
              <w:right w:val="nil"/>
            </w:tcBorders>
            <w:noWrap/>
            <w:vAlign w:val="bottom"/>
            <w:hideMark/>
          </w:tcPr>
          <w:p w14:paraId="71C27E48" w14:textId="100A8BA3" w:rsidR="00AC47B1" w:rsidRPr="00913773" w:rsidRDefault="00AC47B1" w:rsidP="00AC47B1">
            <w:pPr>
              <w:widowControl/>
              <w:rPr>
                <w:rFonts w:ascii="Arial" w:eastAsia="Times New Roman" w:hAnsi="Arial" w:cs="Arial"/>
                <w:color w:val="333333"/>
                <w:sz w:val="14"/>
                <w:szCs w:val="14"/>
                <w:lang w:val="fr-FR"/>
              </w:rPr>
            </w:pPr>
          </w:p>
        </w:tc>
        <w:tc>
          <w:tcPr>
            <w:tcW w:w="543" w:type="pct"/>
            <w:tcBorders>
              <w:top w:val="nil"/>
              <w:left w:val="nil"/>
              <w:bottom w:val="nil"/>
              <w:right w:val="nil"/>
            </w:tcBorders>
            <w:noWrap/>
            <w:vAlign w:val="bottom"/>
            <w:hideMark/>
          </w:tcPr>
          <w:p w14:paraId="4D73748F" w14:textId="77777777" w:rsidR="00AC47B1" w:rsidRPr="00913773" w:rsidRDefault="00AC47B1" w:rsidP="008835BE">
            <w:pPr>
              <w:widowControl/>
              <w:rPr>
                <w:rFonts w:ascii="Times New Roman" w:eastAsia="Times New Roman" w:hAnsi="Times New Roman" w:cs="Times New Roman"/>
                <w:sz w:val="14"/>
                <w:szCs w:val="14"/>
                <w:lang w:val="fr-FR"/>
              </w:rPr>
            </w:pPr>
          </w:p>
        </w:tc>
        <w:tc>
          <w:tcPr>
            <w:tcW w:w="1448" w:type="pct"/>
            <w:gridSpan w:val="2"/>
            <w:tcBorders>
              <w:top w:val="nil"/>
              <w:left w:val="nil"/>
              <w:bottom w:val="nil"/>
              <w:right w:val="nil"/>
            </w:tcBorders>
            <w:noWrap/>
            <w:vAlign w:val="bottom"/>
            <w:hideMark/>
          </w:tcPr>
          <w:p w14:paraId="614B7B12" w14:textId="77777777" w:rsidR="00AC47B1" w:rsidRPr="00913773" w:rsidRDefault="00AC47B1" w:rsidP="008835BE">
            <w:pPr>
              <w:widowControl/>
              <w:rPr>
                <w:rFonts w:ascii="Times New Roman" w:eastAsia="Times New Roman" w:hAnsi="Times New Roman" w:cs="Times New Roman"/>
                <w:sz w:val="14"/>
                <w:szCs w:val="14"/>
                <w:lang w:val="fr-FR"/>
              </w:rPr>
            </w:pPr>
          </w:p>
        </w:tc>
        <w:tc>
          <w:tcPr>
            <w:tcW w:w="2110" w:type="pct"/>
            <w:tcBorders>
              <w:top w:val="nil"/>
              <w:left w:val="nil"/>
              <w:bottom w:val="nil"/>
              <w:right w:val="nil"/>
            </w:tcBorders>
            <w:noWrap/>
            <w:vAlign w:val="bottom"/>
            <w:hideMark/>
          </w:tcPr>
          <w:p w14:paraId="27BD5BAD" w14:textId="77777777" w:rsidR="00AC47B1" w:rsidRPr="00913773" w:rsidRDefault="00AC47B1" w:rsidP="008835BE">
            <w:pPr>
              <w:widowControl/>
              <w:rPr>
                <w:rFonts w:ascii="Times New Roman" w:eastAsia="Times New Roman" w:hAnsi="Times New Roman" w:cs="Times New Roman"/>
                <w:sz w:val="14"/>
                <w:szCs w:val="14"/>
                <w:lang w:val="fr-FR"/>
              </w:rPr>
            </w:pPr>
          </w:p>
        </w:tc>
      </w:tr>
    </w:tbl>
    <w:p w14:paraId="3750B32D" w14:textId="77777777" w:rsidR="00D87A15" w:rsidRPr="00913773" w:rsidRDefault="00D87A15" w:rsidP="00D87A15">
      <w:pPr>
        <w:rPr>
          <w:lang w:val="fr-FR"/>
        </w:rPr>
      </w:pPr>
    </w:p>
    <w:p w14:paraId="7F8B9051" w14:textId="20786871" w:rsidR="00EB214D" w:rsidRPr="00704C87" w:rsidRDefault="008C3ED0" w:rsidP="00B70E0C">
      <w:pPr>
        <w:pStyle w:val="Heading3"/>
        <w:widowControl/>
        <w:numPr>
          <w:ilvl w:val="0"/>
          <w:numId w:val="3"/>
        </w:numPr>
        <w:rPr>
          <w:rFonts w:ascii="Open Sans" w:eastAsia="Open Sans" w:hAnsi="Open Sans" w:cs="Open Sans"/>
          <w:color w:val="333333"/>
        </w:rPr>
      </w:pPr>
      <w:r>
        <w:rPr>
          <w:rFonts w:ascii="Open Sans" w:eastAsia="Open Sans" w:hAnsi="Open Sans" w:cs="Open Sans"/>
          <w:color w:val="333333"/>
        </w:rPr>
        <w:t>Fonctions spéciales de l'enregistreur</w:t>
      </w:r>
    </w:p>
    <w:p w14:paraId="6ED73F51" w14:textId="7CF5E20F" w:rsidR="00EB214D" w:rsidRPr="00704C87" w:rsidRDefault="00886E55"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Réinitialisation de l'enregistreur</w:t>
      </w:r>
    </w:p>
    <w:p w14:paraId="65B1C3AF" w14:textId="4D406A99" w:rsidR="00205174" w:rsidRPr="00913773" w:rsidRDefault="00205174" w:rsidP="00205174">
      <w:pPr>
        <w:ind w:left="360"/>
        <w:rPr>
          <w:lang w:val="fr-FR"/>
        </w:rPr>
      </w:pPr>
      <w:r>
        <w:rPr>
          <w:rFonts w:ascii="Open Sans" w:eastAsia="Open Sans" w:hAnsi="Open Sans" w:cs="Open Sans"/>
          <w:color w:val="333333"/>
          <w:lang w:val="fr-FR"/>
        </w:rPr>
        <w:t>/!\ lors de la réinitialisation de l'appareil, tous les paramètres SETTINGS et CALIBRATIONS sont perdus.</w:t>
      </w:r>
      <w:r>
        <w:rPr>
          <w:rFonts w:ascii="Open Sans" w:eastAsia="Open Sans" w:hAnsi="Open Sans" w:cs="Open Sans"/>
          <w:color w:val="333333"/>
          <w:lang w:val="fr-FR"/>
        </w:rPr>
        <w:br/>
      </w:r>
      <w:r>
        <w:rPr>
          <w:rFonts w:ascii="Open Sans" w:eastAsia="Open Sans" w:hAnsi="Open Sans" w:cs="Open Sans"/>
          <w:color w:val="333333"/>
          <w:lang w:val="fr-FR"/>
        </w:rPr>
        <w:br/>
        <w:t>Pour réinitialiser l'appareil, appuyez sur le bouton RECORD puis immédiatement sur le bouton POWER/CLR jusqu'à l'arrêt de l'appareil.</w:t>
      </w:r>
      <w:r>
        <w:rPr>
          <w:rFonts w:ascii="Open Sans" w:eastAsia="Open Sans" w:hAnsi="Open Sans" w:cs="Open Sans"/>
          <w:color w:val="333333"/>
          <w:lang w:val="fr-FR"/>
        </w:rPr>
        <w:br/>
      </w:r>
      <w:r>
        <w:rPr>
          <w:rFonts w:ascii="Open Sans" w:eastAsia="Open Sans" w:hAnsi="Open Sans" w:cs="Open Sans"/>
          <w:color w:val="333333"/>
          <w:lang w:val="fr-FR"/>
        </w:rPr>
        <w:br/>
        <w:t>Au redémarrage, l'appareil doit demander à l'utilisateur de configurer les SETTINGS et les CALIBRATIONS.</w:t>
      </w:r>
      <w:r>
        <w:rPr>
          <w:rFonts w:ascii="Open Sans" w:eastAsia="Open Sans" w:hAnsi="Open Sans" w:cs="Open Sans"/>
          <w:color w:val="333333"/>
          <w:lang w:val="fr-FR"/>
        </w:rPr>
        <w:br/>
        <w:t>Les messages ambres correspondants s'affichent.</w:t>
      </w:r>
      <w:r>
        <w:rPr>
          <w:rFonts w:ascii="Open Sans" w:eastAsia="Open Sans" w:hAnsi="Open Sans" w:cs="Open Sans"/>
          <w:color w:val="333333"/>
          <w:lang w:val="fr-FR"/>
        </w:rPr>
        <w:br/>
        <w:t>Pour aider l'utilisateur à naviguer dans les pages de configuration, les boutons requis sont de couleur ambre.</w:t>
      </w:r>
      <w:r>
        <w:rPr>
          <w:rFonts w:ascii="Open Sans" w:eastAsia="Open Sans" w:hAnsi="Open Sans" w:cs="Open Sans"/>
          <w:color w:val="333333"/>
          <w:lang w:val="fr-FR"/>
        </w:rPr>
        <w:br/>
        <w:t>Les boutons reprennent leur couleur normale une fois toutes les modifications de configuration requises effectuées.</w:t>
      </w:r>
      <w:r>
        <w:rPr>
          <w:rFonts w:ascii="Open Sans" w:eastAsia="Open Sans" w:hAnsi="Open Sans" w:cs="Open Sans"/>
          <w:color w:val="333333"/>
          <w:lang w:val="fr-FR"/>
        </w:rPr>
        <w:br/>
      </w:r>
    </w:p>
    <w:p w14:paraId="1A2D0FE1" w14:textId="6A38EAEE" w:rsidR="008C3ED0" w:rsidRPr="00704C87" w:rsidRDefault="008C3ED0"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Paramètres de l'enregistreur</w:t>
      </w:r>
    </w:p>
    <w:p w14:paraId="16C66567" w14:textId="76B2F25B" w:rsidR="00E43672" w:rsidRPr="00913773" w:rsidRDefault="00205174" w:rsidP="003A446C">
      <w:pPr>
        <w:ind w:left="360"/>
        <w:rPr>
          <w:lang w:val="fr-FR"/>
        </w:rPr>
      </w:pPr>
      <w:r>
        <w:rPr>
          <w:rFonts w:ascii="Open Sans" w:eastAsia="Open Sans" w:hAnsi="Open Sans" w:cs="Open Sans"/>
          <w:color w:val="333333"/>
          <w:lang w:val="fr-FR"/>
        </w:rPr>
        <w:lastRenderedPageBreak/>
        <w:t>/!\ l'enregistreur ne peut pas être utilisé tant que tous les paramètres n'ont pas été configurés.</w:t>
      </w:r>
      <w:r>
        <w:rPr>
          <w:rFonts w:ascii="Open Sans" w:eastAsia="Open Sans" w:hAnsi="Open Sans" w:cs="Open Sans"/>
          <w:color w:val="333333"/>
          <w:lang w:val="fr-FR"/>
        </w:rPr>
        <w:br/>
      </w:r>
      <w:r>
        <w:rPr>
          <w:rFonts w:ascii="Open Sans" w:eastAsia="Open Sans" w:hAnsi="Open Sans" w:cs="Open Sans"/>
          <w:color w:val="333333"/>
          <w:lang w:val="fr-FR"/>
        </w:rPr>
        <w:br/>
        <w:t>Depuis la page principale, sélectionnez MENU puis SETTINGS.</w:t>
      </w:r>
      <w:r>
        <w:rPr>
          <w:rFonts w:ascii="Open Sans" w:eastAsia="Open Sans" w:hAnsi="Open Sans" w:cs="Open Sans"/>
          <w:color w:val="333333"/>
          <w:lang w:val="fr-FR"/>
        </w:rPr>
        <w:br/>
        <w:t>La page SETTINGS permet à l'utilisateur de régler DATE, TIME, REGISTRATION et WIFI PASSWORD.</w:t>
      </w:r>
      <w:r>
        <w:rPr>
          <w:rFonts w:ascii="Open Sans" w:eastAsia="Open Sans" w:hAnsi="Open Sans" w:cs="Open Sans"/>
          <w:color w:val="333333"/>
          <w:lang w:val="fr-FR"/>
        </w:rPr>
        <w:br/>
      </w:r>
      <w:r>
        <w:rPr>
          <w:lang w:val="fr-FR"/>
        </w:rPr>
        <w:br/>
      </w:r>
      <w:r>
        <w:rPr>
          <w:rFonts w:eastAsia="Times New Roman"/>
          <w:noProof/>
        </w:rPr>
        <w:drawing>
          <wp:inline distT="0" distB="0" distL="0" distR="0" wp14:anchorId="4F04764A" wp14:editId="6510FB94">
            <wp:extent cx="770965" cy="913833"/>
            <wp:effectExtent l="0" t="0" r="0" b="635"/>
            <wp:docPr id="1438305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2300" t="32142" r="27826" b="34600"/>
                    <a:stretch>
                      <a:fillRect/>
                    </a:stretch>
                  </pic:blipFill>
                  <pic:spPr bwMode="auto">
                    <a:xfrm>
                      <a:off x="0" y="0"/>
                      <a:ext cx="794886" cy="942187"/>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lang w:val="fr-FR"/>
        </w:rPr>
        <w:t xml:space="preserve"> </w:t>
      </w:r>
      <w:r>
        <w:rPr>
          <w:rFonts w:eastAsia="Times New Roman"/>
          <w:noProof/>
        </w:rPr>
        <w:drawing>
          <wp:inline distT="0" distB="0" distL="0" distR="0" wp14:anchorId="772F9EEA" wp14:editId="499E9D9A">
            <wp:extent cx="770965" cy="905657"/>
            <wp:effectExtent l="0" t="0" r="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9049" t="24645" r="18687" b="34213"/>
                    <a:stretch>
                      <a:fillRect/>
                    </a:stretch>
                  </pic:blipFill>
                  <pic:spPr bwMode="auto">
                    <a:xfrm>
                      <a:off x="0" y="0"/>
                      <a:ext cx="780815" cy="917228"/>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lang w:val="fr-FR"/>
        </w:rPr>
        <w:t xml:space="preserve"> </w:t>
      </w:r>
      <w:r>
        <w:rPr>
          <w:rFonts w:eastAsia="Times New Roman"/>
          <w:noProof/>
        </w:rPr>
        <w:drawing>
          <wp:inline distT="0" distB="0" distL="0" distR="0" wp14:anchorId="408AE524" wp14:editId="723A821E">
            <wp:extent cx="770965" cy="892221"/>
            <wp:effectExtent l="0" t="0" r="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1125" t="29204" r="23005" b="34427"/>
                    <a:stretch>
                      <a:fillRect/>
                    </a:stretch>
                  </pic:blipFill>
                  <pic:spPr bwMode="auto">
                    <a:xfrm>
                      <a:off x="0" y="0"/>
                      <a:ext cx="786459" cy="910151"/>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lang w:val="fr-FR"/>
        </w:rPr>
        <w:t xml:space="preserve"> </w:t>
      </w:r>
      <w:r>
        <w:rPr>
          <w:rFonts w:eastAsia="Times New Roman"/>
          <w:noProof/>
        </w:rPr>
        <w:drawing>
          <wp:inline distT="0" distB="0" distL="0" distR="0" wp14:anchorId="3ED7F76F" wp14:editId="27FB6410">
            <wp:extent cx="753035" cy="886712"/>
            <wp:effectExtent l="0" t="0" r="9525"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3104" t="25854" r="18038" b="28598"/>
                    <a:stretch>
                      <a:fillRect/>
                    </a:stretch>
                  </pic:blipFill>
                  <pic:spPr bwMode="auto">
                    <a:xfrm>
                      <a:off x="0" y="0"/>
                      <a:ext cx="772165" cy="909238"/>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lang w:val="fr-FR"/>
        </w:rPr>
        <w:t xml:space="preserve"> </w:t>
      </w:r>
      <w:r>
        <w:rPr>
          <w:rFonts w:eastAsia="Times New Roman"/>
          <w:noProof/>
        </w:rPr>
        <w:drawing>
          <wp:inline distT="0" distB="0" distL="0" distR="0" wp14:anchorId="2A50EF71" wp14:editId="7611E7ED">
            <wp:extent cx="753035" cy="899428"/>
            <wp:effectExtent l="0" t="0" r="952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9433" t="24912" r="20128" b="34535"/>
                    <a:stretch>
                      <a:fillRect/>
                    </a:stretch>
                  </pic:blipFill>
                  <pic:spPr bwMode="auto">
                    <a:xfrm>
                      <a:off x="0" y="0"/>
                      <a:ext cx="781708" cy="933676"/>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lang w:val="fr-FR"/>
        </w:rPr>
        <w:t xml:space="preserve"> </w:t>
      </w:r>
      <w:r>
        <w:rPr>
          <w:rFonts w:eastAsia="Times New Roman"/>
          <w:lang w:val="fr-FR"/>
        </w:rPr>
        <w:br/>
      </w:r>
      <w:r>
        <w:rPr>
          <w:rFonts w:eastAsia="Times New Roman"/>
          <w:lang w:val="fr-FR"/>
        </w:rPr>
        <w:br/>
      </w:r>
      <w:r>
        <w:rPr>
          <w:rFonts w:ascii="Open Sans" w:eastAsia="Open Sans" w:hAnsi="Open Sans" w:cs="Open Sans"/>
          <w:color w:val="333333"/>
          <w:lang w:val="fr-FR"/>
        </w:rPr>
        <w:t>Les valeurs se règlent à l'aide des molettes graphique.</w:t>
      </w:r>
      <w:r>
        <w:rPr>
          <w:rFonts w:ascii="Open Sans" w:eastAsia="Open Sans" w:hAnsi="Open Sans" w:cs="Open Sans"/>
          <w:color w:val="333333"/>
          <w:lang w:val="fr-FR"/>
        </w:rPr>
        <w:br/>
        <w:t>Une fois les valeurs correctement réglées, sélectionnez SAVE.</w:t>
      </w:r>
      <w:r>
        <w:rPr>
          <w:rFonts w:ascii="Open Sans" w:eastAsia="Open Sans" w:hAnsi="Open Sans" w:cs="Open Sans"/>
          <w:color w:val="333333"/>
          <w:lang w:val="fr-FR"/>
        </w:rPr>
        <w:br/>
        <w:t>Si vous êtes sur une page par erreur, sélectionnez BACK.</w:t>
      </w:r>
      <w:r>
        <w:rPr>
          <w:rFonts w:ascii="Open Sans" w:eastAsia="Open Sans" w:hAnsi="Open Sans" w:cs="Open Sans"/>
          <w:color w:val="333333"/>
          <w:lang w:val="fr-FR"/>
        </w:rPr>
        <w:br/>
      </w:r>
      <w:r>
        <w:rPr>
          <w:rFonts w:ascii="Open Sans" w:eastAsia="Open Sans" w:hAnsi="Open Sans" w:cs="Open Sans"/>
          <w:color w:val="333333"/>
          <w:lang w:val="fr-FR"/>
        </w:rPr>
        <w:br/>
        <w:t>Lorsque des paramètres doivent être mis à jour, des messages ambres doivent s'afficher sur l'écran principal pour indiquer quel paramètre doit être mis à jour.</w:t>
      </w:r>
      <w:r>
        <w:rPr>
          <w:rFonts w:ascii="Open Sans" w:eastAsia="Open Sans" w:hAnsi="Open Sans" w:cs="Open Sans"/>
          <w:color w:val="333333"/>
          <w:lang w:val="fr-FR"/>
        </w:rPr>
        <w:br/>
        <w:t>L'appareil colore également en ambre les boutons menant au paramètre requis. Une fois tous les paramètres requis configurés, les messages et boutons reprennent leur couleur normale.</w:t>
      </w:r>
      <w:r>
        <w:rPr>
          <w:rFonts w:ascii="Open Sans" w:eastAsia="Open Sans" w:hAnsi="Open Sans" w:cs="Open Sans"/>
          <w:color w:val="333333"/>
          <w:lang w:val="fr-FR"/>
        </w:rPr>
        <w:br/>
      </w:r>
    </w:p>
    <w:p w14:paraId="770F57E7" w14:textId="2E1C0458" w:rsidR="00C47FBC" w:rsidRPr="00913773" w:rsidRDefault="00C47FBC" w:rsidP="008C3ED0">
      <w:pPr>
        <w:pStyle w:val="Heading3"/>
        <w:widowControl/>
        <w:numPr>
          <w:ilvl w:val="1"/>
          <w:numId w:val="3"/>
        </w:numPr>
        <w:rPr>
          <w:rFonts w:ascii="Open Sans" w:eastAsia="Open Sans" w:hAnsi="Open Sans" w:cs="Open Sans"/>
          <w:i/>
          <w:iCs/>
          <w:color w:val="333333"/>
          <w:lang w:val="fr-FR"/>
        </w:rPr>
      </w:pPr>
      <w:r>
        <w:rPr>
          <w:rFonts w:ascii="Open Sans" w:eastAsia="Open Sans" w:hAnsi="Open Sans" w:cs="Open Sans"/>
          <w:i/>
          <w:iCs/>
          <w:color w:val="333333"/>
          <w:lang w:val="fr-FR"/>
        </w:rPr>
        <w:t>Accès aux pages Web de l'enregistreur</w:t>
      </w:r>
    </w:p>
    <w:p w14:paraId="6CB8F37A" w14:textId="1116E5F2" w:rsidR="00C47FBC" w:rsidRPr="00913773" w:rsidRDefault="00C47FBC" w:rsidP="009A4EA1">
      <w:pPr>
        <w:widowControl/>
        <w:ind w:left="360"/>
        <w:rPr>
          <w:lang w:val="fr-FR"/>
        </w:rPr>
      </w:pPr>
      <w:r>
        <w:rPr>
          <w:rFonts w:ascii="Open Sans" w:eastAsia="Open Sans" w:hAnsi="Open Sans" w:cs="Open Sans"/>
          <w:color w:val="333333"/>
          <w:lang w:val="fr-FR"/>
        </w:rPr>
        <w:t xml:space="preserve">À l'aide d'un appareil compatible WIFI (un smartphone ou un PC), les pages de gestion des fichiers, d'entretien, de calibration et de mise à jour du firmware de l'enregistreur sont accessibles depuis la page web locale de l'enregistreur. </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color w:val="333333"/>
          <w:lang w:val="fr-FR"/>
        </w:rPr>
        <w:lastRenderedPageBreak/>
        <w:t>Pour vous connecter au WIFI et au site web de l'enregistreur, sélectionnez MENU et START WIFI.</w:t>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F3FE426" wp14:editId="3E82F684">
            <wp:extent cx="1953214" cy="1287780"/>
            <wp:effectExtent l="0" t="0" r="0" b="7620"/>
            <wp:docPr id="12665967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55370" cy="1289201"/>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Ouvrez le gestionnaire de connexions WIFI de votre appareil et sélectionnez le SSID WIFI de l'enregistreur, qui est SLM- suivi de l'immatriculation du planeur.</w:t>
      </w:r>
      <w:r>
        <w:rPr>
          <w:rFonts w:ascii="Open Sans" w:eastAsia="Open Sans" w:hAnsi="Open Sans" w:cs="Open Sans"/>
          <w:color w:val="333333"/>
          <w:lang w:val="fr-FR"/>
        </w:rPr>
        <w:br/>
        <w:t xml:space="preserve">Ouvrez ensuite un navigateur en mode navigation privée sur l'appareil et saisissez </w:t>
      </w:r>
      <w:hyperlink r:id="rId29" w:history="1">
        <w:r>
          <w:rPr>
            <w:rStyle w:val="Hyperlink"/>
            <w:rFonts w:ascii="Open Sans" w:eastAsia="Open Sans" w:hAnsi="Open Sans" w:cs="Open Sans"/>
            <w:lang w:val="fr-FR"/>
          </w:rPr>
          <w:t>http://192.168.4.1/</w:t>
        </w:r>
      </w:hyperlink>
      <w:r>
        <w:rPr>
          <w:lang w:val="fr-FR"/>
        </w:rPr>
        <w:br/>
      </w:r>
      <w:r>
        <w:rPr>
          <w:lang w:val="fr-FR"/>
        </w:rPr>
        <w:br/>
      </w:r>
      <w:r>
        <w:rPr>
          <w:noProof/>
        </w:rPr>
        <w:drawing>
          <wp:inline distT="0" distB="0" distL="0" distR="0" wp14:anchorId="33318F80" wp14:editId="1636EA6F">
            <wp:extent cx="1658431" cy="1120671"/>
            <wp:effectExtent l="0" t="0" r="0" b="3810"/>
            <wp:docPr id="1213291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4789" b="64973"/>
                    <a:stretch>
                      <a:fillRect/>
                    </a:stretch>
                  </pic:blipFill>
                  <pic:spPr bwMode="auto">
                    <a:xfrm>
                      <a:off x="0" y="0"/>
                      <a:ext cx="1672521" cy="1130193"/>
                    </a:xfrm>
                    <a:prstGeom prst="rect">
                      <a:avLst/>
                    </a:prstGeom>
                    <a:noFill/>
                    <a:ln>
                      <a:noFill/>
                    </a:ln>
                    <a:extLst>
                      <a:ext uri="{53640926-AAD7-44D8-BBD7-CCE9431645EC}">
                        <a14:shadowObscured xmlns:a14="http://schemas.microsoft.com/office/drawing/2010/main"/>
                      </a:ext>
                    </a:extLst>
                  </pic:spPr>
                </pic:pic>
              </a:graphicData>
            </a:graphic>
          </wp:inline>
        </w:drawing>
      </w:r>
      <w:r>
        <w:rPr>
          <w:lang w:val="fr-FR"/>
        </w:rPr>
        <w:br/>
      </w:r>
      <w:r>
        <w:rPr>
          <w:lang w:val="fr-FR"/>
        </w:rPr>
        <w:br/>
      </w:r>
      <w:r>
        <w:rPr>
          <w:rFonts w:ascii="Open Sans" w:eastAsia="Open Sans" w:hAnsi="Open Sans" w:cs="Open Sans"/>
          <w:color w:val="333333"/>
          <w:lang w:val="fr-FR"/>
        </w:rPr>
        <w:t>Lorsque les activités WIFI sont terminées, vous devez arrêter le WIFI en sélectionnant STOP WIFI dans le MENU.</w:t>
      </w:r>
      <w:r>
        <w:rPr>
          <w:rFonts w:ascii="Open Sans" w:eastAsia="Open Sans" w:hAnsi="Open Sans" w:cs="Open Sans"/>
          <w:color w:val="333333"/>
          <w:lang w:val="fr-FR"/>
        </w:rPr>
        <w:br/>
      </w:r>
    </w:p>
    <w:p w14:paraId="0E0641B1" w14:textId="77777777" w:rsidR="00A677E8" w:rsidRPr="00704C87" w:rsidRDefault="00A677E8" w:rsidP="00A677E8">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Calibrations initiales</w:t>
      </w:r>
    </w:p>
    <w:p w14:paraId="0129DA57" w14:textId="418DFE36" w:rsidR="00A677E8" w:rsidRPr="00913773" w:rsidRDefault="00A677E8" w:rsidP="003A446C">
      <w:pPr>
        <w:ind w:left="360"/>
        <w:rPr>
          <w:rFonts w:ascii="Open Sans" w:eastAsia="Open Sans" w:hAnsi="Open Sans" w:cs="Open Sans"/>
          <w:b/>
          <w:bCs/>
          <w:i/>
          <w:iCs/>
          <w:color w:val="333333"/>
          <w:lang w:val="fr-FR"/>
        </w:rPr>
      </w:pPr>
      <w:r>
        <w:rPr>
          <w:rFonts w:ascii="Open Sans" w:eastAsia="Open Sans" w:hAnsi="Open Sans" w:cs="Open Sans"/>
          <w:color w:val="333333"/>
          <w:lang w:val="fr-FR"/>
        </w:rPr>
        <w:t>/!\ L'accès aux pages Maintenance/Calibration nécessite un mot de passe.</w:t>
      </w:r>
      <w:r>
        <w:rPr>
          <w:rFonts w:ascii="Open Sans" w:eastAsia="Open Sans" w:hAnsi="Open Sans" w:cs="Open Sans"/>
          <w:color w:val="333333"/>
          <w:lang w:val="fr-FR"/>
        </w:rPr>
        <w:br/>
      </w:r>
      <w:r>
        <w:rPr>
          <w:rFonts w:ascii="Open Sans" w:eastAsia="Open Sans" w:hAnsi="Open Sans" w:cs="Open Sans"/>
          <w:color w:val="333333"/>
          <w:lang w:val="fr-FR"/>
        </w:rPr>
        <w:br/>
        <w:t>Accédez à la page Web de l'enregistreur (voir section 6.3)</w:t>
      </w:r>
      <w:r>
        <w:rPr>
          <w:rFonts w:ascii="Open Sans" w:eastAsia="Open Sans" w:hAnsi="Open Sans" w:cs="Open Sans"/>
          <w:color w:val="333333"/>
          <w:lang w:val="fr-FR"/>
        </w:rPr>
        <w:br/>
      </w:r>
      <w:r>
        <w:rPr>
          <w:rFonts w:ascii="Open Sans" w:eastAsia="Open Sans" w:hAnsi="Open Sans" w:cs="Open Sans"/>
          <w:color w:val="333333"/>
          <w:lang w:val="fr-FR"/>
        </w:rPr>
        <w:lastRenderedPageBreak/>
        <w:t xml:space="preserve"> </w:t>
      </w:r>
      <w:r>
        <w:rPr>
          <w:rFonts w:ascii="Open Sans" w:eastAsia="Open Sans" w:hAnsi="Open Sans" w:cs="Open Sans"/>
          <w:color w:val="333333"/>
          <w:lang w:val="fr-FR"/>
        </w:rPr>
        <w:br/>
        <w:t>Sélectionnez les menus Maintenance.</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7EC93DA4" wp14:editId="739C7B26">
            <wp:extent cx="4007439" cy="1914588"/>
            <wp:effectExtent l="0" t="0" r="0" b="0"/>
            <wp:docPr id="360665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33996" cy="1927276"/>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Saisissez le mot de passe pour déverrouiller la maintenance, puis sélectionnez la calibration requise</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4299B243" wp14:editId="56937FD9">
            <wp:extent cx="1783080" cy="1912627"/>
            <wp:effectExtent l="0" t="0" r="7620" b="0"/>
            <wp:docPr id="18309214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4867" b="47135"/>
                    <a:stretch>
                      <a:fillRect/>
                    </a:stretch>
                  </pic:blipFill>
                  <pic:spPr bwMode="auto">
                    <a:xfrm>
                      <a:off x="0" y="0"/>
                      <a:ext cx="1791641" cy="192181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 lorsque des calibrations antérieures ont été effectuées, la date de calibration est indiquée sous le bouton.</w:t>
      </w:r>
      <w:r>
        <w:rPr>
          <w:rFonts w:ascii="Open Sans" w:eastAsia="Open Sans" w:hAnsi="Open Sans" w:cs="Open Sans"/>
          <w:color w:val="333333"/>
          <w:lang w:val="fr-FR"/>
        </w:rPr>
        <w:br/>
      </w:r>
      <w:r>
        <w:rPr>
          <w:rFonts w:ascii="Open Sans" w:eastAsia="Open Sans" w:hAnsi="Open Sans" w:cs="Open Sans"/>
          <w:color w:val="333333"/>
          <w:lang w:val="fr-FR"/>
        </w:rPr>
        <w:lastRenderedPageBreak/>
        <w:t>/!\ Lorsque des calibrations doivent être mises à jour, des messages amber doivent s'afficher pour indiquer quelle calibration doit être mise à jour.</w:t>
      </w:r>
      <w:r>
        <w:rPr>
          <w:rFonts w:ascii="Open Sans" w:eastAsia="Open Sans" w:hAnsi="Open Sans" w:cs="Open Sans"/>
          <w:color w:val="333333"/>
          <w:lang w:val="fr-FR"/>
        </w:rPr>
        <w:br/>
        <w:t>/!\ L'appareil colore également en ambre les boutons menant à la calibration requise. Une fois toutes les modifications requises effectuées, les messages et boutons reprennent leur couleur normale.</w:t>
      </w:r>
      <w:r>
        <w:rPr>
          <w:rFonts w:ascii="Open Sans" w:eastAsia="Open Sans" w:hAnsi="Open Sans" w:cs="Open Sans"/>
          <w:color w:val="333333"/>
          <w:lang w:val="fr-FR"/>
        </w:rPr>
        <w:br/>
      </w:r>
    </w:p>
    <w:p w14:paraId="106C9812" w14:textId="0CDA01C6" w:rsidR="008C3ED0" w:rsidRPr="00704C87" w:rsidRDefault="00A677E8" w:rsidP="00A677E8">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Calibration de l'enregistreur</w:t>
      </w:r>
    </w:p>
    <w:p w14:paraId="59878D9E" w14:textId="04C19A20" w:rsidR="00E43672" w:rsidRPr="00913773" w:rsidRDefault="00026C7C" w:rsidP="00026C7C">
      <w:pPr>
        <w:widowControl/>
        <w:ind w:left="360"/>
        <w:rPr>
          <w:rFonts w:ascii="Open Sans" w:eastAsia="Open Sans" w:hAnsi="Open Sans" w:cs="Open Sans"/>
          <w:color w:val="333333"/>
          <w:lang w:val="fr-FR"/>
        </w:rPr>
      </w:pPr>
      <w:r>
        <w:rPr>
          <w:rFonts w:ascii="Open Sans" w:eastAsia="Open Sans" w:hAnsi="Open Sans" w:cs="Open Sans"/>
          <w:color w:val="333333"/>
          <w:lang w:val="fr-FR"/>
        </w:rPr>
        <w:t>Il s'agit d'une calibration interne de l'enregistreur destinée à garantir les performances du capteur d'accélération.</w:t>
      </w:r>
      <w:r>
        <w:rPr>
          <w:rFonts w:ascii="Open Sans" w:eastAsia="Open Sans" w:hAnsi="Open Sans" w:cs="Open Sans"/>
          <w:color w:val="333333"/>
          <w:lang w:val="fr-FR"/>
        </w:rPr>
        <w:br/>
      </w:r>
      <w:r>
        <w:rPr>
          <w:rFonts w:ascii="Open Sans" w:eastAsia="Open Sans" w:hAnsi="Open Sans" w:cs="Open Sans"/>
          <w:color w:val="333333"/>
          <w:lang w:val="fr-FR"/>
        </w:rPr>
        <w:br/>
        <w:t>Sélectionnez Recorder Calibration.</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2B4B4279" wp14:editId="3DDC6070">
            <wp:extent cx="1418094" cy="2975207"/>
            <wp:effectExtent l="0" t="0" r="0" b="0"/>
            <wp:docPr id="475443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143" b="1976"/>
                    <a:stretch>
                      <a:fillRect/>
                    </a:stretch>
                  </pic:blipFill>
                  <pic:spPr bwMode="auto">
                    <a:xfrm>
                      <a:off x="0" y="0"/>
                      <a:ext cx="1434562" cy="300975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lastRenderedPageBreak/>
        <w:br/>
        <w:t>Installez l'enregistreur dans son support de calibration (référence SLM-CAL01).</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901F39D" wp14:editId="32B6920F">
            <wp:extent cx="1608939" cy="1382305"/>
            <wp:effectExtent l="0" t="0" r="0" b="8890"/>
            <wp:docPr id="50185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4" cstate="print">
                      <a:extLst>
                        <a:ext uri="{BEBA8EAE-BF5A-486C-A8C5-ECC9F3942E4B}">
                          <a14:imgProps xmlns:a14="http://schemas.microsoft.com/office/drawing/2010/main">
                            <a14:imgLayer r:embed="rId35">
                              <a14:imgEffect>
                                <a14:brightnessContrast bright="46000"/>
                              </a14:imgEffect>
                            </a14:imgLayer>
                          </a14:imgProps>
                        </a:ext>
                        <a:ext uri="{28A0092B-C50C-407E-A947-70E740481C1C}">
                          <a14:useLocalDpi xmlns:a14="http://schemas.microsoft.com/office/drawing/2010/main" val="0"/>
                        </a:ext>
                      </a:extLst>
                    </a:blip>
                    <a:srcRect t="19022" b="32668"/>
                    <a:stretch>
                      <a:fillRect/>
                    </a:stretch>
                  </pic:blipFill>
                  <pic:spPr bwMode="auto">
                    <a:xfrm>
                      <a:off x="0" y="0"/>
                      <a:ext cx="1609344" cy="138265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Démarrez le processus de calibration et suivez la procédure.</w:t>
      </w:r>
      <w:r>
        <w:rPr>
          <w:rFonts w:ascii="Open Sans" w:eastAsia="Open Sans" w:hAnsi="Open Sans" w:cs="Open Sans"/>
          <w:color w:val="333333"/>
          <w:lang w:val="fr-FR"/>
        </w:rPr>
        <w:br/>
      </w:r>
      <w:r>
        <w:rPr>
          <w:rFonts w:ascii="Open Sans" w:eastAsia="Open Sans" w:hAnsi="Open Sans" w:cs="Open Sans"/>
          <w:color w:val="333333"/>
          <w:lang w:val="fr-FR"/>
        </w:rPr>
        <w:br/>
        <w:t>Pendant la calibration, chaque face est initialement non validée, passe à l'ambre pendant l'acquisition de la face correspondante, et passe au vert/OK lorsqu'une capture stable a été obtenue.</w:t>
      </w:r>
      <w:r>
        <w:rPr>
          <w:rFonts w:ascii="Open Sans" w:eastAsia="Open Sans" w:hAnsi="Open Sans" w:cs="Open Sans"/>
          <w:color w:val="333333"/>
          <w:lang w:val="fr-FR"/>
        </w:rPr>
        <w:br/>
      </w:r>
      <w:r>
        <w:rPr>
          <w:rFonts w:ascii="Open Sans" w:eastAsia="Open Sans" w:hAnsi="Open Sans" w:cs="Open Sans"/>
          <w:color w:val="333333"/>
          <w:lang w:val="fr-FR"/>
        </w:rPr>
        <w:br/>
        <w:t>Une fois les six faces calibrées, sélectionnez SAVE.</w:t>
      </w:r>
      <w:r w:rsidR="00E07978">
        <w:rPr>
          <w:rFonts w:ascii="Open Sans" w:eastAsia="Open Sans" w:hAnsi="Open Sans" w:cs="Open Sans"/>
          <w:color w:val="333333"/>
          <w:lang w:val="fr-FR"/>
        </w:rPr>
        <w:br/>
      </w:r>
      <w:r w:rsidR="005F77A9">
        <w:rPr>
          <w:rFonts w:ascii="Open Sans" w:eastAsia="Open Sans" w:hAnsi="Open Sans" w:cs="Open Sans"/>
          <w:color w:val="333333"/>
          <w:lang w:val="fr-FR"/>
        </w:rPr>
        <w:br/>
        <w:t xml:space="preserve">/!\ Lors d’une première installation, </w:t>
      </w:r>
      <w:r w:rsidR="0029613B">
        <w:rPr>
          <w:rFonts w:ascii="Open Sans" w:eastAsia="Open Sans" w:hAnsi="Open Sans" w:cs="Open Sans"/>
          <w:color w:val="333333"/>
          <w:lang w:val="fr-FR"/>
        </w:rPr>
        <w:t>si aucune calibration existe, il est nécessaire de procéder à deux calibrations successives.</w:t>
      </w:r>
      <w:r w:rsidR="0029613B">
        <w:rPr>
          <w:rFonts w:ascii="Open Sans" w:eastAsia="Open Sans" w:hAnsi="Open Sans" w:cs="Open Sans"/>
          <w:color w:val="333333"/>
          <w:lang w:val="fr-FR"/>
        </w:rPr>
        <w:br/>
      </w:r>
      <w:r w:rsidR="0029613B">
        <w:rPr>
          <w:rFonts w:ascii="Open Sans" w:eastAsia="Open Sans" w:hAnsi="Open Sans" w:cs="Open Sans"/>
          <w:color w:val="333333"/>
          <w:lang w:val="fr-FR"/>
        </w:rPr>
        <w:br/>
      </w:r>
      <w:r w:rsidR="00E07978">
        <w:rPr>
          <w:rFonts w:ascii="Open Sans" w:eastAsia="Open Sans" w:hAnsi="Open Sans" w:cs="Open Sans"/>
          <w:color w:val="333333"/>
          <w:lang w:val="fr-FR"/>
        </w:rPr>
        <w:t>Si le capteur de l’enregistreur est dans les tolérances</w:t>
      </w:r>
      <w:r w:rsidR="00271938">
        <w:rPr>
          <w:rFonts w:ascii="Open Sans" w:eastAsia="Open Sans" w:hAnsi="Open Sans" w:cs="Open Sans"/>
          <w:color w:val="333333"/>
          <w:lang w:val="fr-FR"/>
        </w:rPr>
        <w:t xml:space="preserve"> des c</w:t>
      </w:r>
      <w:r w:rsidR="00E07978">
        <w:rPr>
          <w:rFonts w:ascii="Open Sans" w:eastAsia="Open Sans" w:hAnsi="Open Sans" w:cs="Open Sans"/>
          <w:color w:val="333333"/>
          <w:lang w:val="fr-FR"/>
        </w:rPr>
        <w:t>alibrations précédentes, la nouvelle calibration est validée et remplace la précédente.</w:t>
      </w:r>
      <w:r w:rsidR="00027852">
        <w:rPr>
          <w:rFonts w:ascii="Open Sans" w:eastAsia="Open Sans" w:hAnsi="Open Sans" w:cs="Open Sans"/>
          <w:color w:val="333333"/>
          <w:lang w:val="fr-FR"/>
        </w:rPr>
        <w:br/>
        <w:t>Si les tolérances du capteur ne sont pas acceptables, vérifier le support de test</w:t>
      </w:r>
      <w:r w:rsidR="00271938">
        <w:rPr>
          <w:rFonts w:ascii="Open Sans" w:eastAsia="Open Sans" w:hAnsi="Open Sans" w:cs="Open Sans"/>
          <w:color w:val="333333"/>
          <w:lang w:val="fr-FR"/>
        </w:rPr>
        <w:t xml:space="preserve">, le placement de </w:t>
      </w:r>
      <w:r w:rsidR="00027852">
        <w:rPr>
          <w:rFonts w:ascii="Open Sans" w:eastAsia="Open Sans" w:hAnsi="Open Sans" w:cs="Open Sans"/>
          <w:color w:val="333333"/>
          <w:lang w:val="fr-FR"/>
        </w:rPr>
        <w:t xml:space="preserve">l’enregistreur dans le </w:t>
      </w:r>
      <w:r w:rsidR="00027852">
        <w:rPr>
          <w:rFonts w:ascii="Open Sans" w:eastAsia="Open Sans" w:hAnsi="Open Sans" w:cs="Open Sans"/>
          <w:color w:val="333333"/>
          <w:lang w:val="fr-FR"/>
        </w:rPr>
        <w:lastRenderedPageBreak/>
        <w:t>support, l’horizontalité de la surface de test et la température</w:t>
      </w:r>
      <w:r w:rsidR="00271938">
        <w:rPr>
          <w:rFonts w:ascii="Open Sans" w:eastAsia="Open Sans" w:hAnsi="Open Sans" w:cs="Open Sans"/>
          <w:color w:val="333333"/>
          <w:lang w:val="fr-FR"/>
        </w:rPr>
        <w:t>,</w:t>
      </w:r>
      <w:r w:rsidR="00027852">
        <w:rPr>
          <w:rFonts w:ascii="Open Sans" w:eastAsia="Open Sans" w:hAnsi="Open Sans" w:cs="Open Sans"/>
          <w:color w:val="333333"/>
          <w:lang w:val="fr-FR"/>
        </w:rPr>
        <w:t xml:space="preserve"> avant d’essayer une nouvelle calibration. Si une nouvelle calibration ne peut pas être validé, contacter le support. Il est possible que les vols depuis la dernière bonne calibration ne puissent pas être pris en compte.</w:t>
      </w:r>
      <w:r w:rsidR="00027852">
        <w:rPr>
          <w:rFonts w:ascii="Open Sans" w:eastAsia="Open Sans" w:hAnsi="Open Sans" w:cs="Open Sans"/>
          <w:color w:val="333333"/>
          <w:lang w:val="fr-FR"/>
        </w:rPr>
        <w:br/>
        <w:t>Dans tous les cas un rapport de calibration est téléversé et sauvegardé sur l’enregistreur.</w:t>
      </w:r>
      <w:r w:rsidR="00E07978">
        <w:rPr>
          <w:rFonts w:ascii="Open Sans" w:eastAsia="Open Sans" w:hAnsi="Open Sans" w:cs="Open Sans"/>
          <w:color w:val="333333"/>
          <w:lang w:val="fr-FR"/>
        </w:rPr>
        <w:br/>
      </w:r>
      <w:r>
        <w:rPr>
          <w:rFonts w:ascii="Open Sans" w:eastAsia="Open Sans" w:hAnsi="Open Sans" w:cs="Open Sans"/>
          <w:color w:val="333333"/>
          <w:lang w:val="fr-FR"/>
        </w:rPr>
        <w:br/>
        <w:t>En cas de problème, sélectionnez CANCEL et recommencez le processus.</w:t>
      </w:r>
      <w:r>
        <w:rPr>
          <w:rFonts w:ascii="Open Sans" w:eastAsia="Open Sans" w:hAnsi="Open Sans" w:cs="Open Sans"/>
          <w:color w:val="333333"/>
          <w:lang w:val="fr-FR"/>
        </w:rPr>
        <w:br/>
      </w:r>
      <w:r>
        <w:rPr>
          <w:rFonts w:ascii="Open Sans" w:eastAsia="Open Sans" w:hAnsi="Open Sans" w:cs="Open Sans"/>
          <w:color w:val="333333"/>
          <w:lang w:val="fr-FR"/>
        </w:rPr>
        <w:br/>
        <w:t>L</w:t>
      </w:r>
      <w:r w:rsidR="00027852">
        <w:rPr>
          <w:rFonts w:ascii="Open Sans" w:eastAsia="Open Sans" w:hAnsi="Open Sans" w:cs="Open Sans"/>
          <w:color w:val="333333"/>
          <w:lang w:val="fr-FR"/>
        </w:rPr>
        <w:t xml:space="preserve">e rapport de </w:t>
      </w:r>
      <w:r>
        <w:rPr>
          <w:rFonts w:ascii="Open Sans" w:eastAsia="Open Sans" w:hAnsi="Open Sans" w:cs="Open Sans"/>
          <w:color w:val="333333"/>
          <w:lang w:val="fr-FR"/>
        </w:rPr>
        <w:t xml:space="preserve">calibration de l'enregistreur doit être </w:t>
      </w:r>
      <w:r w:rsidR="00027852">
        <w:rPr>
          <w:rFonts w:ascii="Open Sans" w:eastAsia="Open Sans" w:hAnsi="Open Sans" w:cs="Open Sans"/>
          <w:color w:val="333333"/>
          <w:lang w:val="fr-FR"/>
        </w:rPr>
        <w:t>ajouté à la d</w:t>
      </w:r>
      <w:r>
        <w:rPr>
          <w:rFonts w:ascii="Open Sans" w:eastAsia="Open Sans" w:hAnsi="Open Sans" w:cs="Open Sans"/>
          <w:color w:val="333333"/>
          <w:lang w:val="fr-FR"/>
        </w:rPr>
        <w:t>ocumentation d’entretien de l’aéronef.</w:t>
      </w:r>
      <w:r>
        <w:rPr>
          <w:rFonts w:ascii="Open Sans" w:eastAsia="Open Sans" w:hAnsi="Open Sans" w:cs="Open Sans"/>
          <w:color w:val="333333"/>
          <w:lang w:val="fr-FR"/>
        </w:rPr>
        <w:br/>
      </w:r>
    </w:p>
    <w:p w14:paraId="135DE12C" w14:textId="02C47661" w:rsidR="008C3ED0" w:rsidRPr="00704C87" w:rsidRDefault="008C3ED0" w:rsidP="0082693F">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Calibration d'installation</w:t>
      </w:r>
    </w:p>
    <w:p w14:paraId="625F429C" w14:textId="201FCDF3" w:rsidR="00255C5C" w:rsidRDefault="0016606F" w:rsidP="003A446C">
      <w:pPr>
        <w:widowControl/>
        <w:ind w:left="360"/>
        <w:rPr>
          <w:rFonts w:ascii="Open Sans" w:eastAsia="Open Sans" w:hAnsi="Open Sans" w:cs="Open Sans"/>
          <w:color w:val="333333"/>
          <w:lang w:val="fr-FR"/>
        </w:rPr>
      </w:pPr>
      <w:r>
        <w:rPr>
          <w:rFonts w:ascii="Open Sans" w:eastAsia="Open Sans" w:hAnsi="Open Sans" w:cs="Open Sans"/>
          <w:color w:val="333333"/>
          <w:lang w:val="fr-FR"/>
        </w:rPr>
        <w:t>Cette calibration compense l'orientation de l'enregistreur afin que l’axe vertical de l’enregistreur, une fois corrigé, corresponde à l'axe de la gravité lorsque le planeur est dans son assiette de vol en palier avec les ailes horizontales.</w:t>
      </w:r>
      <w:r>
        <w:rPr>
          <w:rFonts w:ascii="Open Sans" w:eastAsia="Open Sans" w:hAnsi="Open Sans" w:cs="Open Sans"/>
          <w:color w:val="333333"/>
          <w:lang w:val="fr-FR"/>
        </w:rPr>
        <w:br/>
      </w:r>
      <w:r>
        <w:rPr>
          <w:rFonts w:ascii="Open Sans" w:eastAsia="Open Sans" w:hAnsi="Open Sans" w:cs="Open Sans"/>
          <w:color w:val="333333"/>
          <w:lang w:val="fr-FR"/>
        </w:rPr>
        <w:br/>
        <w:t>Sélectionnez le menu Installation Calibration.</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lastRenderedPageBreak/>
        <w:drawing>
          <wp:inline distT="0" distB="0" distL="0" distR="0" wp14:anchorId="564E93AC" wp14:editId="0CD86CAD">
            <wp:extent cx="1431985" cy="2075732"/>
            <wp:effectExtent l="0" t="0" r="0" b="1270"/>
            <wp:docPr id="15596658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4740" b="30298"/>
                    <a:stretch>
                      <a:fillRect/>
                    </a:stretch>
                  </pic:blipFill>
                  <pic:spPr bwMode="auto">
                    <a:xfrm>
                      <a:off x="0" y="0"/>
                      <a:ext cx="1456732" cy="211160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Le planeur doit être positionné dans l'assiette de vol en palier, ailes à l'horizontale (voir la procédure du Manuel d'Entretien requise pour la pesée et le centrage).</w:t>
      </w:r>
      <w:r>
        <w:rPr>
          <w:rFonts w:ascii="Open Sans" w:eastAsia="Open Sans" w:hAnsi="Open Sans" w:cs="Open Sans"/>
          <w:color w:val="333333"/>
          <w:lang w:val="fr-FR"/>
        </w:rPr>
        <w:br/>
      </w:r>
      <w:r w:rsidR="00271938">
        <w:rPr>
          <w:rFonts w:ascii="Open Sans" w:eastAsia="Open Sans" w:hAnsi="Open Sans" w:cs="Open Sans"/>
          <w:color w:val="333333"/>
          <w:lang w:val="fr-FR"/>
        </w:rPr>
        <w:br/>
        <w:t xml:space="preserve">Sélectionner la raison de la calibration : </w:t>
      </w:r>
      <w:r w:rsidR="00271938">
        <w:rPr>
          <w:rFonts w:ascii="Open Sans" w:eastAsia="Open Sans" w:hAnsi="Open Sans" w:cs="Open Sans"/>
          <w:color w:val="333333"/>
          <w:lang w:val="fr-FR"/>
        </w:rPr>
        <w:br/>
        <w:t>- installation initiale</w:t>
      </w:r>
      <w:r w:rsidR="00271938">
        <w:rPr>
          <w:rFonts w:ascii="Open Sans" w:eastAsia="Open Sans" w:hAnsi="Open Sans" w:cs="Open Sans"/>
          <w:color w:val="333333"/>
          <w:lang w:val="fr-FR"/>
        </w:rPr>
        <w:br/>
        <w:t xml:space="preserve">- </w:t>
      </w:r>
      <w:r w:rsidR="002312FD">
        <w:rPr>
          <w:rFonts w:ascii="Open Sans" w:eastAsia="Open Sans" w:hAnsi="Open Sans" w:cs="Open Sans"/>
          <w:color w:val="333333"/>
          <w:lang w:val="fr-FR"/>
        </w:rPr>
        <w:t>déplacement de l’enregistreur</w:t>
      </w:r>
      <w:r w:rsidR="002312FD">
        <w:rPr>
          <w:rFonts w:ascii="Open Sans" w:eastAsia="Open Sans" w:hAnsi="Open Sans" w:cs="Open Sans"/>
          <w:color w:val="333333"/>
          <w:lang w:val="fr-FR"/>
        </w:rPr>
        <w:br/>
        <w:t>- tentative de correction d’une mauvaise calibration</w:t>
      </w:r>
      <w:r w:rsidR="00271938">
        <w:rPr>
          <w:rFonts w:ascii="Open Sans" w:eastAsia="Open Sans" w:hAnsi="Open Sans" w:cs="Open Sans"/>
          <w:color w:val="333333"/>
          <w:lang w:val="fr-FR"/>
        </w:rPr>
        <w:br/>
      </w:r>
      <w:r>
        <w:rPr>
          <w:rFonts w:ascii="Open Sans" w:eastAsia="Open Sans" w:hAnsi="Open Sans" w:cs="Open Sans"/>
          <w:color w:val="333333"/>
          <w:lang w:val="fr-FR"/>
        </w:rPr>
        <w:br/>
        <w:t>Démarrez le processus de calibration et suivez la procédure.</w:t>
      </w:r>
      <w:r>
        <w:rPr>
          <w:rFonts w:ascii="Open Sans" w:eastAsia="Open Sans" w:hAnsi="Open Sans" w:cs="Open Sans"/>
          <w:color w:val="333333"/>
          <w:lang w:val="fr-FR"/>
        </w:rPr>
        <w:br/>
      </w:r>
      <w:r>
        <w:rPr>
          <w:rFonts w:ascii="Open Sans" w:eastAsia="Open Sans" w:hAnsi="Open Sans" w:cs="Open Sans"/>
          <w:color w:val="333333"/>
          <w:lang w:val="fr-FR"/>
        </w:rPr>
        <w:br/>
        <w:t>Lorsque la calibration est correcte, sélectionnez SAVE.</w:t>
      </w:r>
      <w:r w:rsidR="002312FD">
        <w:rPr>
          <w:rFonts w:ascii="Open Sans" w:eastAsia="Open Sans" w:hAnsi="Open Sans" w:cs="Open Sans"/>
          <w:color w:val="333333"/>
          <w:lang w:val="fr-FR"/>
        </w:rPr>
        <w:br/>
      </w:r>
      <w:r w:rsidR="002312FD">
        <w:rPr>
          <w:rFonts w:ascii="Open Sans" w:eastAsia="Open Sans" w:hAnsi="Open Sans" w:cs="Open Sans"/>
          <w:color w:val="333333"/>
          <w:lang w:val="fr-FR"/>
        </w:rPr>
        <w:br/>
        <w:t>Un rapport de c</w:t>
      </w:r>
      <w:r w:rsidR="002312FD" w:rsidRPr="002312FD">
        <w:rPr>
          <w:rFonts w:ascii="Open Sans" w:eastAsia="Open Sans" w:hAnsi="Open Sans" w:cs="Open Sans"/>
          <w:color w:val="333333"/>
          <w:lang w:val="fr-FR"/>
        </w:rPr>
        <w:t>alibration est téléversé et sauvegardé sur l’enregistreur.</w:t>
      </w:r>
      <w:r>
        <w:rPr>
          <w:rFonts w:ascii="Open Sans" w:eastAsia="Open Sans" w:hAnsi="Open Sans" w:cs="Open Sans"/>
          <w:color w:val="333333"/>
          <w:lang w:val="fr-FR"/>
        </w:rPr>
        <w:br/>
      </w:r>
      <w:r>
        <w:rPr>
          <w:rFonts w:ascii="Open Sans" w:eastAsia="Open Sans" w:hAnsi="Open Sans" w:cs="Open Sans"/>
          <w:color w:val="333333"/>
          <w:lang w:val="fr-FR"/>
        </w:rPr>
        <w:br/>
        <w:t>En cas de problème, sélectionnez CANCEL et recommencez le processus.</w:t>
      </w:r>
      <w:r>
        <w:rPr>
          <w:rFonts w:ascii="Open Sans" w:eastAsia="Open Sans" w:hAnsi="Open Sans" w:cs="Open Sans"/>
          <w:color w:val="333333"/>
          <w:lang w:val="fr-FR"/>
        </w:rPr>
        <w:br/>
      </w:r>
      <w:r>
        <w:rPr>
          <w:rFonts w:ascii="Open Sans" w:eastAsia="Open Sans" w:hAnsi="Open Sans" w:cs="Open Sans"/>
          <w:color w:val="333333"/>
          <w:lang w:val="fr-FR"/>
        </w:rPr>
        <w:lastRenderedPageBreak/>
        <w:br/>
      </w:r>
      <w:r w:rsidR="002312FD" w:rsidRPr="002312FD">
        <w:rPr>
          <w:rFonts w:ascii="Open Sans" w:eastAsia="Open Sans" w:hAnsi="Open Sans" w:cs="Open Sans"/>
          <w:color w:val="333333"/>
          <w:lang w:val="fr-FR"/>
        </w:rPr>
        <w:t>Le rapport de calibration d</w:t>
      </w:r>
      <w:r w:rsidR="002312FD">
        <w:rPr>
          <w:rFonts w:ascii="Open Sans" w:eastAsia="Open Sans" w:hAnsi="Open Sans" w:cs="Open Sans"/>
          <w:color w:val="333333"/>
          <w:lang w:val="fr-FR"/>
        </w:rPr>
        <w:t xml:space="preserve">’installation </w:t>
      </w:r>
      <w:r w:rsidR="002312FD" w:rsidRPr="002312FD">
        <w:rPr>
          <w:rFonts w:ascii="Open Sans" w:eastAsia="Open Sans" w:hAnsi="Open Sans" w:cs="Open Sans"/>
          <w:color w:val="333333"/>
          <w:lang w:val="fr-FR"/>
        </w:rPr>
        <w:t>doit être ajouté à la documentation d’entretien de l’aéronef.</w:t>
      </w:r>
      <w:r>
        <w:rPr>
          <w:rFonts w:ascii="Open Sans" w:eastAsia="Open Sans" w:hAnsi="Open Sans" w:cs="Open Sans"/>
          <w:color w:val="333333"/>
          <w:lang w:val="fr-FR"/>
        </w:rPr>
        <w:br/>
      </w:r>
    </w:p>
    <w:p w14:paraId="395F0B82" w14:textId="3A00A1DA" w:rsidR="00A60DD6" w:rsidRPr="000C3FD5" w:rsidRDefault="00A60DD6" w:rsidP="00A60DD6">
      <w:pPr>
        <w:pStyle w:val="Heading3"/>
        <w:widowControl/>
        <w:numPr>
          <w:ilvl w:val="1"/>
          <w:numId w:val="3"/>
        </w:numPr>
        <w:rPr>
          <w:rFonts w:ascii="Open Sans" w:eastAsia="Open Sans" w:hAnsi="Open Sans" w:cs="Open Sans"/>
          <w:i/>
          <w:iCs/>
          <w:color w:val="333333"/>
          <w:lang w:val="fr-FR"/>
        </w:rPr>
      </w:pPr>
      <w:r>
        <w:rPr>
          <w:rFonts w:ascii="Open Sans" w:eastAsia="Open Sans" w:hAnsi="Open Sans" w:cs="Open Sans"/>
          <w:i/>
          <w:iCs/>
          <w:color w:val="333333"/>
          <w:lang w:val="fr-FR"/>
        </w:rPr>
        <w:t>Gestion des rapports de calibrations</w:t>
      </w:r>
    </w:p>
    <w:p w14:paraId="0E494EC0" w14:textId="403E34D5" w:rsidR="00A60DD6" w:rsidRDefault="00A60DD6" w:rsidP="00A60DD6">
      <w:pPr>
        <w:ind w:left="360"/>
        <w:rPr>
          <w:rFonts w:ascii="Open Sans" w:eastAsia="Open Sans" w:hAnsi="Open Sans" w:cs="Open Sans"/>
          <w:color w:val="333333"/>
          <w:lang w:val="fr-FR"/>
        </w:rPr>
      </w:pPr>
      <w:r>
        <w:rPr>
          <w:rFonts w:ascii="Open Sans" w:eastAsia="Open Sans" w:hAnsi="Open Sans" w:cs="Open Sans"/>
          <w:color w:val="333333"/>
          <w:lang w:val="fr-FR"/>
        </w:rPr>
        <w:t xml:space="preserve">En sélectionnant Maintenance / </w:t>
      </w:r>
      <w:r w:rsidR="00286B3F">
        <w:rPr>
          <w:rFonts w:ascii="Open Sans" w:eastAsia="Open Sans" w:hAnsi="Open Sans" w:cs="Open Sans"/>
          <w:color w:val="333333"/>
          <w:lang w:val="fr-FR"/>
        </w:rPr>
        <w:t>Report Management</w:t>
      </w:r>
      <w:r>
        <w:rPr>
          <w:rFonts w:ascii="Open Sans" w:eastAsia="Open Sans" w:hAnsi="Open Sans" w:cs="Open Sans"/>
          <w:color w:val="333333"/>
          <w:lang w:val="fr-FR"/>
        </w:rPr>
        <w:t>, l'utilisateur accède à la page de</w:t>
      </w:r>
      <w:r w:rsidR="00286B3F">
        <w:rPr>
          <w:rFonts w:ascii="Open Sans" w:eastAsia="Open Sans" w:hAnsi="Open Sans" w:cs="Open Sans"/>
          <w:color w:val="333333"/>
          <w:lang w:val="fr-FR"/>
        </w:rPr>
        <w:t>s rapports de calibration.</w:t>
      </w:r>
      <w:r w:rsidR="00286B3F">
        <w:rPr>
          <w:rFonts w:ascii="Open Sans" w:eastAsia="Open Sans" w:hAnsi="Open Sans" w:cs="Open Sans"/>
          <w:color w:val="333333"/>
          <w:lang w:val="fr-FR"/>
        </w:rPr>
        <w:br/>
        <w:t>Il est possible de les téléverser ou de les archiver.</w:t>
      </w:r>
      <w:r>
        <w:rPr>
          <w:rFonts w:ascii="Open Sans" w:eastAsia="Open Sans" w:hAnsi="Open Sans" w:cs="Open Sans"/>
          <w:color w:val="333333"/>
          <w:lang w:val="fr-FR"/>
        </w:rPr>
        <w:br/>
      </w:r>
    </w:p>
    <w:p w14:paraId="6B16F361" w14:textId="77777777" w:rsidR="005F77A9" w:rsidRDefault="005F77A9" w:rsidP="005F77A9">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 xml:space="preserve">Suppression de </w:t>
      </w:r>
      <w:proofErr w:type="spellStart"/>
      <w:r>
        <w:rPr>
          <w:rFonts w:ascii="Open Sans" w:eastAsia="Open Sans" w:hAnsi="Open Sans" w:cs="Open Sans"/>
          <w:i/>
          <w:iCs/>
          <w:color w:val="333333"/>
        </w:rPr>
        <w:t>fichiers</w:t>
      </w:r>
      <w:proofErr w:type="spellEnd"/>
    </w:p>
    <w:p w14:paraId="5EF076FC" w14:textId="6BAEA10B" w:rsidR="00305F3C" w:rsidRPr="005F77A9" w:rsidRDefault="005F77A9" w:rsidP="005F77A9">
      <w:pPr>
        <w:ind w:left="360"/>
      </w:pPr>
      <w:r>
        <w:rPr>
          <w:rFonts w:ascii="Open Sans" w:eastAsia="Open Sans" w:hAnsi="Open Sans" w:cs="Open Sans"/>
          <w:color w:val="333333"/>
          <w:lang w:val="fr-FR"/>
        </w:rPr>
        <w:t>Lorsque des fichiers ou des rapports sont archivés, ils sont déplacés vers le dossier “/</w:t>
      </w:r>
      <w:proofErr w:type="spellStart"/>
      <w:r>
        <w:rPr>
          <w:rFonts w:ascii="Open Sans" w:eastAsia="Open Sans" w:hAnsi="Open Sans" w:cs="Open Sans"/>
          <w:color w:val="333333"/>
          <w:lang w:val="fr-FR"/>
        </w:rPr>
        <w:t>processed</w:t>
      </w:r>
      <w:proofErr w:type="spellEnd"/>
      <w:r>
        <w:rPr>
          <w:rFonts w:ascii="Open Sans" w:eastAsia="Open Sans" w:hAnsi="Open Sans" w:cs="Open Sans"/>
          <w:color w:val="333333"/>
          <w:lang w:val="fr-FR"/>
        </w:rPr>
        <w:t>” de la carte SD. Si nécessaire, les fichiers peuvent être supprimés de la carte SD.</w:t>
      </w:r>
      <w:r>
        <w:rPr>
          <w:rFonts w:ascii="Open Sans" w:eastAsia="Open Sans" w:hAnsi="Open Sans" w:cs="Open Sans"/>
          <w:color w:val="333333"/>
          <w:lang w:val="fr-FR"/>
        </w:rPr>
        <w:br/>
        <w:t xml:space="preserve">Sélectionner Maintenance / </w:t>
      </w:r>
      <w:proofErr w:type="spellStart"/>
      <w:r>
        <w:rPr>
          <w:rFonts w:ascii="Open Sans" w:eastAsia="Open Sans" w:hAnsi="Open Sans" w:cs="Open Sans"/>
          <w:color w:val="333333"/>
          <w:lang w:val="fr-FR"/>
        </w:rPr>
        <w:t>Delete</w:t>
      </w:r>
      <w:proofErr w:type="spellEnd"/>
      <w:r>
        <w:rPr>
          <w:rFonts w:ascii="Open Sans" w:eastAsia="Open Sans" w:hAnsi="Open Sans" w:cs="Open Sans"/>
          <w:color w:val="333333"/>
          <w:lang w:val="fr-FR"/>
        </w:rPr>
        <w:t xml:space="preserve"> Files/Reports donne accès à la fonction </w:t>
      </w:r>
      <w:proofErr w:type="spellStart"/>
      <w:r>
        <w:rPr>
          <w:rFonts w:ascii="Open Sans" w:eastAsia="Open Sans" w:hAnsi="Open Sans" w:cs="Open Sans"/>
          <w:color w:val="333333"/>
          <w:lang w:val="fr-FR"/>
        </w:rPr>
        <w:t>Delete</w:t>
      </w:r>
      <w:proofErr w:type="spellEnd"/>
      <w:r>
        <w:rPr>
          <w:rFonts w:ascii="Open Sans" w:eastAsia="Open Sans" w:hAnsi="Open Sans" w:cs="Open Sans"/>
          <w:color w:val="333333"/>
          <w:lang w:val="fr-FR"/>
        </w:rPr>
        <w:t>.</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b/>
          <w:bCs/>
          <w:noProof/>
          <w:color w:val="333333"/>
        </w:rPr>
        <w:drawing>
          <wp:inline distT="0" distB="0" distL="0" distR="0" wp14:anchorId="0D904C42" wp14:editId="73CA437C">
            <wp:extent cx="1306830" cy="1516380"/>
            <wp:effectExtent l="0" t="0" r="7620" b="7620"/>
            <wp:docPr id="2114470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5487" b="42497"/>
                    <a:stretch>
                      <a:fillRect/>
                    </a:stretch>
                  </pic:blipFill>
                  <pic:spPr bwMode="auto">
                    <a:xfrm>
                      <a:off x="0" y="0"/>
                      <a:ext cx="1307592" cy="151726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 xml:space="preserve">L'utilisateur doit sélectionner le fichier à supprimer avant d'appuyer sur </w:t>
      </w:r>
      <w:proofErr w:type="spellStart"/>
      <w:r>
        <w:rPr>
          <w:rFonts w:ascii="Open Sans" w:eastAsia="Open Sans" w:hAnsi="Open Sans" w:cs="Open Sans"/>
          <w:color w:val="333333"/>
          <w:lang w:val="fr-FR"/>
        </w:rPr>
        <w:t>Delete</w:t>
      </w:r>
      <w:proofErr w:type="spellEnd"/>
      <w:r>
        <w:rPr>
          <w:rFonts w:ascii="Open Sans" w:eastAsia="Open Sans" w:hAnsi="Open Sans" w:cs="Open Sans"/>
          <w:color w:val="333333"/>
          <w:lang w:val="fr-FR"/>
        </w:rPr>
        <w:t>.</w:t>
      </w:r>
      <w:r>
        <w:rPr>
          <w:rFonts w:ascii="Open Sans" w:eastAsia="Open Sans" w:hAnsi="Open Sans" w:cs="Open Sans"/>
          <w:color w:val="333333"/>
          <w:lang w:val="fr-FR"/>
        </w:rPr>
        <w:br/>
      </w:r>
      <w:proofErr w:type="gramStart"/>
      <w:r>
        <w:rPr>
          <w:rFonts w:ascii="Open Sans" w:eastAsia="Open Sans" w:hAnsi="Open Sans" w:cs="Open Sans"/>
          <w:color w:val="333333"/>
          <w:lang w:val="fr-FR"/>
        </w:rPr>
        <w:t>/!\</w:t>
      </w:r>
      <w:proofErr w:type="gramEnd"/>
      <w:r>
        <w:rPr>
          <w:rFonts w:ascii="Open Sans" w:eastAsia="Open Sans" w:hAnsi="Open Sans" w:cs="Open Sans"/>
          <w:color w:val="333333"/>
          <w:lang w:val="fr-FR"/>
        </w:rPr>
        <w:t xml:space="preserve"> </w:t>
      </w:r>
      <w:r>
        <w:rPr>
          <w:rFonts w:ascii="Open Sans" w:eastAsia="Open Sans" w:hAnsi="Open Sans" w:cs="Open Sans"/>
          <w:color w:val="333333"/>
        </w:rPr>
        <w:t xml:space="preserve">Cette </w:t>
      </w:r>
      <w:proofErr w:type="spellStart"/>
      <w:r>
        <w:rPr>
          <w:rFonts w:ascii="Open Sans" w:eastAsia="Open Sans" w:hAnsi="Open Sans" w:cs="Open Sans"/>
          <w:color w:val="333333"/>
        </w:rPr>
        <w:t>opération</w:t>
      </w:r>
      <w:proofErr w:type="spellEnd"/>
      <w:r>
        <w:rPr>
          <w:rFonts w:ascii="Open Sans" w:eastAsia="Open Sans" w:hAnsi="Open Sans" w:cs="Open Sans"/>
          <w:color w:val="333333"/>
        </w:rPr>
        <w:t xml:space="preserve"> est </w:t>
      </w:r>
      <w:proofErr w:type="spellStart"/>
      <w:r>
        <w:rPr>
          <w:rFonts w:ascii="Open Sans" w:eastAsia="Open Sans" w:hAnsi="Open Sans" w:cs="Open Sans"/>
          <w:color w:val="333333"/>
        </w:rPr>
        <w:t>irréversible</w:t>
      </w:r>
      <w:proofErr w:type="spellEnd"/>
      <w:r>
        <w:rPr>
          <w:rFonts w:ascii="Open Sans" w:eastAsia="Open Sans" w:hAnsi="Open Sans" w:cs="Open Sans"/>
          <w:color w:val="333333"/>
        </w:rPr>
        <w:t xml:space="preserve"> !</w:t>
      </w:r>
      <w:r>
        <w:rPr>
          <w:rFonts w:ascii="Open Sans" w:eastAsia="Open Sans" w:hAnsi="Open Sans" w:cs="Open Sans"/>
          <w:color w:val="333333"/>
        </w:rPr>
        <w:br/>
      </w:r>
    </w:p>
    <w:p w14:paraId="0A224477" w14:textId="77777777" w:rsidR="00255C5C" w:rsidRPr="00A60DD6" w:rsidRDefault="00255C5C" w:rsidP="00255C5C">
      <w:pPr>
        <w:pStyle w:val="Heading3"/>
        <w:widowControl/>
        <w:numPr>
          <w:ilvl w:val="1"/>
          <w:numId w:val="3"/>
        </w:numPr>
        <w:rPr>
          <w:rFonts w:ascii="Open Sans" w:eastAsia="Open Sans" w:hAnsi="Open Sans" w:cs="Open Sans"/>
          <w:i/>
          <w:iCs/>
          <w:color w:val="333333"/>
          <w:lang w:val="fr-FR"/>
        </w:rPr>
      </w:pPr>
      <w:r w:rsidRPr="00A60DD6">
        <w:rPr>
          <w:rFonts w:ascii="Open Sans" w:eastAsia="Open Sans" w:hAnsi="Open Sans" w:cs="Open Sans"/>
          <w:i/>
          <w:iCs/>
          <w:color w:val="333333"/>
          <w:lang w:val="fr-FR"/>
        </w:rPr>
        <w:lastRenderedPageBreak/>
        <w:t xml:space="preserve">Mise à jour du </w:t>
      </w:r>
      <w:proofErr w:type="spellStart"/>
      <w:r w:rsidRPr="00A60DD6">
        <w:rPr>
          <w:rFonts w:ascii="Open Sans" w:eastAsia="Open Sans" w:hAnsi="Open Sans" w:cs="Open Sans"/>
          <w:i/>
          <w:iCs/>
          <w:color w:val="333333"/>
          <w:lang w:val="fr-FR"/>
        </w:rPr>
        <w:t>firmware</w:t>
      </w:r>
      <w:proofErr w:type="spellEnd"/>
    </w:p>
    <w:p w14:paraId="1381D290" w14:textId="3CC267DC" w:rsidR="005F77A9" w:rsidRPr="00913773" w:rsidRDefault="00255C5C" w:rsidP="005F77A9">
      <w:pPr>
        <w:ind w:left="360"/>
        <w:rPr>
          <w:rFonts w:ascii="Open Sans" w:eastAsia="Open Sans" w:hAnsi="Open Sans" w:cs="Open Sans"/>
          <w:color w:val="333333"/>
          <w:lang w:val="fr-FR"/>
        </w:rPr>
      </w:pPr>
      <w:r>
        <w:rPr>
          <w:rFonts w:ascii="Open Sans" w:eastAsia="Open Sans" w:hAnsi="Open Sans" w:cs="Open Sans"/>
          <w:color w:val="333333"/>
          <w:lang w:val="fr-FR"/>
        </w:rPr>
        <w:t>/!\ La mise à jour du firmware ne doit être tentée que sur instruction du support SLM.</w:t>
      </w:r>
      <w:r>
        <w:rPr>
          <w:rFonts w:ascii="Open Sans" w:eastAsia="Open Sans" w:hAnsi="Open Sans" w:cs="Open Sans"/>
          <w:color w:val="333333"/>
          <w:lang w:val="fr-FR"/>
        </w:rPr>
        <w:br/>
      </w:r>
      <w:r>
        <w:rPr>
          <w:rFonts w:ascii="Open Sans" w:eastAsia="Open Sans" w:hAnsi="Open Sans" w:cs="Open Sans"/>
          <w:color w:val="333333"/>
          <w:lang w:val="fr-FR"/>
        </w:rPr>
        <w:br/>
        <w:t>Accédez à la page Web de l'enregistreur.</w:t>
      </w:r>
      <w:r>
        <w:rPr>
          <w:rFonts w:ascii="Open Sans" w:eastAsia="Open Sans" w:hAnsi="Open Sans" w:cs="Open Sans"/>
          <w:color w:val="333333"/>
          <w:lang w:val="fr-FR"/>
        </w:rPr>
        <w:br/>
      </w:r>
      <w:r>
        <w:rPr>
          <w:rFonts w:ascii="Open Sans" w:eastAsia="Open Sans" w:hAnsi="Open Sans" w:cs="Open Sans"/>
          <w:color w:val="333333"/>
          <w:lang w:val="fr-FR"/>
        </w:rPr>
        <w:br/>
        <w:t>Sélectionnez Maintenance / Firmware Update</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b/>
          <w:bCs/>
          <w:noProof/>
          <w:color w:val="333333"/>
        </w:rPr>
        <w:drawing>
          <wp:inline distT="0" distB="0" distL="0" distR="0" wp14:anchorId="7DB27915" wp14:editId="42DC1343">
            <wp:extent cx="1306830" cy="1463040"/>
            <wp:effectExtent l="0" t="0" r="7620" b="3810"/>
            <wp:docPr id="1963013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4180" b="45634"/>
                    <a:stretch>
                      <a:fillRect/>
                    </a:stretch>
                  </pic:blipFill>
                  <pic:spPr bwMode="auto">
                    <a:xfrm>
                      <a:off x="0" y="0"/>
                      <a:ext cx="1307592" cy="146389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t xml:space="preserve"> </w:t>
      </w:r>
      <w:r>
        <w:rPr>
          <w:rFonts w:ascii="Open Sans" w:eastAsia="Open Sans" w:hAnsi="Open Sans" w:cs="Open Sans"/>
          <w:color w:val="333333"/>
          <w:lang w:val="fr-FR"/>
        </w:rPr>
        <w:br/>
      </w:r>
      <w:r>
        <w:rPr>
          <w:rFonts w:ascii="Open Sans" w:eastAsia="Open Sans" w:hAnsi="Open Sans" w:cs="Open Sans"/>
          <w:color w:val="333333"/>
          <w:lang w:val="fr-FR"/>
        </w:rPr>
        <w:br/>
        <w:t>Le nouveau fichier firmware doit être fourni par le support SLM (avec un lien de téléchargement) et téléversé sur l'appareil utilisé pour se connecter à l'enregistreur.</w:t>
      </w:r>
      <w:r>
        <w:rPr>
          <w:rFonts w:ascii="Open Sans" w:eastAsia="Open Sans" w:hAnsi="Open Sans" w:cs="Open Sans"/>
          <w:color w:val="333333"/>
          <w:lang w:val="fr-FR"/>
        </w:rPr>
        <w:br/>
      </w:r>
      <w:r>
        <w:rPr>
          <w:rFonts w:ascii="Open Sans" w:eastAsia="Open Sans" w:hAnsi="Open Sans" w:cs="Open Sans"/>
          <w:color w:val="333333"/>
          <w:lang w:val="fr-FR"/>
        </w:rPr>
        <w:br/>
        <w:t>Sélectionnez le bouton Browse / sélection de fichier et choisissez le fichier firmware présent sur l'appareil.</w:t>
      </w:r>
      <w:r>
        <w:rPr>
          <w:rFonts w:ascii="Open Sans" w:eastAsia="Open Sans" w:hAnsi="Open Sans" w:cs="Open Sans"/>
          <w:color w:val="333333"/>
          <w:lang w:val="fr-FR"/>
        </w:rPr>
        <w:br/>
        <w:t>Sélectionnez Upload Firmware et attendez la mise à jour de l'appareil.</w:t>
      </w:r>
      <w:r>
        <w:rPr>
          <w:rFonts w:ascii="Open Sans" w:eastAsia="Open Sans" w:hAnsi="Open Sans" w:cs="Open Sans"/>
          <w:color w:val="333333"/>
          <w:lang w:val="fr-FR"/>
        </w:rPr>
        <w:br/>
        <w:t>Vérifiez l'écran de l'appareil pour confirmer que l'appareil a redémarré.</w:t>
      </w:r>
      <w:r>
        <w:rPr>
          <w:rFonts w:ascii="Open Sans" w:eastAsia="Open Sans" w:hAnsi="Open Sans" w:cs="Open Sans"/>
          <w:color w:val="333333"/>
          <w:lang w:val="fr-FR"/>
        </w:rPr>
        <w:br/>
      </w:r>
      <w:r>
        <w:rPr>
          <w:rFonts w:ascii="Open Sans" w:eastAsia="Open Sans" w:hAnsi="Open Sans" w:cs="Open Sans"/>
          <w:color w:val="333333"/>
          <w:lang w:val="fr-FR"/>
        </w:rPr>
        <w:br/>
        <w:t xml:space="preserve">/!\ Après une mise à jour du firmware, l'appareil redémarre dans l'état normal READY et le WIFI est OFF. Vous devez </w:t>
      </w:r>
      <w:r>
        <w:rPr>
          <w:rFonts w:ascii="Open Sans" w:eastAsia="Open Sans" w:hAnsi="Open Sans" w:cs="Open Sans"/>
          <w:color w:val="333333"/>
          <w:lang w:val="fr-FR"/>
        </w:rPr>
        <w:lastRenderedPageBreak/>
        <w:t>activer le WIFI sur l'enregistreur et connecter votre téléphone ou PC si vous souhaitez accéder à nouveau aux services WEB.</w:t>
      </w:r>
      <w:r>
        <w:rPr>
          <w:rFonts w:ascii="Open Sans" w:eastAsia="Open Sans" w:hAnsi="Open Sans" w:cs="Open Sans"/>
          <w:color w:val="333333"/>
          <w:lang w:val="fr-FR"/>
        </w:rPr>
        <w:br/>
      </w:r>
      <w:r>
        <w:rPr>
          <w:rFonts w:ascii="Open Sans" w:eastAsia="Open Sans" w:hAnsi="Open Sans" w:cs="Open Sans"/>
          <w:color w:val="333333"/>
          <w:lang w:val="fr-FR"/>
        </w:rPr>
        <w:br/>
        <w:t>/!\ À la suite d'une mise à jour du firmware, il est possible que les paramètres et calibrations doivent être refaits. Cela peut se produire lorsque le firmware modifie la façon dont les paramètres et calibrations sont stockés en mémoire.</w:t>
      </w:r>
      <w:r>
        <w:rPr>
          <w:rFonts w:ascii="Open Sans" w:eastAsia="Open Sans" w:hAnsi="Open Sans" w:cs="Open Sans"/>
          <w:color w:val="333333"/>
          <w:lang w:val="fr-FR"/>
        </w:rPr>
        <w:br/>
        <w:t>/!\ Lorsque des paramètres et calibrations doivent être mis à jour, des messages ambres doivent s'afficher pour indiquer quel paramètre doit être mis à jour.</w:t>
      </w:r>
      <w:r>
        <w:rPr>
          <w:rFonts w:ascii="Open Sans" w:eastAsia="Open Sans" w:hAnsi="Open Sans" w:cs="Open Sans"/>
          <w:color w:val="333333"/>
          <w:lang w:val="fr-FR"/>
        </w:rPr>
        <w:br/>
        <w:t>/!\ L'appareil colore également en ambre les boutons menant aux modifications requises. Une fois toutes les modifications effectuées, les messages et boutons reprennent leur couleur normale.</w:t>
      </w:r>
      <w:r>
        <w:rPr>
          <w:rFonts w:ascii="Open Sans" w:eastAsia="Open Sans" w:hAnsi="Open Sans" w:cs="Open Sans"/>
          <w:color w:val="333333"/>
          <w:lang w:val="fr-FR"/>
        </w:rPr>
        <w:br/>
        <w:t>La date et la référence du firmware doivent être inscrites dans la documentation d’entretien de l’aéronef.</w:t>
      </w:r>
      <w:r>
        <w:rPr>
          <w:rFonts w:ascii="Open Sans" w:eastAsia="Open Sans" w:hAnsi="Open Sans" w:cs="Open Sans"/>
          <w:color w:val="333333"/>
          <w:lang w:val="fr-FR"/>
        </w:rPr>
        <w:br/>
      </w:r>
    </w:p>
    <w:p w14:paraId="7677881F" w14:textId="77777777" w:rsidR="005F77A9" w:rsidRPr="000C3FD5" w:rsidRDefault="005F77A9" w:rsidP="005F77A9">
      <w:pPr>
        <w:pStyle w:val="Heading3"/>
        <w:widowControl/>
        <w:numPr>
          <w:ilvl w:val="1"/>
          <w:numId w:val="3"/>
        </w:numPr>
        <w:rPr>
          <w:rFonts w:ascii="Open Sans" w:eastAsia="Open Sans" w:hAnsi="Open Sans" w:cs="Open Sans"/>
          <w:i/>
          <w:iCs/>
          <w:color w:val="333333"/>
          <w:lang w:val="fr-FR"/>
        </w:rPr>
      </w:pPr>
      <w:r>
        <w:rPr>
          <w:rFonts w:ascii="Open Sans" w:eastAsia="Open Sans" w:hAnsi="Open Sans" w:cs="Open Sans"/>
          <w:i/>
          <w:iCs/>
          <w:color w:val="333333"/>
          <w:lang w:val="fr-FR"/>
        </w:rPr>
        <w:t>Au sujet de l’enregistreur</w:t>
      </w:r>
    </w:p>
    <w:p w14:paraId="62ADF4BC" w14:textId="77777777" w:rsidR="005F77A9" w:rsidRDefault="005F77A9" w:rsidP="005F77A9">
      <w:pPr>
        <w:ind w:left="360"/>
        <w:rPr>
          <w:rFonts w:ascii="Open Sans" w:eastAsia="Open Sans" w:hAnsi="Open Sans" w:cs="Open Sans"/>
          <w:color w:val="333333"/>
          <w:lang w:val="fr-FR"/>
        </w:rPr>
      </w:pPr>
      <w:r>
        <w:rPr>
          <w:rFonts w:ascii="Open Sans" w:eastAsia="Open Sans" w:hAnsi="Open Sans" w:cs="Open Sans"/>
          <w:color w:val="333333"/>
          <w:lang w:val="fr-FR"/>
        </w:rPr>
        <w:t>En sélectionnant Maintenance / About, l'utilisateur accède à la page de diagnostic de l'enregistreur.</w:t>
      </w:r>
      <w:r>
        <w:rPr>
          <w:rFonts w:ascii="Open Sans" w:eastAsia="Open Sans" w:hAnsi="Open Sans" w:cs="Open Sans"/>
          <w:color w:val="333333"/>
          <w:lang w:val="fr-FR"/>
        </w:rPr>
        <w:br/>
        <w:t xml:space="preserve">Certaines fonctions de </w:t>
      </w:r>
      <w:proofErr w:type="gramStart"/>
      <w:r>
        <w:rPr>
          <w:rFonts w:ascii="Open Sans" w:eastAsia="Open Sans" w:hAnsi="Open Sans" w:cs="Open Sans"/>
          <w:color w:val="333333"/>
          <w:lang w:val="fr-FR"/>
        </w:rPr>
        <w:t>cette pages</w:t>
      </w:r>
      <w:proofErr w:type="gramEnd"/>
      <w:r>
        <w:rPr>
          <w:rFonts w:ascii="Open Sans" w:eastAsia="Open Sans" w:hAnsi="Open Sans" w:cs="Open Sans"/>
          <w:color w:val="333333"/>
          <w:lang w:val="fr-FR"/>
        </w:rPr>
        <w:t xml:space="preserve"> doivent être utilisées sous le contrôle du support.</w:t>
      </w:r>
      <w:r>
        <w:rPr>
          <w:rFonts w:ascii="Open Sans" w:eastAsia="Open Sans" w:hAnsi="Open Sans" w:cs="Open Sans"/>
          <w:color w:val="333333"/>
          <w:lang w:val="fr-FR"/>
        </w:rPr>
        <w:br/>
      </w:r>
    </w:p>
    <w:p w14:paraId="3285DE8D" w14:textId="77777777" w:rsidR="005F77A9" w:rsidRPr="00913773" w:rsidRDefault="005F77A9" w:rsidP="005F77A9">
      <w:pPr>
        <w:ind w:left="360"/>
        <w:rPr>
          <w:rFonts w:ascii="Open Sans" w:eastAsia="Open Sans" w:hAnsi="Open Sans" w:cs="Open Sans"/>
          <w:color w:val="333333"/>
          <w:lang w:val="fr-FR"/>
        </w:rPr>
      </w:pPr>
    </w:p>
    <w:p w14:paraId="34D85D37" w14:textId="30609FA1" w:rsidR="008C3ED0" w:rsidRPr="00704C87" w:rsidRDefault="008C3ED0" w:rsidP="008C3ED0">
      <w:pPr>
        <w:pStyle w:val="Heading3"/>
        <w:widowControl/>
        <w:numPr>
          <w:ilvl w:val="0"/>
          <w:numId w:val="3"/>
        </w:numPr>
        <w:rPr>
          <w:rFonts w:ascii="Open Sans" w:eastAsia="Open Sans" w:hAnsi="Open Sans" w:cs="Open Sans"/>
          <w:color w:val="333333"/>
        </w:rPr>
      </w:pPr>
      <w:r>
        <w:rPr>
          <w:rFonts w:ascii="Open Sans" w:eastAsia="Open Sans" w:hAnsi="Open Sans" w:cs="Open Sans"/>
          <w:color w:val="333333"/>
        </w:rPr>
        <w:t xml:space="preserve">Installation de </w:t>
      </w:r>
      <w:proofErr w:type="spellStart"/>
      <w:r>
        <w:rPr>
          <w:rFonts w:ascii="Open Sans" w:eastAsia="Open Sans" w:hAnsi="Open Sans" w:cs="Open Sans"/>
          <w:color w:val="333333"/>
        </w:rPr>
        <w:t>l'enregistreur</w:t>
      </w:r>
      <w:proofErr w:type="spellEnd"/>
    </w:p>
    <w:p w14:paraId="060560FE" w14:textId="76A8E855" w:rsidR="00421AA2" w:rsidRPr="00913773" w:rsidRDefault="00201148" w:rsidP="005C5D07">
      <w:pPr>
        <w:ind w:left="360"/>
        <w:rPr>
          <w:lang w:val="fr-FR"/>
        </w:rPr>
      </w:pPr>
      <w:proofErr w:type="gramStart"/>
      <w:r>
        <w:rPr>
          <w:rFonts w:ascii="Open Sans" w:eastAsia="Open Sans" w:hAnsi="Open Sans" w:cs="Open Sans"/>
          <w:color w:val="333333"/>
          <w:lang w:val="fr-FR"/>
        </w:rPr>
        <w:t>/!\</w:t>
      </w:r>
      <w:proofErr w:type="gramEnd"/>
      <w:r>
        <w:rPr>
          <w:rFonts w:ascii="Open Sans" w:eastAsia="Open Sans" w:hAnsi="Open Sans" w:cs="Open Sans"/>
          <w:color w:val="333333"/>
          <w:lang w:val="fr-FR"/>
        </w:rPr>
        <w:t xml:space="preserve"> Une fois toutes les étapes d'installation effectuées, les détails de l'installation doivent être inscrits dans la documentation d’entretien de l’aéronef selon la procédure appropriée.</w:t>
      </w:r>
      <w:r>
        <w:rPr>
          <w:rFonts w:ascii="Open Sans" w:eastAsia="Open Sans" w:hAnsi="Open Sans" w:cs="Open Sans"/>
          <w:color w:val="333333"/>
          <w:lang w:val="fr-FR"/>
        </w:rPr>
        <w:br/>
      </w:r>
      <w:r>
        <w:rPr>
          <w:rFonts w:ascii="Open Sans" w:eastAsia="Open Sans" w:hAnsi="Open Sans" w:cs="Open Sans"/>
          <w:color w:val="333333"/>
          <w:lang w:val="fr-FR"/>
        </w:rPr>
        <w:br/>
      </w:r>
      <w:proofErr w:type="gramStart"/>
      <w:r>
        <w:rPr>
          <w:rFonts w:ascii="Open Sans" w:eastAsia="Open Sans" w:hAnsi="Open Sans" w:cs="Open Sans"/>
          <w:color w:val="333333"/>
          <w:lang w:val="fr-FR"/>
        </w:rPr>
        <w:lastRenderedPageBreak/>
        <w:t>/!\</w:t>
      </w:r>
      <w:proofErr w:type="gramEnd"/>
      <w:r>
        <w:rPr>
          <w:rFonts w:ascii="Open Sans" w:eastAsia="Open Sans" w:hAnsi="Open Sans" w:cs="Open Sans"/>
          <w:color w:val="333333"/>
          <w:lang w:val="fr-FR"/>
        </w:rPr>
        <w:t xml:space="preserve"> Avant de commencer l'installation, il est recommandé de réinitialiser les paramètres (voir section 6.1) et de configurer l'enregistreur avec la date, l'heure, l'immatriculation de l'aéronef et le mot de passe WIFI appropriés dans le menu SETTINGS.</w:t>
      </w:r>
      <w:r>
        <w:rPr>
          <w:rFonts w:ascii="Open Sans" w:eastAsia="Open Sans" w:hAnsi="Open Sans" w:cs="Open Sans"/>
          <w:color w:val="333333"/>
          <w:lang w:val="fr-FR"/>
        </w:rPr>
        <w:br/>
      </w:r>
    </w:p>
    <w:p w14:paraId="15901F8E" w14:textId="3AEF9142" w:rsidR="006C7A34" w:rsidRPr="00913773" w:rsidRDefault="006C7A34" w:rsidP="006C7A34">
      <w:pPr>
        <w:pStyle w:val="Heading3"/>
        <w:widowControl/>
        <w:numPr>
          <w:ilvl w:val="1"/>
          <w:numId w:val="3"/>
        </w:numPr>
        <w:rPr>
          <w:rFonts w:ascii="Open Sans" w:eastAsia="Open Sans" w:hAnsi="Open Sans" w:cs="Open Sans"/>
          <w:i/>
          <w:iCs/>
          <w:color w:val="333333"/>
          <w:lang w:val="fr-FR"/>
        </w:rPr>
      </w:pPr>
      <w:r>
        <w:rPr>
          <w:rFonts w:ascii="Open Sans" w:eastAsia="Open Sans" w:hAnsi="Open Sans" w:cs="Open Sans"/>
          <w:i/>
          <w:iCs/>
          <w:color w:val="333333"/>
          <w:lang w:val="fr-FR"/>
        </w:rPr>
        <w:t>Installation de l'enregistreur dans le planeur</w:t>
      </w:r>
    </w:p>
    <w:p w14:paraId="0F3F5E06" w14:textId="1C27F55D" w:rsidR="005C5D07" w:rsidRPr="00913773" w:rsidRDefault="005C5D07" w:rsidP="005C5D07">
      <w:pPr>
        <w:ind w:left="360"/>
        <w:rPr>
          <w:rFonts w:ascii="Open Sans" w:eastAsia="Open Sans" w:hAnsi="Open Sans" w:cs="Open Sans"/>
          <w:color w:val="333333"/>
          <w:lang w:val="fr-FR"/>
        </w:rPr>
      </w:pPr>
      <w:r>
        <w:rPr>
          <w:rFonts w:ascii="Open Sans" w:eastAsia="Open Sans" w:hAnsi="Open Sans" w:cs="Open Sans"/>
          <w:color w:val="333333"/>
          <w:lang w:val="fr-FR"/>
        </w:rPr>
        <w:t>L'enregistreur est fourni avec un support d'installation (référence : SLM-SUP01).</w:t>
      </w:r>
      <w:r>
        <w:rPr>
          <w:rFonts w:ascii="Open Sans" w:eastAsia="Open Sans" w:hAnsi="Open Sans" w:cs="Open Sans"/>
          <w:color w:val="333333"/>
          <w:lang w:val="fr-FR"/>
        </w:rPr>
        <w:br/>
        <w:t>Le support doit être installé dans le fuselage, dans une zone rigide proche du centre de gravité et du longeron d'aile (&lt;~0,3 m), avec un accès adapté à l'utilisation de l'enregistreur et au cheminement du câble USB-C (les boutons et la prise USB-C sont situés sur le côté droit de l'enregistreur).</w:t>
      </w:r>
      <w:r>
        <w:rPr>
          <w:rFonts w:ascii="Open Sans" w:eastAsia="Open Sans" w:hAnsi="Open Sans" w:cs="Open Sans"/>
          <w:color w:val="333333"/>
          <w:lang w:val="fr-FR"/>
        </w:rPr>
        <w:br/>
      </w:r>
      <w:r>
        <w:rPr>
          <w:rFonts w:ascii="Open Sans" w:eastAsia="Open Sans" w:hAnsi="Open Sans" w:cs="Open Sans"/>
          <w:color w:val="333333"/>
          <w:lang w:val="fr-FR"/>
        </w:rPr>
        <w:br/>
        <w:t>/!\ l'enregistreur ne doit pas se trouver dans une zone où un objet risque de le toucher.</w:t>
      </w:r>
      <w:r>
        <w:rPr>
          <w:rFonts w:ascii="Open Sans" w:eastAsia="Open Sans" w:hAnsi="Open Sans" w:cs="Open Sans"/>
          <w:color w:val="333333"/>
          <w:lang w:val="fr-FR"/>
        </w:rPr>
        <w:br/>
        <w:t>/!\ l'enregistreur doit être installé à l'aide d'un ruban adhésif double face résistant ou de colle néoprène. Le poids de l'enregistreur et de son support est d'environ 40 g ; la fixation du support doit être testée pour vérifier qu'elle peut supporter 640 g d'effort longitudinal vers l'avant (16g).</w:t>
      </w:r>
      <w:r>
        <w:rPr>
          <w:rFonts w:ascii="Open Sans" w:eastAsia="Open Sans" w:hAnsi="Open Sans" w:cs="Open Sans"/>
          <w:color w:val="333333"/>
          <w:lang w:val="fr-FR"/>
        </w:rPr>
        <w:br/>
      </w:r>
    </w:p>
    <w:p w14:paraId="51581F1C" w14:textId="77777777" w:rsidR="006C7A34" w:rsidRPr="00913773" w:rsidRDefault="006C7A34" w:rsidP="006C7A34">
      <w:pPr>
        <w:pStyle w:val="ListParagraph"/>
        <w:numPr>
          <w:ilvl w:val="1"/>
          <w:numId w:val="3"/>
        </w:numPr>
        <w:rPr>
          <w:rFonts w:ascii="Open Sans" w:eastAsia="Open Sans" w:hAnsi="Open Sans" w:cs="Open Sans"/>
          <w:b/>
          <w:bCs/>
          <w:i/>
          <w:iCs/>
          <w:color w:val="333333"/>
          <w:lang w:val="fr-FR"/>
        </w:rPr>
      </w:pPr>
      <w:r>
        <w:rPr>
          <w:rFonts w:ascii="Open Sans" w:eastAsia="Open Sans" w:hAnsi="Open Sans" w:cs="Open Sans"/>
          <w:b/>
          <w:bCs/>
          <w:i/>
          <w:iCs/>
          <w:color w:val="333333"/>
          <w:lang w:val="fr-FR"/>
        </w:rPr>
        <w:t>Câblage électrique et installation de l'alimentation</w:t>
      </w:r>
    </w:p>
    <w:p w14:paraId="222EBA8D" w14:textId="0933FF8C" w:rsidR="005C5D07" w:rsidRPr="00913773" w:rsidRDefault="007D23E2" w:rsidP="003A446C">
      <w:pPr>
        <w:ind w:left="360"/>
        <w:rPr>
          <w:rFonts w:ascii="Open Sans" w:eastAsia="Open Sans" w:hAnsi="Open Sans" w:cs="Open Sans"/>
          <w:b/>
          <w:bCs/>
          <w:i/>
          <w:iCs/>
          <w:color w:val="333333"/>
          <w:lang w:val="fr-FR"/>
        </w:rPr>
      </w:pPr>
      <w:r>
        <w:rPr>
          <w:rFonts w:ascii="Open Sans" w:eastAsia="Open Sans" w:hAnsi="Open Sans" w:cs="Open Sans"/>
          <w:color w:val="333333"/>
          <w:lang w:val="fr-FR"/>
        </w:rPr>
        <w:t>L'enregistreur est fourni avec une petite alimentation (référence SLM-POW01).</w:t>
      </w:r>
      <w:r>
        <w:rPr>
          <w:rFonts w:ascii="Open Sans" w:eastAsia="Open Sans" w:hAnsi="Open Sans" w:cs="Open Sans"/>
          <w:color w:val="333333"/>
          <w:lang w:val="fr-FR"/>
        </w:rPr>
        <w:br/>
        <w:t>Les fils électriques de l'alimentation doivent être directement raccordés au connecteur de batterie du planeur et protégés par un fusible de 1 A.</w:t>
      </w:r>
      <w:r>
        <w:rPr>
          <w:rFonts w:ascii="Open Sans" w:eastAsia="Open Sans" w:hAnsi="Open Sans" w:cs="Open Sans"/>
          <w:color w:val="333333"/>
          <w:lang w:val="fr-FR"/>
        </w:rPr>
        <w:br/>
        <w:t xml:space="preserve">Le câble USB-C de l'alimentation doit être raccordé à la prise </w:t>
      </w:r>
      <w:r>
        <w:rPr>
          <w:rFonts w:ascii="Open Sans" w:eastAsia="Open Sans" w:hAnsi="Open Sans" w:cs="Open Sans"/>
          <w:color w:val="333333"/>
          <w:lang w:val="fr-FR"/>
        </w:rPr>
        <w:lastRenderedPageBreak/>
        <w:t>USB-C de l'enregistreur.</w:t>
      </w:r>
      <w:r>
        <w:rPr>
          <w:rFonts w:ascii="Open Sans" w:eastAsia="Open Sans" w:hAnsi="Open Sans" w:cs="Open Sans"/>
          <w:color w:val="333333"/>
          <w:lang w:val="fr-FR"/>
        </w:rPr>
        <w:br/>
      </w:r>
      <w:r>
        <w:rPr>
          <w:rFonts w:ascii="Open Sans" w:eastAsia="Open Sans" w:hAnsi="Open Sans" w:cs="Open Sans"/>
          <w:color w:val="333333"/>
          <w:lang w:val="fr-FR"/>
        </w:rPr>
        <w:br/>
        <w:t>/!\ Tout doit être fixé pour garantir l'absence de risque électrique. Le câble USB-C doit également être fixé à proximité de l'enregistreur afin de s'assurer qu'il ne puisse pas induire de vibrations sur l'enregistreur.</w:t>
      </w:r>
      <w:r>
        <w:rPr>
          <w:rFonts w:ascii="Open Sans" w:eastAsia="Open Sans" w:hAnsi="Open Sans" w:cs="Open Sans"/>
          <w:color w:val="333333"/>
          <w:lang w:val="fr-FR"/>
        </w:rPr>
        <w:br/>
      </w:r>
    </w:p>
    <w:p w14:paraId="6B18F10B" w14:textId="15E7C284" w:rsidR="006C7A34" w:rsidRPr="00704C87" w:rsidRDefault="00A677E8" w:rsidP="006C7A34">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Calibration initiale de l'enregistreur</w:t>
      </w:r>
    </w:p>
    <w:p w14:paraId="2853E922" w14:textId="3A866C67" w:rsidR="005C5D07" w:rsidRPr="00913773" w:rsidRDefault="007D23E2" w:rsidP="006B5EF9">
      <w:pPr>
        <w:ind w:left="360"/>
        <w:rPr>
          <w:rFonts w:ascii="Open Sans" w:eastAsia="Open Sans" w:hAnsi="Open Sans" w:cs="Open Sans"/>
          <w:b/>
          <w:bCs/>
          <w:i/>
          <w:iCs/>
          <w:color w:val="333333"/>
          <w:lang w:val="fr-FR"/>
        </w:rPr>
      </w:pPr>
      <w:r>
        <w:rPr>
          <w:rFonts w:ascii="Open Sans" w:eastAsia="Open Sans" w:hAnsi="Open Sans" w:cs="Open Sans"/>
          <w:color w:val="333333"/>
          <w:lang w:val="fr-FR"/>
        </w:rPr>
        <w:t>Avant d'installer l'enregistreur dans le planeur sur son support, il doit être calibré (voir section 6.4.1).</w:t>
      </w:r>
      <w:r>
        <w:rPr>
          <w:rFonts w:ascii="Open Sans" w:eastAsia="Open Sans" w:hAnsi="Open Sans" w:cs="Open Sans"/>
          <w:color w:val="333333"/>
          <w:lang w:val="fr-FR"/>
        </w:rPr>
        <w:br/>
      </w:r>
    </w:p>
    <w:p w14:paraId="70D6BB70" w14:textId="70BE7CDE" w:rsidR="006C7A34" w:rsidRPr="00704C87" w:rsidRDefault="00EB214D" w:rsidP="006C7A34">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Calibration d'installation</w:t>
      </w:r>
    </w:p>
    <w:p w14:paraId="0046CA82" w14:textId="2ADF523C" w:rsidR="005C5D07" w:rsidRPr="00913773" w:rsidRDefault="005C5D07" w:rsidP="000C3FD5">
      <w:pPr>
        <w:ind w:left="360"/>
        <w:rPr>
          <w:lang w:val="fr-FR"/>
        </w:rPr>
      </w:pPr>
      <w:r>
        <w:rPr>
          <w:rFonts w:ascii="Open Sans" w:eastAsia="Open Sans" w:hAnsi="Open Sans" w:cs="Open Sans"/>
          <w:color w:val="333333"/>
          <w:lang w:val="fr-FR"/>
        </w:rPr>
        <w:t>Lorsque l'enregistreur est installé dans le planeur, il est nécessaire d'effectuer une calibration d'installation (voir section 6.4.2).</w:t>
      </w:r>
      <w:r>
        <w:rPr>
          <w:rFonts w:ascii="Open Sans" w:eastAsia="Open Sans" w:hAnsi="Open Sans" w:cs="Open Sans"/>
          <w:color w:val="333333"/>
          <w:lang w:val="fr-FR"/>
        </w:rPr>
        <w:br/>
      </w:r>
    </w:p>
    <w:p w14:paraId="4FF8FDFF" w14:textId="014D4DF5" w:rsidR="00D87A15" w:rsidRPr="00913773" w:rsidRDefault="00EB214D" w:rsidP="00D87A15">
      <w:pPr>
        <w:pStyle w:val="Heading3"/>
        <w:widowControl/>
        <w:numPr>
          <w:ilvl w:val="0"/>
          <w:numId w:val="3"/>
        </w:numPr>
        <w:rPr>
          <w:lang w:val="fr-FR"/>
        </w:rPr>
      </w:pPr>
      <w:r>
        <w:rPr>
          <w:rFonts w:ascii="Open Sans" w:eastAsia="Open Sans" w:hAnsi="Open Sans" w:cs="Open Sans"/>
          <w:color w:val="333333"/>
          <w:lang w:val="fr-FR"/>
        </w:rPr>
        <w:t>Maintenance</w:t>
      </w:r>
      <w:r>
        <w:rPr>
          <w:rFonts w:ascii="Open Sans" w:eastAsia="Open Sans" w:hAnsi="Open Sans" w:cs="Open Sans"/>
          <w:color w:val="333333"/>
          <w:lang w:val="fr-FR"/>
        </w:rPr>
        <w:br/>
      </w:r>
      <w:r>
        <w:rPr>
          <w:rFonts w:ascii="Open Sans" w:eastAsia="Open Sans" w:hAnsi="Open Sans" w:cs="Open Sans"/>
          <w:b w:val="0"/>
          <w:bCs w:val="0"/>
          <w:color w:val="333333"/>
          <w:lang w:val="fr-FR"/>
        </w:rPr>
        <w:t>Lors de la visite annuelle, une calibration de l'enregistreur doit être réalisée et le rapport d'état des statistiques d'utilisation de l'Equivalent Fatigue Index (EFI) doit être archivé.</w:t>
      </w:r>
      <w:r>
        <w:rPr>
          <w:rFonts w:ascii="Open Sans" w:eastAsia="Open Sans" w:hAnsi="Open Sans" w:cs="Open Sans"/>
          <w:b w:val="0"/>
          <w:bCs w:val="0"/>
          <w:color w:val="333333"/>
          <w:lang w:val="fr-FR"/>
        </w:rPr>
        <w:br/>
        <w:t>Les résultats de la calibration constituent une condition de validation des enregistrements téléversés depuis la calibration précédente.</w:t>
      </w:r>
      <w:r>
        <w:rPr>
          <w:rFonts w:ascii="Open Sans" w:eastAsia="Open Sans" w:hAnsi="Open Sans" w:cs="Open Sans"/>
          <w:b w:val="0"/>
          <w:bCs w:val="0"/>
          <w:color w:val="333333"/>
          <w:lang w:val="fr-FR"/>
        </w:rPr>
        <w:br/>
        <w:t>Le rapport d'état EFI fournit les informations nécessaires pour autoriser la remise en service de l'aéronef.</w:t>
      </w:r>
      <w:r>
        <w:rPr>
          <w:rFonts w:ascii="Open Sans" w:eastAsia="Open Sans" w:hAnsi="Open Sans" w:cs="Open Sans"/>
          <w:b w:val="0"/>
          <w:bCs w:val="0"/>
          <w:color w:val="333333"/>
          <w:lang w:val="fr-FR"/>
        </w:rPr>
        <w:br/>
        <w:t>La date de la calibration et le rapport d'état EFI doivent être inclus dans la documentation d'entretien de l'aéronef.</w:t>
      </w:r>
      <w:r>
        <w:rPr>
          <w:rFonts w:ascii="Open Sans" w:eastAsia="Open Sans" w:hAnsi="Open Sans" w:cs="Open Sans"/>
          <w:b w:val="0"/>
          <w:bCs w:val="0"/>
          <w:color w:val="333333"/>
          <w:lang w:val="fr-FR"/>
        </w:rPr>
        <w:br/>
        <w:t xml:space="preserve">Le Programme d'Entretien du planeur doit être mis à jour </w:t>
      </w:r>
      <w:r>
        <w:rPr>
          <w:rFonts w:ascii="Open Sans" w:eastAsia="Open Sans" w:hAnsi="Open Sans" w:cs="Open Sans"/>
          <w:b w:val="0"/>
          <w:bCs w:val="0"/>
          <w:color w:val="333333"/>
          <w:lang w:val="fr-FR"/>
        </w:rPr>
        <w:lastRenderedPageBreak/>
        <w:t>pour refléter ces exigences.</w:t>
      </w:r>
      <w:r>
        <w:rPr>
          <w:rFonts w:ascii="Open Sans" w:eastAsia="Open Sans" w:hAnsi="Open Sans" w:cs="Open Sans"/>
          <w:color w:val="333333"/>
          <w:lang w:val="fr-FR"/>
        </w:rPr>
        <w:br/>
      </w:r>
    </w:p>
    <w:p w14:paraId="48697E1A" w14:textId="5DF45B01" w:rsidR="0082693F" w:rsidRPr="00704C87" w:rsidRDefault="00201148" w:rsidP="0082693F">
      <w:pPr>
        <w:pStyle w:val="Heading3"/>
        <w:widowControl/>
        <w:numPr>
          <w:ilvl w:val="1"/>
          <w:numId w:val="3"/>
        </w:numPr>
        <w:rPr>
          <w:rFonts w:ascii="Open Sans" w:eastAsia="Open Sans" w:hAnsi="Open Sans" w:cs="Open Sans"/>
          <w:color w:val="333333"/>
        </w:rPr>
      </w:pPr>
      <w:r>
        <w:rPr>
          <w:rFonts w:ascii="Open Sans" w:eastAsia="Open Sans" w:hAnsi="Open Sans" w:cs="Open Sans"/>
          <w:color w:val="333333"/>
        </w:rPr>
        <w:t>Calibration de l'enregistreur</w:t>
      </w:r>
    </w:p>
    <w:p w14:paraId="22E5795A" w14:textId="679DE4BA" w:rsidR="00D87A15" w:rsidRPr="00704C87" w:rsidRDefault="000C772D" w:rsidP="0082693F">
      <w:pPr>
        <w:pStyle w:val="Heading3"/>
        <w:widowControl/>
        <w:ind w:left="360"/>
      </w:pPr>
      <w:r>
        <w:rPr>
          <w:rFonts w:ascii="Open Sans" w:eastAsia="Open Sans" w:hAnsi="Open Sans" w:cs="Open Sans"/>
          <w:b w:val="0"/>
          <w:bCs w:val="0"/>
          <w:color w:val="333333"/>
          <w:lang w:val="fr-FR"/>
        </w:rPr>
        <w:t>La calibration doit être effectuée au moins une fois par an, mais peut être répétée autant de fois que souhaité.</w:t>
      </w:r>
      <w:r>
        <w:rPr>
          <w:rFonts w:ascii="Open Sans" w:eastAsia="Open Sans" w:hAnsi="Open Sans" w:cs="Open Sans"/>
          <w:b w:val="0"/>
          <w:bCs w:val="0"/>
          <w:color w:val="333333"/>
          <w:lang w:val="fr-FR"/>
        </w:rPr>
        <w:br/>
      </w:r>
      <w:r>
        <w:rPr>
          <w:rFonts w:ascii="Open Sans" w:eastAsia="Open Sans" w:hAnsi="Open Sans" w:cs="Open Sans"/>
          <w:b w:val="0"/>
          <w:bCs w:val="0"/>
          <w:color w:val="333333"/>
        </w:rPr>
        <w:t>Le processus de calibration est décrit dans la section 6.4.1</w:t>
      </w:r>
      <w:r>
        <w:rPr>
          <w:rFonts w:ascii="Open Sans" w:eastAsia="Open Sans" w:hAnsi="Open Sans" w:cs="Open Sans"/>
          <w:color w:val="333333"/>
        </w:rPr>
        <w:br/>
      </w:r>
    </w:p>
    <w:p w14:paraId="70A0FF6A" w14:textId="18089A2B" w:rsidR="003C20F3" w:rsidRPr="00704C87" w:rsidRDefault="00D87A15"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color w:val="333333"/>
        </w:rPr>
        <w:t>Documents de l'Equivalent Fatigue Index</w:t>
      </w:r>
    </w:p>
    <w:p w14:paraId="51F20FA9" w14:textId="6A3CE1A8" w:rsidR="005A19B0" w:rsidRPr="00913773" w:rsidRDefault="00421AA2" w:rsidP="0016606F">
      <w:pPr>
        <w:pStyle w:val="ListParagraph"/>
        <w:ind w:left="360"/>
        <w:rPr>
          <w:rFonts w:ascii="Open Sans" w:eastAsia="Open Sans" w:hAnsi="Open Sans" w:cs="Open Sans"/>
          <w:b/>
          <w:bCs/>
          <w:color w:val="333333"/>
          <w:lang w:val="fr-FR"/>
        </w:rPr>
      </w:pPr>
      <w:r>
        <w:rPr>
          <w:rFonts w:ascii="Open Sans" w:eastAsia="Open Sans" w:hAnsi="Open Sans" w:cs="Open Sans"/>
          <w:color w:val="333333"/>
          <w:lang w:val="fr-FR"/>
        </w:rPr>
        <w:t>/!\ La calibration de l'enregistreur doit être effectuée avant de générer le rapport d'état EFI. Les vols effectués après la dernière calibration valide et avant le rapport EFI doivent être traités comme non validés.</w:t>
      </w:r>
      <w:r>
        <w:rPr>
          <w:rFonts w:ascii="Open Sans" w:eastAsia="Open Sans" w:hAnsi="Open Sans" w:cs="Open Sans"/>
          <w:color w:val="333333"/>
          <w:lang w:val="fr-FR"/>
        </w:rPr>
        <w:br/>
      </w:r>
      <w:r>
        <w:rPr>
          <w:rFonts w:ascii="Open Sans" w:eastAsia="Open Sans" w:hAnsi="Open Sans" w:cs="Open Sans"/>
          <w:color w:val="333333"/>
          <w:lang w:val="fr-FR"/>
        </w:rPr>
        <w:br/>
        <w:t>Le rapport EFI fournit les informations nécessaires à la décision Go/No-Go nécessaire la remise en service.</w:t>
      </w:r>
      <w:r>
        <w:rPr>
          <w:rFonts w:ascii="Open Sans" w:eastAsia="Open Sans" w:hAnsi="Open Sans" w:cs="Open Sans"/>
          <w:color w:val="333333"/>
          <w:lang w:val="fr-FR"/>
        </w:rPr>
        <w:br/>
      </w:r>
    </w:p>
    <w:p w14:paraId="2247D70B" w14:textId="01401C56" w:rsidR="003C20F3" w:rsidRPr="00913773" w:rsidRDefault="00000000" w:rsidP="006B5EF9">
      <w:pPr>
        <w:pStyle w:val="Heading3"/>
        <w:numPr>
          <w:ilvl w:val="0"/>
          <w:numId w:val="3"/>
        </w:numPr>
        <w:pBdr>
          <w:top w:val="nil"/>
          <w:left w:val="nil"/>
          <w:bottom w:val="nil"/>
          <w:right w:val="nil"/>
          <w:between w:val="nil"/>
        </w:pBdr>
        <w:spacing w:before="160"/>
        <w:rPr>
          <w:rFonts w:ascii="Open Sans" w:eastAsia="Open Sans" w:hAnsi="Open Sans" w:cs="Open Sans"/>
          <w:color w:val="333333"/>
          <w:lang w:val="fr-FR"/>
        </w:rPr>
      </w:pPr>
      <w:r>
        <w:rPr>
          <w:rFonts w:ascii="Open Sans" w:eastAsia="Open Sans" w:hAnsi="Open Sans" w:cs="Open Sans"/>
          <w:color w:val="333333"/>
          <w:lang w:val="fr-FR"/>
        </w:rPr>
        <w:t>Performances</w:t>
      </w:r>
      <w:r>
        <w:rPr>
          <w:rFonts w:ascii="Open Sans" w:eastAsia="Open Sans" w:hAnsi="Open Sans" w:cs="Open Sans"/>
          <w:color w:val="333333"/>
          <w:lang w:val="fr-FR"/>
        </w:rPr>
        <w:br/>
      </w:r>
      <w:r>
        <w:rPr>
          <w:rFonts w:ascii="Open Sans" w:eastAsia="Open Sans" w:hAnsi="Open Sans" w:cs="Open Sans"/>
          <w:b w:val="0"/>
          <w:bCs w:val="0"/>
          <w:color w:val="333333"/>
          <w:lang w:val="fr-FR"/>
        </w:rPr>
        <w:t>Aucune modification des performances n'est associée à ce supplément</w:t>
      </w:r>
      <w:r>
        <w:rPr>
          <w:rFonts w:ascii="Open Sans" w:eastAsia="Open Sans" w:hAnsi="Open Sans" w:cs="Open Sans"/>
          <w:color w:val="333333"/>
          <w:lang w:val="fr-FR"/>
        </w:rPr>
        <w:br/>
      </w:r>
    </w:p>
    <w:p w14:paraId="3ABC689E" w14:textId="3CA9E477" w:rsidR="003C20F3" w:rsidRPr="00913773" w:rsidRDefault="00000000" w:rsidP="006B5EF9">
      <w:pPr>
        <w:numPr>
          <w:ilvl w:val="0"/>
          <w:numId w:val="3"/>
        </w:numPr>
        <w:pBdr>
          <w:top w:val="nil"/>
          <w:left w:val="nil"/>
          <w:bottom w:val="nil"/>
          <w:right w:val="nil"/>
          <w:between w:val="nil"/>
        </w:pBdr>
        <w:spacing w:before="160"/>
        <w:rPr>
          <w:rFonts w:ascii="Open Sans" w:eastAsia="Open Sans" w:hAnsi="Open Sans" w:cs="Open Sans"/>
          <w:color w:val="333333"/>
          <w:lang w:val="fr-FR"/>
        </w:rPr>
      </w:pPr>
      <w:r>
        <w:rPr>
          <w:rFonts w:ascii="Open Sans" w:eastAsia="Open Sans" w:hAnsi="Open Sans" w:cs="Open Sans"/>
          <w:b/>
          <w:bCs/>
          <w:color w:val="333333"/>
          <w:lang w:val="fr-FR"/>
        </w:rPr>
        <w:t>Masse et centrage</w:t>
      </w:r>
      <w:r>
        <w:rPr>
          <w:rFonts w:ascii="Open Sans" w:eastAsia="Open Sans" w:hAnsi="Open Sans" w:cs="Open Sans"/>
          <w:b/>
          <w:bCs/>
          <w:color w:val="333333"/>
          <w:lang w:val="fr-FR"/>
        </w:rPr>
        <w:br/>
      </w:r>
      <w:r>
        <w:rPr>
          <w:rFonts w:ascii="Open Sans" w:eastAsia="Open Sans" w:hAnsi="Open Sans" w:cs="Open Sans"/>
          <w:color w:val="333333"/>
          <w:lang w:val="fr-FR"/>
        </w:rPr>
        <w:t>En raison du très faible poids et de l'emplacement (moins de 100 g près du centre de gravité pour l'ensemble du système), il n'est pas nécessaire d'effectuer une mise à jour physique de la masse et du centrage. Cependant, l'équipement doit être ajouté à la liste d'équipements du planeur.</w:t>
      </w:r>
      <w:r>
        <w:rPr>
          <w:rFonts w:ascii="Open Sans" w:eastAsia="Open Sans" w:hAnsi="Open Sans" w:cs="Open Sans"/>
          <w:color w:val="333333"/>
          <w:lang w:val="fr-FR"/>
        </w:rPr>
        <w:br/>
      </w:r>
    </w:p>
    <w:p w14:paraId="6C8BCDB7" w14:textId="5CAE7B6D" w:rsidR="00AF5FC8" w:rsidRPr="00913773" w:rsidRDefault="00AF5FC8" w:rsidP="00AF5FC8">
      <w:pPr>
        <w:numPr>
          <w:ilvl w:val="0"/>
          <w:numId w:val="3"/>
        </w:numPr>
        <w:pBdr>
          <w:top w:val="nil"/>
          <w:left w:val="nil"/>
          <w:bottom w:val="nil"/>
          <w:right w:val="nil"/>
          <w:between w:val="nil"/>
        </w:pBdr>
        <w:spacing w:before="160"/>
        <w:rPr>
          <w:rFonts w:ascii="Open Sans" w:eastAsia="Open Sans" w:hAnsi="Open Sans" w:cs="Open Sans"/>
          <w:color w:val="333333"/>
          <w:lang w:val="fr-FR"/>
        </w:rPr>
      </w:pPr>
      <w:r>
        <w:rPr>
          <w:rFonts w:ascii="Open Sans" w:eastAsia="Open Sans" w:hAnsi="Open Sans" w:cs="Open Sans"/>
          <w:b/>
          <w:bCs/>
          <w:color w:val="333333"/>
          <w:lang w:val="fr-FR"/>
        </w:rPr>
        <w:t>Matériel livré avec l'enregistreur</w:t>
      </w:r>
      <w:r>
        <w:rPr>
          <w:rFonts w:ascii="Open Sans" w:eastAsia="Open Sans" w:hAnsi="Open Sans" w:cs="Open Sans"/>
          <w:b/>
          <w:bCs/>
          <w:color w:val="333333"/>
          <w:lang w:val="fr-FR"/>
        </w:rPr>
        <w:br/>
      </w:r>
      <w:r>
        <w:rPr>
          <w:rFonts w:ascii="Open Sans" w:eastAsia="Open Sans" w:hAnsi="Open Sans" w:cs="Open Sans"/>
          <w:color w:val="333333"/>
          <w:lang w:val="fr-FR"/>
        </w:rPr>
        <w:t>1x Enregistreur SLM-REC01</w:t>
      </w:r>
      <w:r>
        <w:rPr>
          <w:rFonts w:ascii="Open Sans" w:eastAsia="Open Sans" w:hAnsi="Open Sans" w:cs="Open Sans"/>
          <w:color w:val="333333"/>
          <w:lang w:val="fr-FR"/>
        </w:rPr>
        <w:br/>
      </w:r>
      <w:r>
        <w:rPr>
          <w:rFonts w:ascii="Open Sans" w:eastAsia="Open Sans" w:hAnsi="Open Sans" w:cs="Open Sans"/>
          <w:color w:val="333333"/>
          <w:lang w:val="fr-FR"/>
        </w:rPr>
        <w:lastRenderedPageBreak/>
        <w:t>1x Support d'installation SLM-SUP01</w:t>
      </w:r>
      <w:r>
        <w:rPr>
          <w:rFonts w:ascii="Open Sans" w:eastAsia="Open Sans" w:hAnsi="Open Sans" w:cs="Open Sans"/>
          <w:color w:val="333333"/>
          <w:lang w:val="fr-FR"/>
        </w:rPr>
        <w:br/>
        <w:t>1x Support de calibration SLM-CAL01</w:t>
      </w:r>
      <w:r>
        <w:rPr>
          <w:rFonts w:ascii="Open Sans" w:eastAsia="Open Sans" w:hAnsi="Open Sans" w:cs="Open Sans"/>
          <w:color w:val="333333"/>
          <w:lang w:val="fr-FR"/>
        </w:rPr>
        <w:br/>
        <w:t>1x Alimentation 12V vers USB-C SLM-POW01</w:t>
      </w:r>
      <w:r>
        <w:rPr>
          <w:rFonts w:ascii="Open Sans" w:eastAsia="Open Sans" w:hAnsi="Open Sans" w:cs="Open Sans"/>
          <w:color w:val="333333"/>
          <w:lang w:val="fr-FR"/>
        </w:rPr>
        <w:br/>
      </w:r>
    </w:p>
    <w:p w14:paraId="33FD931B" w14:textId="462F11B8" w:rsidR="003C20F3" w:rsidRPr="00913773" w:rsidRDefault="00AF5FC8" w:rsidP="009715C0">
      <w:pPr>
        <w:numPr>
          <w:ilvl w:val="0"/>
          <w:numId w:val="3"/>
        </w:numPr>
        <w:pBdr>
          <w:top w:val="nil"/>
          <w:left w:val="nil"/>
          <w:bottom w:val="nil"/>
          <w:right w:val="nil"/>
          <w:between w:val="nil"/>
        </w:pBdr>
        <w:spacing w:before="160"/>
        <w:rPr>
          <w:rFonts w:ascii="Open Sans" w:eastAsia="Open Sans" w:hAnsi="Open Sans" w:cs="Open Sans"/>
          <w:color w:val="333333"/>
          <w:lang w:val="fr-FR"/>
        </w:rPr>
      </w:pPr>
      <w:r>
        <w:rPr>
          <w:rFonts w:ascii="Open Sans" w:eastAsia="Open Sans" w:hAnsi="Open Sans" w:cs="Open Sans"/>
          <w:b/>
          <w:bCs/>
          <w:color w:val="333333"/>
          <w:lang w:val="fr-FR"/>
        </w:rPr>
        <w:t>En cas de problème</w:t>
      </w:r>
      <w:r>
        <w:rPr>
          <w:rFonts w:ascii="Open Sans" w:eastAsia="Open Sans" w:hAnsi="Open Sans" w:cs="Open Sans"/>
          <w:b/>
          <w:bCs/>
          <w:color w:val="333333"/>
          <w:lang w:val="fr-FR"/>
        </w:rPr>
        <w:br/>
      </w:r>
      <w:r>
        <w:rPr>
          <w:rFonts w:ascii="Open Sans" w:eastAsia="Open Sans" w:hAnsi="Open Sans" w:cs="Open Sans"/>
          <w:color w:val="333333"/>
          <w:lang w:val="fr-FR"/>
        </w:rPr>
        <w:t>Contactez le support :</w:t>
      </w:r>
      <w:r>
        <w:rPr>
          <w:rFonts w:ascii="Open Sans" w:eastAsia="Open Sans" w:hAnsi="Open Sans" w:cs="Open Sans"/>
          <w:color w:val="333333"/>
          <w:lang w:val="fr-FR"/>
        </w:rPr>
        <w:br/>
        <w:t>+33 783232334</w:t>
      </w:r>
      <w:r>
        <w:rPr>
          <w:rFonts w:ascii="Open Sans" w:eastAsia="Open Sans" w:hAnsi="Open Sans" w:cs="Open Sans"/>
          <w:color w:val="333333"/>
          <w:lang w:val="fr-FR"/>
        </w:rPr>
        <w:br/>
      </w:r>
      <w:hyperlink r:id="rId39">
        <w:r>
          <w:rPr>
            <w:rFonts w:ascii="Open Sans" w:eastAsia="Open Sans" w:hAnsi="Open Sans" w:cs="Open Sans"/>
            <w:color w:val="333333"/>
            <w:lang w:val="fr-FR"/>
          </w:rPr>
          <w:t>jeanluc@derouineau.com</w:t>
        </w:r>
      </w:hyperlink>
    </w:p>
    <w:sectPr w:rsidR="003C20F3" w:rsidRPr="00913773" w:rsidSect="009715C0">
      <w:pgSz w:w="8391" w:h="11906"/>
      <w:pgMar w:top="1757" w:right="994" w:bottom="922" w:left="720" w:header="7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EFDA2" w14:textId="77777777" w:rsidR="003D3370" w:rsidRPr="00704C87" w:rsidRDefault="003D3370">
      <w:r w:rsidRPr="00704C87">
        <w:separator/>
      </w:r>
    </w:p>
  </w:endnote>
  <w:endnote w:type="continuationSeparator" w:id="0">
    <w:p w14:paraId="3CD2917B" w14:textId="77777777" w:rsidR="003D3370" w:rsidRPr="00704C87" w:rsidRDefault="003D3370">
      <w:r w:rsidRPr="00704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6334761-E309-454A-87D5-23B43975E71B}"/>
    <w:embedBold r:id="rId2" w:fontKey="{267B70BF-1344-4D19-8A59-8ED8103C9BD9}"/>
    <w:embedBoldItalic r:id="rId3" w:fontKey="{8E9AAE77-AE83-4DB5-B0F4-BFA85BCEAADA}"/>
  </w:font>
  <w:font w:name="Georgia">
    <w:panose1 w:val="02040502050405020303"/>
    <w:charset w:val="00"/>
    <w:family w:val="roman"/>
    <w:pitch w:val="variable"/>
    <w:sig w:usb0="00000287" w:usb1="00000000" w:usb2="00000000" w:usb3="00000000" w:csb0="0000009F" w:csb1="00000000"/>
    <w:embedItalic r:id="rId4" w:fontKey="{4258B507-BC53-4C2A-88C6-DF00507252CD}"/>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5" w:fontKey="{755EE507-D96E-44F8-93D5-121C5ABADF96}"/>
    <w:embedBold r:id="rId6" w:fontKey="{7568EB84-63A4-4370-8999-BBF847DA60F5}"/>
    <w:embedBoldItalic r:id="rId7" w:fontKey="{4956F92B-538E-44BC-B292-FEA43E46EB4D}"/>
  </w:font>
  <w:font w:name="Aptos Narrow">
    <w:charset w:val="00"/>
    <w:family w:val="swiss"/>
    <w:pitch w:val="variable"/>
    <w:sig w:usb0="20000287" w:usb1="00000003" w:usb2="00000000" w:usb3="00000000" w:csb0="0000019F" w:csb1="00000000"/>
    <w:embedBold r:id="rId8" w:fontKey="{E6DFA041-F74A-4E1B-81F6-624894469417}"/>
  </w:font>
  <w:font w:name="Cambria">
    <w:panose1 w:val="02040503050406030204"/>
    <w:charset w:val="00"/>
    <w:family w:val="roman"/>
    <w:pitch w:val="variable"/>
    <w:sig w:usb0="E00006FF" w:usb1="420024FF" w:usb2="02000000" w:usb3="00000000" w:csb0="0000019F" w:csb1="00000000"/>
    <w:embedRegular r:id="rId9" w:fontKey="{12656C6D-6C99-4659-B7AF-B673864797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92FC" w14:textId="77777777" w:rsidR="003C20F3" w:rsidRPr="00704C87" w:rsidRDefault="00000000">
    <w:pPr>
      <w:pBdr>
        <w:top w:val="nil"/>
        <w:left w:val="nil"/>
        <w:bottom w:val="nil"/>
        <w:right w:val="nil"/>
        <w:between w:val="nil"/>
      </w:pBdr>
      <w:tabs>
        <w:tab w:val="center" w:pos="4680"/>
        <w:tab w:val="right" w:pos="9360"/>
      </w:tabs>
      <w:rPr>
        <w:color w:val="000000"/>
      </w:rPr>
    </w:pPr>
    <w:r w:rsidRPr="00704C87">
      <w:rPr>
        <w:color w:val="000000"/>
      </w:rPr>
      <w:fldChar w:fldCharType="begin"/>
    </w:r>
    <w:r w:rsidRPr="00704C87">
      <w:rPr>
        <w:color w:val="000000"/>
      </w:rPr>
      <w:instrText>PAGE</w:instrText>
    </w:r>
    <w:r w:rsidRPr="00704C87">
      <w:rPr>
        <w:color w:val="000000"/>
      </w:rPr>
      <w:fldChar w:fldCharType="separate"/>
    </w:r>
    <w:r w:rsidR="003909AF" w:rsidRPr="00704C87">
      <w:rPr>
        <w:color w:val="000000"/>
      </w:rPr>
      <w:t>1</w:t>
    </w:r>
    <w:r w:rsidRPr="00704C87">
      <w:rPr>
        <w:color w:val="000000"/>
      </w:rPr>
      <w:fldChar w:fldCharType="end"/>
    </w:r>
  </w:p>
  <w:p w14:paraId="1833B793" w14:textId="77777777" w:rsidR="003C20F3" w:rsidRPr="00704C87" w:rsidRDefault="003C20F3">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22C34" w14:textId="77777777" w:rsidR="003D3370" w:rsidRPr="00704C87" w:rsidRDefault="003D3370">
      <w:r w:rsidRPr="00704C87">
        <w:separator/>
      </w:r>
    </w:p>
  </w:footnote>
  <w:footnote w:type="continuationSeparator" w:id="0">
    <w:p w14:paraId="6A1A70C4" w14:textId="77777777" w:rsidR="003D3370" w:rsidRPr="00704C87" w:rsidRDefault="003D3370">
      <w:r w:rsidRPr="00704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B595" w14:textId="34D50622" w:rsidR="003C20F3" w:rsidRPr="00704C87" w:rsidRDefault="00000000" w:rsidP="00DB4793">
    <w:pPr>
      <w:pStyle w:val="Heading1"/>
      <w:ind w:left="0"/>
      <w:rPr>
        <w:color w:val="009EDE"/>
        <w:sz w:val="32"/>
        <w:szCs w:val="32"/>
      </w:rPr>
    </w:pPr>
    <w:r w:rsidRPr="00704C87">
      <w:rPr>
        <w:noProof/>
        <w:sz w:val="18"/>
        <w:szCs w:val="18"/>
      </w:rPr>
      <w:drawing>
        <wp:anchor distT="0" distB="0" distL="0" distR="0" simplePos="0" relativeHeight="251658240" behindDoc="1" locked="0" layoutInCell="1" hidden="0" allowOverlap="1" wp14:anchorId="0CF18456" wp14:editId="286E833A">
          <wp:simplePos x="0" y="0"/>
          <wp:positionH relativeFrom="page">
            <wp:posOffset>4404360</wp:posOffset>
          </wp:positionH>
          <wp:positionV relativeFrom="page">
            <wp:posOffset>373380</wp:posOffset>
          </wp:positionV>
          <wp:extent cx="853448" cy="312420"/>
          <wp:effectExtent l="0" t="0" r="0" b="0"/>
          <wp:wrapNone/>
          <wp:docPr id="2069252978" name="image2.png"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and black logo  AI-generated content may be incorrect."/>
                  <pic:cNvPicPr preferRelativeResize="0"/>
                </pic:nvPicPr>
                <pic:blipFill>
                  <a:blip r:embed="rId1"/>
                  <a:srcRect/>
                  <a:stretch>
                    <a:fillRect/>
                  </a:stretch>
                </pic:blipFill>
                <pic:spPr>
                  <a:xfrm>
                    <a:off x="0" y="0"/>
                    <a:ext cx="853448" cy="312420"/>
                  </a:xfrm>
                  <a:prstGeom prst="rect">
                    <a:avLst/>
                  </a:prstGeom>
                  <a:ln/>
                </pic:spPr>
              </pic:pic>
            </a:graphicData>
          </a:graphic>
        </wp:anchor>
      </w:drawing>
    </w:r>
    <w:r w:rsidRPr="00704C87">
      <w:rPr>
        <w:noProof/>
        <w:sz w:val="14"/>
        <w:szCs w:val="14"/>
      </w:rPr>
      <mc:AlternateContent>
        <mc:Choice Requires="wpg">
          <w:drawing>
            <wp:anchor distT="0" distB="0" distL="0" distR="0" simplePos="0" relativeHeight="251659264" behindDoc="1" locked="0" layoutInCell="1" hidden="0" allowOverlap="1" wp14:anchorId="32AD1373" wp14:editId="34CFF247">
              <wp:simplePos x="0" y="0"/>
              <wp:positionH relativeFrom="page">
                <wp:posOffset>368618</wp:posOffset>
              </wp:positionH>
              <wp:positionV relativeFrom="page">
                <wp:posOffset>825819</wp:posOffset>
              </wp:positionV>
              <wp:extent cx="4825365" cy="55244"/>
              <wp:effectExtent l="0" t="0" r="0" b="0"/>
              <wp:wrapNone/>
              <wp:docPr id="2069252972" name="Freeform: Shape 2069252972"/>
              <wp:cNvGraphicFramePr/>
              <a:graphic xmlns:a="http://schemas.openxmlformats.org/drawingml/2006/main">
                <a:graphicData uri="http://schemas.microsoft.com/office/word/2010/wordprocessingShape">
                  <wps:wsp>
                    <wps:cNvSpPr/>
                    <wps:spPr>
                      <a:xfrm rot="10800000" flipH="1">
                        <a:off x="2938080" y="3757141"/>
                        <a:ext cx="4815840" cy="45719"/>
                      </a:xfrm>
                      <a:custGeom>
                        <a:avLst/>
                        <a:gdLst/>
                        <a:ahLst/>
                        <a:cxnLst/>
                        <a:rect l="l" t="t" r="r" b="b"/>
                        <a:pathLst>
                          <a:path w="5771515" h="12700" extrusionOk="0">
                            <a:moveTo>
                              <a:pt x="5771007" y="0"/>
                            </a:moveTo>
                            <a:lnTo>
                              <a:pt x="5771007" y="0"/>
                            </a:lnTo>
                            <a:lnTo>
                              <a:pt x="0" y="0"/>
                            </a:lnTo>
                            <a:lnTo>
                              <a:pt x="0" y="12192"/>
                            </a:lnTo>
                            <a:lnTo>
                              <a:pt x="5771007" y="12192"/>
                            </a:lnTo>
                            <a:lnTo>
                              <a:pt x="5771007" y="0"/>
                            </a:lnTo>
                            <a:close/>
                          </a:path>
                        </a:pathLst>
                      </a:custGeom>
                      <a:solidFill>
                        <a:srgbClr val="7F7F7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368618</wp:posOffset>
              </wp:positionH>
              <wp:positionV relativeFrom="page">
                <wp:posOffset>825819</wp:posOffset>
              </wp:positionV>
              <wp:extent cx="4825365" cy="55244"/>
              <wp:effectExtent b="0" l="0" r="0" t="0"/>
              <wp:wrapNone/>
              <wp:docPr id="206925297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4825365" cy="55244"/>
                      </a:xfrm>
                      <a:prstGeom prst="rect"/>
                      <a:ln/>
                    </pic:spPr>
                  </pic:pic>
                </a:graphicData>
              </a:graphic>
            </wp:anchor>
          </w:drawing>
        </mc:Fallback>
      </mc:AlternateContent>
    </w:r>
    <w:r w:rsidRPr="00704C87">
      <w:rPr>
        <w:color w:val="009EDE"/>
        <w:sz w:val="28"/>
        <w:szCs w:val="28"/>
      </w:rPr>
      <w:t>Structural Life Monitoring</w:t>
    </w:r>
    <w:r w:rsidRPr="00704C87">
      <w:rPr>
        <w:noProof/>
      </w:rPr>
      <w:drawing>
        <wp:anchor distT="0" distB="0" distL="114300" distR="114300" simplePos="0" relativeHeight="251660288" behindDoc="0" locked="0" layoutInCell="1" hidden="0" allowOverlap="1" wp14:anchorId="288E5CEB" wp14:editId="788F7604">
          <wp:simplePos x="0" y="0"/>
          <wp:positionH relativeFrom="column">
            <wp:posOffset>1</wp:posOffset>
          </wp:positionH>
          <wp:positionV relativeFrom="paragraph">
            <wp:posOffset>-328929</wp:posOffset>
          </wp:positionV>
          <wp:extent cx="871855" cy="628015"/>
          <wp:effectExtent l="0" t="0" r="0" b="0"/>
          <wp:wrapSquare wrapText="bothSides" distT="0" distB="0" distL="114300" distR="114300"/>
          <wp:docPr id="20692529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871855" cy="6280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82237"/>
    <w:multiLevelType w:val="hybridMultilevel"/>
    <w:tmpl w:val="BA5CE820"/>
    <w:lvl w:ilvl="0" w:tplc="807C8A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C3D58"/>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946E16"/>
    <w:multiLevelType w:val="hybridMultilevel"/>
    <w:tmpl w:val="442E0242"/>
    <w:lvl w:ilvl="0" w:tplc="61987A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622C9"/>
    <w:multiLevelType w:val="multilevel"/>
    <w:tmpl w:val="05F27E52"/>
    <w:lvl w:ilvl="0">
      <w:start w:val="4"/>
      <w:numFmt w:val="decimal"/>
      <w:lvlText w:val="%1"/>
      <w:lvlJc w:val="left"/>
      <w:pPr>
        <w:ind w:left="360" w:hanging="360"/>
      </w:pPr>
      <w:rPr>
        <w:rFonts w:hint="default"/>
        <w:b/>
        <w:bCs/>
      </w:rPr>
    </w:lvl>
    <w:lvl w:ilvl="1">
      <w:start w:val="10"/>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abstractNum w:abstractNumId="4" w15:restartNumberingAfterBreak="0">
    <w:nsid w:val="614B3CFA"/>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58B2D4A"/>
    <w:multiLevelType w:val="hybridMultilevel"/>
    <w:tmpl w:val="4F4C98B6"/>
    <w:lvl w:ilvl="0" w:tplc="EE12A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D91F66"/>
    <w:multiLevelType w:val="multilevel"/>
    <w:tmpl w:val="2042E500"/>
    <w:lvl w:ilvl="0">
      <w:start w:val="6"/>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num w:numId="1" w16cid:durableId="10886993">
    <w:abstractNumId w:val="3"/>
  </w:num>
  <w:num w:numId="2" w16cid:durableId="716399016">
    <w:abstractNumId w:val="1"/>
  </w:num>
  <w:num w:numId="3" w16cid:durableId="1544559056">
    <w:abstractNumId w:val="6"/>
  </w:num>
  <w:num w:numId="4" w16cid:durableId="1655258784">
    <w:abstractNumId w:val="2"/>
  </w:num>
  <w:num w:numId="5" w16cid:durableId="849638185">
    <w:abstractNumId w:val="0"/>
  </w:num>
  <w:num w:numId="6" w16cid:durableId="1771850492">
    <w:abstractNumId w:val="5"/>
  </w:num>
  <w:num w:numId="7" w16cid:durableId="230509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0F3"/>
    <w:rsid w:val="00003C56"/>
    <w:rsid w:val="0001664A"/>
    <w:rsid w:val="00026C7C"/>
    <w:rsid w:val="00027070"/>
    <w:rsid w:val="00027852"/>
    <w:rsid w:val="00034AAD"/>
    <w:rsid w:val="00037BD1"/>
    <w:rsid w:val="000431E5"/>
    <w:rsid w:val="000C0CE2"/>
    <w:rsid w:val="000C3970"/>
    <w:rsid w:val="000C3A1A"/>
    <w:rsid w:val="000C3FD5"/>
    <w:rsid w:val="000C772D"/>
    <w:rsid w:val="000F1CF1"/>
    <w:rsid w:val="00102AA5"/>
    <w:rsid w:val="00113936"/>
    <w:rsid w:val="0011559E"/>
    <w:rsid w:val="0011676A"/>
    <w:rsid w:val="001415D2"/>
    <w:rsid w:val="00161E8F"/>
    <w:rsid w:val="00163708"/>
    <w:rsid w:val="0016606F"/>
    <w:rsid w:val="00171747"/>
    <w:rsid w:val="0017211F"/>
    <w:rsid w:val="0019060C"/>
    <w:rsid w:val="0019235E"/>
    <w:rsid w:val="001A1ED1"/>
    <w:rsid w:val="001B1547"/>
    <w:rsid w:val="001C40EE"/>
    <w:rsid w:val="001D0596"/>
    <w:rsid w:val="001F4CEA"/>
    <w:rsid w:val="00201148"/>
    <w:rsid w:val="00205174"/>
    <w:rsid w:val="0021548A"/>
    <w:rsid w:val="002268EF"/>
    <w:rsid w:val="002312FD"/>
    <w:rsid w:val="00255C5C"/>
    <w:rsid w:val="00263C0E"/>
    <w:rsid w:val="002709D6"/>
    <w:rsid w:val="00271938"/>
    <w:rsid w:val="00275FD2"/>
    <w:rsid w:val="00286B3F"/>
    <w:rsid w:val="00286DB2"/>
    <w:rsid w:val="0029613B"/>
    <w:rsid w:val="002A20C1"/>
    <w:rsid w:val="002C6726"/>
    <w:rsid w:val="002D0A9F"/>
    <w:rsid w:val="003039BA"/>
    <w:rsid w:val="00305F3C"/>
    <w:rsid w:val="00320BAE"/>
    <w:rsid w:val="0036790E"/>
    <w:rsid w:val="003909AF"/>
    <w:rsid w:val="003A446C"/>
    <w:rsid w:val="003C20F3"/>
    <w:rsid w:val="003C51B2"/>
    <w:rsid w:val="003D3370"/>
    <w:rsid w:val="003D45D3"/>
    <w:rsid w:val="003E0E21"/>
    <w:rsid w:val="003F3CCA"/>
    <w:rsid w:val="00421AA2"/>
    <w:rsid w:val="0050405A"/>
    <w:rsid w:val="00507E6A"/>
    <w:rsid w:val="00510242"/>
    <w:rsid w:val="00510EDA"/>
    <w:rsid w:val="00517BAE"/>
    <w:rsid w:val="00540DCA"/>
    <w:rsid w:val="00564A97"/>
    <w:rsid w:val="005676F8"/>
    <w:rsid w:val="00575CC9"/>
    <w:rsid w:val="00577F5C"/>
    <w:rsid w:val="0058738F"/>
    <w:rsid w:val="00595393"/>
    <w:rsid w:val="005A19B0"/>
    <w:rsid w:val="005C5D07"/>
    <w:rsid w:val="005D5144"/>
    <w:rsid w:val="005F0850"/>
    <w:rsid w:val="005F77A9"/>
    <w:rsid w:val="0060696F"/>
    <w:rsid w:val="00616295"/>
    <w:rsid w:val="006724B9"/>
    <w:rsid w:val="006775FA"/>
    <w:rsid w:val="006B5EF9"/>
    <w:rsid w:val="006C7A34"/>
    <w:rsid w:val="006D0744"/>
    <w:rsid w:val="006E3DC8"/>
    <w:rsid w:val="006E64A5"/>
    <w:rsid w:val="00704C87"/>
    <w:rsid w:val="00771E89"/>
    <w:rsid w:val="00780453"/>
    <w:rsid w:val="0079355D"/>
    <w:rsid w:val="007B06AA"/>
    <w:rsid w:val="007B2056"/>
    <w:rsid w:val="007B4666"/>
    <w:rsid w:val="007B523D"/>
    <w:rsid w:val="007B749E"/>
    <w:rsid w:val="007D23E2"/>
    <w:rsid w:val="007D51A0"/>
    <w:rsid w:val="007E3E6B"/>
    <w:rsid w:val="007F1AC3"/>
    <w:rsid w:val="0080031E"/>
    <w:rsid w:val="00824458"/>
    <w:rsid w:val="0082693F"/>
    <w:rsid w:val="00840427"/>
    <w:rsid w:val="00864E40"/>
    <w:rsid w:val="0088242D"/>
    <w:rsid w:val="008835BE"/>
    <w:rsid w:val="00886E55"/>
    <w:rsid w:val="008A1749"/>
    <w:rsid w:val="008A5C49"/>
    <w:rsid w:val="008C3ED0"/>
    <w:rsid w:val="008C4EAB"/>
    <w:rsid w:val="008D00DF"/>
    <w:rsid w:val="008E0A14"/>
    <w:rsid w:val="00901EE8"/>
    <w:rsid w:val="00913773"/>
    <w:rsid w:val="00924106"/>
    <w:rsid w:val="009317A2"/>
    <w:rsid w:val="00935059"/>
    <w:rsid w:val="00951505"/>
    <w:rsid w:val="009570F8"/>
    <w:rsid w:val="009715C0"/>
    <w:rsid w:val="0097784A"/>
    <w:rsid w:val="00977A78"/>
    <w:rsid w:val="009A4EA1"/>
    <w:rsid w:val="009B4B75"/>
    <w:rsid w:val="009E5015"/>
    <w:rsid w:val="009F5EFF"/>
    <w:rsid w:val="00A60DD6"/>
    <w:rsid w:val="00A657EF"/>
    <w:rsid w:val="00A677E8"/>
    <w:rsid w:val="00A8592B"/>
    <w:rsid w:val="00AC0B58"/>
    <w:rsid w:val="00AC47B1"/>
    <w:rsid w:val="00AD7F28"/>
    <w:rsid w:val="00AE3B95"/>
    <w:rsid w:val="00AF5FC8"/>
    <w:rsid w:val="00AF62AC"/>
    <w:rsid w:val="00B51CC2"/>
    <w:rsid w:val="00B5344C"/>
    <w:rsid w:val="00B70E0C"/>
    <w:rsid w:val="00B74C8D"/>
    <w:rsid w:val="00B85B0D"/>
    <w:rsid w:val="00B911AF"/>
    <w:rsid w:val="00BC219F"/>
    <w:rsid w:val="00BC5F9E"/>
    <w:rsid w:val="00BF06F2"/>
    <w:rsid w:val="00BF6042"/>
    <w:rsid w:val="00C05008"/>
    <w:rsid w:val="00C14DFC"/>
    <w:rsid w:val="00C344CC"/>
    <w:rsid w:val="00C42530"/>
    <w:rsid w:val="00C42A95"/>
    <w:rsid w:val="00C455E0"/>
    <w:rsid w:val="00C47FBC"/>
    <w:rsid w:val="00C74897"/>
    <w:rsid w:val="00C8416D"/>
    <w:rsid w:val="00C855D7"/>
    <w:rsid w:val="00CA22FB"/>
    <w:rsid w:val="00D03838"/>
    <w:rsid w:val="00D52549"/>
    <w:rsid w:val="00D81AAE"/>
    <w:rsid w:val="00D82F35"/>
    <w:rsid w:val="00D87A15"/>
    <w:rsid w:val="00DB4793"/>
    <w:rsid w:val="00DC70C6"/>
    <w:rsid w:val="00DE61DC"/>
    <w:rsid w:val="00DF0A25"/>
    <w:rsid w:val="00DF3CCC"/>
    <w:rsid w:val="00E05156"/>
    <w:rsid w:val="00E07978"/>
    <w:rsid w:val="00E159A5"/>
    <w:rsid w:val="00E32A57"/>
    <w:rsid w:val="00E332FB"/>
    <w:rsid w:val="00E43672"/>
    <w:rsid w:val="00E43BC8"/>
    <w:rsid w:val="00E61DEC"/>
    <w:rsid w:val="00E9526C"/>
    <w:rsid w:val="00EA0BEC"/>
    <w:rsid w:val="00EB129B"/>
    <w:rsid w:val="00EB214D"/>
    <w:rsid w:val="00EC217C"/>
    <w:rsid w:val="00EC5F2E"/>
    <w:rsid w:val="00F35A01"/>
    <w:rsid w:val="00F57CC2"/>
    <w:rsid w:val="00F60F74"/>
    <w:rsid w:val="00F64BAA"/>
    <w:rsid w:val="00F8380F"/>
    <w:rsid w:val="00F84B2A"/>
    <w:rsid w:val="00F84F5B"/>
    <w:rsid w:val="00F909DB"/>
    <w:rsid w:val="00FA5895"/>
    <w:rsid w:val="00FB105E"/>
    <w:rsid w:val="00FD0B52"/>
    <w:rsid w:val="00FE6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04EC"/>
  <w15:docId w15:val="{204BF3BC-105A-44C5-8A82-D7ED8969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B1DA6"/>
    <w:rPr>
      <w:rFonts w:ascii="Times New Roman" w:hAnsi="Times New Roman" w:cs="Times New Roman"/>
      <w:sz w:val="24"/>
      <w:szCs w:val="24"/>
    </w:rPr>
  </w:style>
  <w:style w:type="paragraph" w:styleId="Header">
    <w:name w:val="header"/>
    <w:basedOn w:val="Normal"/>
    <w:link w:val="HeaderChar"/>
    <w:uiPriority w:val="99"/>
    <w:unhideWhenUsed/>
    <w:rsid w:val="009C2E6C"/>
    <w:pPr>
      <w:tabs>
        <w:tab w:val="center" w:pos="4680"/>
        <w:tab w:val="right" w:pos="9360"/>
      </w:tabs>
    </w:pPr>
  </w:style>
  <w:style w:type="character" w:customStyle="1" w:styleId="HeaderChar">
    <w:name w:val="Header Char"/>
    <w:basedOn w:val="DefaultParagraphFont"/>
    <w:link w:val="Header"/>
    <w:uiPriority w:val="99"/>
    <w:rsid w:val="009C2E6C"/>
    <w:rPr>
      <w:rFonts w:ascii="Calibri" w:eastAsia="Calibri" w:hAnsi="Calibri" w:cs="Calibri"/>
    </w:rPr>
  </w:style>
  <w:style w:type="paragraph" w:styleId="Footer">
    <w:name w:val="footer"/>
    <w:basedOn w:val="Normal"/>
    <w:link w:val="FooterChar"/>
    <w:uiPriority w:val="99"/>
    <w:unhideWhenUsed/>
    <w:rsid w:val="009C2E6C"/>
    <w:pPr>
      <w:tabs>
        <w:tab w:val="center" w:pos="4680"/>
        <w:tab w:val="right" w:pos="9360"/>
      </w:tabs>
    </w:pPr>
  </w:style>
  <w:style w:type="character" w:customStyle="1" w:styleId="FooterChar">
    <w:name w:val="Footer Char"/>
    <w:basedOn w:val="DefaultParagraphFont"/>
    <w:link w:val="Footer"/>
    <w:uiPriority w:val="99"/>
    <w:rsid w:val="009C2E6C"/>
    <w:rPr>
      <w:rFonts w:ascii="Calibri" w:eastAsia="Calibri" w:hAnsi="Calibri" w:cs="Calibri"/>
    </w:rPr>
  </w:style>
  <w:style w:type="character" w:customStyle="1" w:styleId="Heading1Char">
    <w:name w:val="Heading 1 Char"/>
    <w:basedOn w:val="DefaultParagraphFont"/>
    <w:link w:val="Heading1"/>
    <w:uiPriority w:val="9"/>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rsid w:val="00432FD5"/>
    <w:rPr>
      <w:rFonts w:ascii="Calibri" w:eastAsia="Calibri" w:hAnsi="Calibri" w:cs="Calibri"/>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rsid w:val="00FE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7.jpeg"/><Relationship Id="rId39" Type="http://schemas.openxmlformats.org/officeDocument/2006/relationships/hyperlink" Target="mailto:jeanluc@derouineau.com" TargetMode="External"/><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yperlink" Target="https://planeur-la-llagonne.com/gestion-vols/index.php" TargetMode="External"/><Relationship Id="rId29" Type="http://schemas.openxmlformats.org/officeDocument/2006/relationships/hyperlink" Target="http://192.168.4.1/"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0.png"/><Relationship Id="rId35" Type="http://schemas.microsoft.com/office/2007/relationships/hdphoto" Target="media/hdphoto1.wdp"/><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3.png"/><Relationship Id="rId38" Type="http://schemas.openxmlformats.org/officeDocument/2006/relationships/image" Target="media/image2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8.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Ow7fp0uklEE3eMuEGLfOF4o9Q==">CgMxLjAyDmguYXJ1ZWw0djJrN3V3Mg5oLmgxN2FjaXo1eHdsbjgAciExTkdNd2FneTBzUm0zN3ZKZjVvcGlsVENUMlYwSEdTU2Y=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3347</Words>
  <Characters>19078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 Deroui</dc:creator>
  <cp:lastModifiedBy>Jl Deroui</cp:lastModifiedBy>
  <cp:revision>2</cp:revision>
  <dcterms:created xsi:type="dcterms:W3CDTF">2026-07-02T15:18:00Z</dcterms:created>
  <dcterms:modified xsi:type="dcterms:W3CDTF">2026-07-02T15:18:00Z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Producer">
    <vt:lpwstr>cairo 1.18.0 (https://cairographics.org)</vt:lpwstr>
  </property>
  <property fmtid="{D5CDD505-2E9C-101B-9397-08002B2CF9AE}" pid="5" name="LastSaved">
    <vt:filetime>2025-11-12T00:00:00Z</vt:filetime>
  </property>
</Properties>
</file>