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8F7B" w14:textId="6427FE82" w:rsidR="005A6C61" w:rsidRDefault="008A2C34" w:rsidP="008A2C34">
      <w:pPr>
        <w:jc w:val="center"/>
        <w:rPr>
          <w:rFonts w:ascii="Times New Roman" w:hAnsi="Times New Roman" w:cs="Times New Roman"/>
        </w:rPr>
      </w:pPr>
      <w:r w:rsidRPr="008A2C34">
        <w:rPr>
          <w:rFonts w:ascii="Times New Roman" w:hAnsi="Times New Roman" w:cs="Times New Roman"/>
        </w:rPr>
        <w:t>Analysis of New ACM Code</w:t>
      </w:r>
    </w:p>
    <w:p w14:paraId="68C2B10E" w14:textId="5829AC5E" w:rsidR="008A2C34" w:rsidRDefault="008A2C34" w:rsidP="008A2C34">
      <w:pPr>
        <w:rPr>
          <w:rFonts w:ascii="Times New Roman" w:hAnsi="Times New Roman" w:cs="Times New Roman"/>
        </w:rPr>
      </w:pPr>
      <w:r>
        <w:rPr>
          <w:rFonts w:ascii="Times New Roman" w:hAnsi="Times New Roman" w:cs="Times New Roman"/>
        </w:rPr>
        <w:t>Jinseo Lee</w:t>
      </w:r>
    </w:p>
    <w:p w14:paraId="50BCD486" w14:textId="46B15D44" w:rsidR="008A2C34" w:rsidRDefault="008A2C34" w:rsidP="008A2C34">
      <w:pPr>
        <w:rPr>
          <w:rFonts w:ascii="Times New Roman" w:hAnsi="Times New Roman" w:cs="Times New Roman"/>
        </w:rPr>
      </w:pPr>
      <w:r>
        <w:rPr>
          <w:rFonts w:ascii="Times New Roman" w:hAnsi="Times New Roman" w:cs="Times New Roman"/>
        </w:rPr>
        <w:tab/>
        <w:t xml:space="preserve">The ACM Code of Ethics is a guide in making ethical and responsible choices by the engineers in the computing realm. </w:t>
      </w:r>
      <w:r w:rsidR="009D1192">
        <w:rPr>
          <w:rFonts w:ascii="Times New Roman" w:hAnsi="Times New Roman" w:cs="Times New Roman"/>
        </w:rPr>
        <w:t xml:space="preserve">Founded in 1947, its code of ethics underwent small and big modifications, and thus, it is essential to </w:t>
      </w:r>
      <w:r w:rsidR="00F042CC">
        <w:rPr>
          <w:rFonts w:ascii="Times New Roman" w:hAnsi="Times New Roman" w:cs="Times New Roman"/>
        </w:rPr>
        <w:t xml:space="preserve">review the change of focuses as the time and convention evolve over time. Therefore, we will be comparing 1992 ACM code with the 2018 version to evaluate how much the role of computing has changed. </w:t>
      </w:r>
    </w:p>
    <w:p w14:paraId="02D617FC" w14:textId="2156532E" w:rsidR="00F042CC" w:rsidRDefault="00F042CC" w:rsidP="008A2C34">
      <w:pPr>
        <w:rPr>
          <w:rFonts w:ascii="Times New Roman" w:hAnsi="Times New Roman" w:cs="Times New Roman"/>
        </w:rPr>
      </w:pPr>
      <w:r>
        <w:rPr>
          <w:rFonts w:ascii="Times New Roman" w:hAnsi="Times New Roman" w:cs="Times New Roman"/>
        </w:rPr>
        <w:tab/>
        <w:t>One notable change from 1992 code is the privacy</w:t>
      </w:r>
      <w:r w:rsidR="00D3493A">
        <w:rPr>
          <w:rFonts w:ascii="Times New Roman" w:hAnsi="Times New Roman" w:cs="Times New Roman"/>
        </w:rPr>
        <w:t xml:space="preserve">; </w:t>
      </w:r>
      <w:r>
        <w:rPr>
          <w:rFonts w:ascii="Times New Roman" w:hAnsi="Times New Roman" w:cs="Times New Roman"/>
        </w:rPr>
        <w:t xml:space="preserve">Since 1992, the privacy and personal data responsibilities has been significantly expanded. Section 1.6 Respect Privacy from 2018 code lists the key responsibility of computing experts as understanding the rights associated with personal data, collecting minimum amount of personal information necessary, and establishing transparent terms and policies about data use by the corporation. </w:t>
      </w:r>
      <w:r w:rsidR="000F4CCD">
        <w:rPr>
          <w:rFonts w:ascii="Times New Roman" w:hAnsi="Times New Roman" w:cs="Times New Roman"/>
        </w:rPr>
        <w:t xml:space="preserve">Similarly, 1992 code </w:t>
      </w:r>
      <w:r w:rsidR="00F30284">
        <w:rPr>
          <w:rFonts w:ascii="Times New Roman" w:hAnsi="Times New Roman" w:cs="Times New Roman"/>
        </w:rPr>
        <w:t>explicitly</w:t>
      </w:r>
      <w:r w:rsidR="000F4CCD">
        <w:rPr>
          <w:rFonts w:ascii="Times New Roman" w:hAnsi="Times New Roman" w:cs="Times New Roman"/>
        </w:rPr>
        <w:t xml:space="preserve"> incorporates and addresses the importance of privacy in section 1.7 Respect the privacy of others. Like 2018 code, it expects the protection of data from unauthorized access and allows individuals to review and correct records. However, it did not address the modern issues such as large-scale data aggregation, data mining, AI training, and reidentification risks. As discussed above, 2018 code focuses privacy on much broader domain, including data minimization, informed consent, responsibility of reidentification threats, and transparency about data usage. This change is significant as modern digital systems collect extremely large amount of personal data from smartphones, social media, </w:t>
      </w:r>
      <w:r w:rsidR="007F7123">
        <w:rPr>
          <w:rFonts w:ascii="Times New Roman" w:hAnsi="Times New Roman" w:cs="Times New Roman"/>
        </w:rPr>
        <w:t xml:space="preserve">or even from the biometric systems. </w:t>
      </w:r>
      <w:r w:rsidR="007F7123">
        <w:rPr>
          <w:rFonts w:ascii="Times New Roman" w:hAnsi="Times New Roman" w:cs="Times New Roman" w:hint="eastAsia"/>
        </w:rPr>
        <w:t xml:space="preserve">Therefore, 2018 code better reflects </w:t>
      </w:r>
      <w:r w:rsidR="00744BAA">
        <w:rPr>
          <w:rFonts w:ascii="Times New Roman" w:hAnsi="Times New Roman" w:cs="Times New Roman"/>
        </w:rPr>
        <w:t xml:space="preserve">structural and systemic </w:t>
      </w:r>
      <w:r w:rsidR="007F7123">
        <w:rPr>
          <w:rFonts w:ascii="Times New Roman" w:hAnsi="Times New Roman" w:cs="Times New Roman" w:hint="eastAsia"/>
        </w:rPr>
        <w:t>modern computing issue</w:t>
      </w:r>
      <w:r w:rsidR="00744BAA">
        <w:rPr>
          <w:rFonts w:ascii="Times New Roman" w:hAnsi="Times New Roman" w:cs="Times New Roman"/>
        </w:rPr>
        <w:t xml:space="preserve">s, recognizing that privacy is not protected by good intentions </w:t>
      </w:r>
      <w:r w:rsidR="00536F4A">
        <w:rPr>
          <w:rFonts w:ascii="Times New Roman" w:hAnsi="Times New Roman" w:cs="Times New Roman"/>
        </w:rPr>
        <w:t>alone,</w:t>
      </w:r>
      <w:r w:rsidR="00744BAA">
        <w:rPr>
          <w:rFonts w:ascii="Times New Roman" w:hAnsi="Times New Roman" w:cs="Times New Roman"/>
        </w:rPr>
        <w:t xml:space="preserve"> but it must by actively limited by the professionals on what they collect and clearly explain how it will be used. </w:t>
      </w:r>
      <w:r w:rsidR="00536F4A">
        <w:rPr>
          <w:rFonts w:ascii="Times New Roman" w:hAnsi="Times New Roman" w:cs="Times New Roman"/>
        </w:rPr>
        <w:t xml:space="preserve">Nevertheless, 2018 code still has the room </w:t>
      </w:r>
      <w:r w:rsidR="00536F4A">
        <w:rPr>
          <w:rFonts w:ascii="Times New Roman" w:hAnsi="Times New Roman" w:cs="Times New Roman"/>
        </w:rPr>
        <w:lastRenderedPageBreak/>
        <w:t>for improvement; it should have a stronger emphasis on the transparency in automated decision-making system.</w:t>
      </w:r>
    </w:p>
    <w:p w14:paraId="0B90AC0E" w14:textId="33958BDE" w:rsidR="00F042CC" w:rsidRPr="008A2C34" w:rsidRDefault="00D3493A" w:rsidP="008A2C34">
      <w:pPr>
        <w:rPr>
          <w:rFonts w:ascii="Times New Roman" w:hAnsi="Times New Roman" w:cs="Times New Roman" w:hint="eastAsia"/>
        </w:rPr>
      </w:pPr>
      <w:r>
        <w:rPr>
          <w:rFonts w:ascii="Times New Roman" w:hAnsi="Times New Roman" w:cs="Times New Roman"/>
        </w:rPr>
        <w:tab/>
        <w:t>Another noticeable change could be found from 2018 code and 1992 code is their ambivalent approaches towards the public goods.</w:t>
      </w:r>
      <w:r w:rsidR="00F30284">
        <w:rPr>
          <w:rFonts w:ascii="Times New Roman" w:hAnsi="Times New Roman" w:cs="Times New Roman"/>
        </w:rPr>
        <w:t xml:space="preserve"> In its section 3.1, 2018 code clearly states that professional computing engineers must “ensure that the public good is the central concern”. Moreover, it repeatedly emphasizes that they must value not only the public good but also the broader societal consequences of computing system and their impact on the society encompassing from communities to the social infrastructure. 1992 code also addresses contents pertaining to the social goods, such as in its section 1.1 “Contribute to society and human well-being or section 1.2 Avoid harm to others. However, what it differs from that of 2018 is that the public good was not framed enough as the primary source of ethical priority but rather focused more heavily on individual professional responsibility. This shift of focus is significant as modern computing systems affect society at incomparable scale than it was on 1992. In modern society, for instance, social media platforms such as TikTok or Instagram considerably influence information exposure and political disclosure. Furthermore, the rapid development of AI facilitated its massive involvement in hiring decisions, loan approvals, or criminal risk assessments. With these, minor errors or bias in the computing systems could affect </w:t>
      </w:r>
      <w:r w:rsidR="002A2866">
        <w:rPr>
          <w:rFonts w:ascii="Times New Roman" w:hAnsi="Times New Roman" w:cs="Times New Roman"/>
        </w:rPr>
        <w:t xml:space="preserve">countless people simultaneously, which strongly advocates the idea of extending the ethical responsibilities beyond employer interests. Therefore, 2018 code better reflects the current society and protects public good than 1992 code does. Despite its emphasis on societal impact of system it designs, 2018 code could embrace broader groups today by encouraging stronger protections for those who refuse unethical projects and formal ethical review process technology development. </w:t>
      </w:r>
    </w:p>
    <w:sectPr w:rsidR="00F042CC" w:rsidRPr="008A2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34"/>
    <w:rsid w:val="000F4CCD"/>
    <w:rsid w:val="002A2866"/>
    <w:rsid w:val="00536F4A"/>
    <w:rsid w:val="005A6C61"/>
    <w:rsid w:val="006C27C7"/>
    <w:rsid w:val="00744BAA"/>
    <w:rsid w:val="00784E7E"/>
    <w:rsid w:val="007F7123"/>
    <w:rsid w:val="008A2C34"/>
    <w:rsid w:val="009D1192"/>
    <w:rsid w:val="00C0097F"/>
    <w:rsid w:val="00CC29A8"/>
    <w:rsid w:val="00D3493A"/>
    <w:rsid w:val="00F042CC"/>
    <w:rsid w:val="00F302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43FF805"/>
  <w15:chartTrackingRefBased/>
  <w15:docId w15:val="{EA1C6DE8-D5BE-9B4D-A8D6-F158F464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C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C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C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C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C34"/>
    <w:rPr>
      <w:rFonts w:eastAsiaTheme="majorEastAsia" w:cstheme="majorBidi"/>
      <w:color w:val="272727" w:themeColor="text1" w:themeTint="D8"/>
    </w:rPr>
  </w:style>
  <w:style w:type="paragraph" w:styleId="Title">
    <w:name w:val="Title"/>
    <w:basedOn w:val="Normal"/>
    <w:next w:val="Normal"/>
    <w:link w:val="TitleChar"/>
    <w:uiPriority w:val="10"/>
    <w:qFormat/>
    <w:rsid w:val="008A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C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C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C34"/>
    <w:rPr>
      <w:i/>
      <w:iCs/>
      <w:color w:val="404040" w:themeColor="text1" w:themeTint="BF"/>
    </w:rPr>
  </w:style>
  <w:style w:type="paragraph" w:styleId="ListParagraph">
    <w:name w:val="List Paragraph"/>
    <w:basedOn w:val="Normal"/>
    <w:uiPriority w:val="34"/>
    <w:qFormat/>
    <w:rsid w:val="008A2C34"/>
    <w:pPr>
      <w:ind w:left="720"/>
      <w:contextualSpacing/>
    </w:pPr>
  </w:style>
  <w:style w:type="character" w:styleId="IntenseEmphasis">
    <w:name w:val="Intense Emphasis"/>
    <w:basedOn w:val="DefaultParagraphFont"/>
    <w:uiPriority w:val="21"/>
    <w:qFormat/>
    <w:rsid w:val="008A2C34"/>
    <w:rPr>
      <w:i/>
      <w:iCs/>
      <w:color w:val="0F4761" w:themeColor="accent1" w:themeShade="BF"/>
    </w:rPr>
  </w:style>
  <w:style w:type="paragraph" w:styleId="IntenseQuote">
    <w:name w:val="Intense Quote"/>
    <w:basedOn w:val="Normal"/>
    <w:next w:val="Normal"/>
    <w:link w:val="IntenseQuoteChar"/>
    <w:uiPriority w:val="30"/>
    <w:qFormat/>
    <w:rsid w:val="008A2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C34"/>
    <w:rPr>
      <w:i/>
      <w:iCs/>
      <w:color w:val="0F4761" w:themeColor="accent1" w:themeShade="BF"/>
    </w:rPr>
  </w:style>
  <w:style w:type="character" w:styleId="IntenseReference">
    <w:name w:val="Intense Reference"/>
    <w:basedOn w:val="DefaultParagraphFont"/>
    <w:uiPriority w:val="32"/>
    <w:qFormat/>
    <w:rsid w:val="008A2C34"/>
    <w:rPr>
      <w:b/>
      <w:bCs/>
      <w:smallCaps/>
      <w:color w:val="0F4761" w:themeColor="accent1" w:themeShade="BF"/>
      <w:spacing w:val="5"/>
    </w:rPr>
  </w:style>
  <w:style w:type="paragraph" w:styleId="Date">
    <w:name w:val="Date"/>
    <w:basedOn w:val="Normal"/>
    <w:next w:val="Normal"/>
    <w:link w:val="DateChar"/>
    <w:uiPriority w:val="99"/>
    <w:semiHidden/>
    <w:unhideWhenUsed/>
    <w:rsid w:val="008A2C34"/>
  </w:style>
  <w:style w:type="character" w:customStyle="1" w:styleId="DateChar">
    <w:name w:val="Date Char"/>
    <w:basedOn w:val="DefaultParagraphFont"/>
    <w:link w:val="Date"/>
    <w:uiPriority w:val="99"/>
    <w:semiHidden/>
    <w:rsid w:val="008A2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2</cp:revision>
  <dcterms:created xsi:type="dcterms:W3CDTF">2026-03-08T22:07:00Z</dcterms:created>
  <dcterms:modified xsi:type="dcterms:W3CDTF">2026-03-09T19:19:00Z</dcterms:modified>
</cp:coreProperties>
</file>