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A8CF" w14:textId="4B05B34E" w:rsidR="005A6C61" w:rsidRDefault="00816EFD" w:rsidP="00816EFD">
      <w:pPr>
        <w:jc w:val="center"/>
        <w:rPr>
          <w:rFonts w:ascii="Times New Roman" w:hAnsi="Times New Roman" w:cs="Times New Roman"/>
        </w:rPr>
      </w:pPr>
      <w:r>
        <w:rPr>
          <w:rFonts w:ascii="Times New Roman" w:hAnsi="Times New Roman" w:cs="Times New Roman"/>
        </w:rPr>
        <w:t xml:space="preserve">Artificial Intelligent </w:t>
      </w:r>
      <w:r w:rsidR="00FC4A11">
        <w:rPr>
          <w:rFonts w:ascii="Times New Roman" w:hAnsi="Times New Roman" w:cs="Times New Roman"/>
        </w:rPr>
        <w:t>in</w:t>
      </w:r>
      <w:r>
        <w:rPr>
          <w:rFonts w:ascii="Times New Roman" w:hAnsi="Times New Roman" w:cs="Times New Roman"/>
        </w:rPr>
        <w:t xml:space="preserve"> High-Stakes Decision Making</w:t>
      </w:r>
    </w:p>
    <w:p w14:paraId="2602ECED" w14:textId="5E78A952" w:rsidR="00816EFD" w:rsidRDefault="00816EFD" w:rsidP="00816EFD">
      <w:pPr>
        <w:rPr>
          <w:rFonts w:ascii="Times New Roman" w:hAnsi="Times New Roman" w:cs="Times New Roman"/>
        </w:rPr>
      </w:pPr>
      <w:r>
        <w:rPr>
          <w:rFonts w:ascii="Times New Roman" w:hAnsi="Times New Roman" w:cs="Times New Roman"/>
        </w:rPr>
        <w:t>Jinseo Lee</w:t>
      </w:r>
    </w:p>
    <w:p w14:paraId="08814893" w14:textId="6046770C" w:rsidR="00816EFD" w:rsidRDefault="00816EFD" w:rsidP="00816EFD">
      <w:pPr>
        <w:rPr>
          <w:rFonts w:ascii="Times New Roman" w:hAnsi="Times New Roman" w:cs="Times New Roman"/>
        </w:rPr>
      </w:pPr>
      <w:r>
        <w:rPr>
          <w:rFonts w:ascii="Times New Roman" w:hAnsi="Times New Roman" w:cs="Times New Roman"/>
        </w:rPr>
        <w:tab/>
        <w:t xml:space="preserve">Today, the evolution of artificial intelligent is unprecedented, and the use of generative AI is becoming part of our daily lives. They are increasingly used to support or replace human’s </w:t>
      </w:r>
      <w:r w:rsidR="007339AB">
        <w:rPr>
          <w:rFonts w:ascii="Times New Roman" w:hAnsi="Times New Roman" w:cs="Times New Roman"/>
        </w:rPr>
        <w:t>decision-making</w:t>
      </w:r>
      <w:r>
        <w:rPr>
          <w:rFonts w:ascii="Times New Roman" w:hAnsi="Times New Roman" w:cs="Times New Roman"/>
        </w:rPr>
        <w:t xml:space="preserve"> process</w:t>
      </w:r>
      <w:r w:rsidR="007339AB">
        <w:rPr>
          <w:rFonts w:ascii="Times New Roman" w:hAnsi="Times New Roman" w:cs="Times New Roman"/>
        </w:rPr>
        <w:t xml:space="preserve"> from the personal domains such as mental therapist or advice agent to important social domains including hiring algorithms, credit scoring systems, predictive policing, and criminal risk assessment tools. Unlike their use in making everyday decisions, those in social domains are often considered as high-stake decisions as they can impact employment, financial access, and legal consequences. Therefore, it is more than necessary to thoroughly </w:t>
      </w:r>
      <w:r w:rsidR="007339AB" w:rsidRPr="007339AB">
        <w:rPr>
          <w:rFonts w:ascii="Times New Roman" w:hAnsi="Times New Roman" w:cs="Times New Roman"/>
        </w:rPr>
        <w:t>examine whether AI systems should be allowed to make high-stakes decisions and whether their potential benefits outweigh concerns related to fairness, transparency, and accountability.</w:t>
      </w:r>
    </w:p>
    <w:p w14:paraId="2A850B98" w14:textId="3B9ABB80" w:rsidR="007339AB" w:rsidRDefault="007339AB" w:rsidP="00816EFD">
      <w:pPr>
        <w:rPr>
          <w:rFonts w:ascii="Times New Roman" w:hAnsi="Times New Roman" w:cs="Times New Roman"/>
        </w:rPr>
      </w:pPr>
      <w:r>
        <w:rPr>
          <w:rFonts w:ascii="Times New Roman" w:hAnsi="Times New Roman" w:cs="Times New Roman"/>
        </w:rPr>
        <w:tab/>
      </w:r>
      <w:r w:rsidR="00C91152">
        <w:rPr>
          <w:rFonts w:ascii="Times New Roman" w:hAnsi="Times New Roman" w:cs="Times New Roman"/>
        </w:rPr>
        <w:t xml:space="preserve">As a computer science major, </w:t>
      </w:r>
      <w:r>
        <w:rPr>
          <w:rFonts w:ascii="Times New Roman" w:hAnsi="Times New Roman" w:cs="Times New Roman"/>
        </w:rPr>
        <w:t xml:space="preserve">I’m interested in this issue as </w:t>
      </w:r>
      <w:r w:rsidR="00C91152">
        <w:rPr>
          <w:rFonts w:ascii="Times New Roman" w:hAnsi="Times New Roman" w:cs="Times New Roman"/>
        </w:rPr>
        <w:t xml:space="preserve">I am very aware of countless modern technologies that are designed by the talented engineers but deployed in highly complicated social environments that could bring unexpected consequences they might have not taken into an account. With this, machine learning is no longer confined to mere proportion of the computational applications but could heavily influence decision-making that affects employment, finance, and criminal justice, underscoring the importance of understanding the ethical and societal implications of these technologies by both the engineers and policymakers. </w:t>
      </w:r>
    </w:p>
    <w:p w14:paraId="3FDB2B60" w14:textId="589B13B8" w:rsidR="00FC4A11" w:rsidRDefault="00FC4A11" w:rsidP="00816EFD">
      <w:pPr>
        <w:rPr>
          <w:rFonts w:ascii="Times New Roman" w:hAnsi="Times New Roman" w:cs="Times New Roman"/>
        </w:rPr>
      </w:pPr>
      <w:r>
        <w:rPr>
          <w:rFonts w:ascii="Times New Roman" w:hAnsi="Times New Roman" w:cs="Times New Roman"/>
        </w:rPr>
        <w:tab/>
        <w:t xml:space="preserve">At the same time, I am unsure about whether using AI in high-stakes decision is beneficial or harmful to us at the end of the day. On one hand, it is noteworthy that us humans are also subject to bias and inconsistency just as much as AI systems are. </w:t>
      </w:r>
      <w:r w:rsidR="00A1468A">
        <w:rPr>
          <w:rFonts w:ascii="Times New Roman" w:hAnsi="Times New Roman" w:cs="Times New Roman"/>
        </w:rPr>
        <w:t xml:space="preserve">Specifically, we are easily influenced during our decision-making process by external factors such as prejudice, fatigue, or personal judgements. Therefore, AI could lead to more consistent and rational </w:t>
      </w:r>
      <w:r w:rsidR="00A1468A">
        <w:rPr>
          <w:rFonts w:ascii="Times New Roman" w:hAnsi="Times New Roman" w:cs="Times New Roman"/>
        </w:rPr>
        <w:lastRenderedPageBreak/>
        <w:t>decisions with the help of its algorithmic systems that identify the patterns human would not notice. On the other hand, machine learning models are relatively more vulnerable to the existing social biases given that they are in fact trained on historical data and less rely on the contexts unlike humans. For instance, algorithms trained on the past decisions that reflect discrimination or inequality may learn to replicate or even amplify those patterns in practice. Due to these ambivalent yet compelling arguments, I am currently undecided about whether AI should be widely used in high-stakes contexts.</w:t>
      </w:r>
    </w:p>
    <w:p w14:paraId="72BFC766" w14:textId="5754BA23" w:rsidR="00EA7648" w:rsidRDefault="00A1468A" w:rsidP="00816EFD">
      <w:pPr>
        <w:rPr>
          <w:rFonts w:ascii="Times New Roman" w:hAnsi="Times New Roman" w:cs="Times New Roman"/>
        </w:rPr>
      </w:pPr>
      <w:r>
        <w:rPr>
          <w:rFonts w:ascii="Times New Roman" w:hAnsi="Times New Roman" w:cs="Times New Roman"/>
        </w:rPr>
        <w:tab/>
        <w:t xml:space="preserve">To address this issue, I will examine several academic resources that delve into algorithmic fairness, bias in machine learning, and ethical perspectives on automated decision systems. </w:t>
      </w:r>
      <w:r w:rsidR="00EA303D">
        <w:rPr>
          <w:rFonts w:ascii="Times New Roman" w:hAnsi="Times New Roman" w:cs="Times New Roman"/>
        </w:rPr>
        <w:t xml:space="preserve">One source is </w:t>
      </w:r>
      <w:r w:rsidR="00EA303D" w:rsidRPr="00EA303D">
        <w:rPr>
          <w:rFonts w:ascii="Times New Roman" w:hAnsi="Times New Roman" w:cs="Times New Roman"/>
        </w:rPr>
        <w:t>“Fairness and Abstraction in Sociotechnical Systems” by Selbst et al. (2019), published in the Proceedings of the Conference on Fairness, Accountability, and Transparency.</w:t>
      </w:r>
      <w:r w:rsidR="00EA303D">
        <w:rPr>
          <w:rFonts w:ascii="Times New Roman" w:hAnsi="Times New Roman" w:cs="Times New Roman"/>
        </w:rPr>
        <w:t xml:space="preserve"> </w:t>
      </w:r>
      <w:r w:rsidR="00EA303D" w:rsidRPr="00EA303D">
        <w:rPr>
          <w:rFonts w:ascii="Times New Roman" w:hAnsi="Times New Roman" w:cs="Times New Roman"/>
        </w:rPr>
        <w:t>It will help me understand how technical definitions of fairness interact with real-world social systems and why purely technical solutions may not fully address issues of bias and inequality.</w:t>
      </w:r>
      <w:r w:rsidR="00EA303D">
        <w:rPr>
          <w:rFonts w:ascii="Times New Roman" w:hAnsi="Times New Roman" w:cs="Times New Roman"/>
        </w:rPr>
        <w:t xml:space="preserve"> I will also cite “</w:t>
      </w:r>
      <w:r w:rsidR="00EA303D" w:rsidRPr="00EA303D">
        <w:rPr>
          <w:rFonts w:ascii="Times New Roman" w:hAnsi="Times New Roman" w:cs="Times New Roman"/>
        </w:rPr>
        <w:t>A Survey on Bias and Fairness in Machine Learning” by Mehrabi et al. (2021)</w:t>
      </w:r>
      <w:r w:rsidR="00EA303D">
        <w:rPr>
          <w:rFonts w:ascii="Times New Roman" w:hAnsi="Times New Roman" w:cs="Times New Roman"/>
        </w:rPr>
        <w:t xml:space="preserve">, which provides overview of different sources of biases that appear in machine learning and helps me get a grasp of the </w:t>
      </w:r>
      <w:r w:rsidR="00EA303D" w:rsidRPr="00EA303D">
        <w:rPr>
          <w:rFonts w:ascii="Times New Roman" w:hAnsi="Times New Roman" w:cs="Times New Roman"/>
        </w:rPr>
        <w:t>background on the technical challenges involved in designing fair algorithms</w:t>
      </w:r>
      <w:r w:rsidR="00EA303D">
        <w:rPr>
          <w:rFonts w:ascii="Times New Roman" w:hAnsi="Times New Roman" w:cs="Times New Roman"/>
        </w:rPr>
        <w:t xml:space="preserve">. Additionally, </w:t>
      </w:r>
      <w:r w:rsidR="00EA7648">
        <w:rPr>
          <w:rFonts w:ascii="Times New Roman" w:hAnsi="Times New Roman" w:cs="Times New Roman"/>
        </w:rPr>
        <w:t>I will examine the conference paper “</w:t>
      </w:r>
      <w:r w:rsidR="00EA7648" w:rsidRPr="00EA7648">
        <w:rPr>
          <w:rFonts w:ascii="Times New Roman" w:hAnsi="Times New Roman" w:cs="Times New Roman"/>
        </w:rPr>
        <w:t>Fairness in Machine Learning: Lessons from Political Philosophy” by Binns (</w:t>
      </w:r>
      <w:r w:rsidR="00EA7648">
        <w:rPr>
          <w:rFonts w:ascii="Times New Roman" w:hAnsi="Times New Roman" w:cs="Times New Roman"/>
        </w:rPr>
        <w:t>2021</w:t>
      </w:r>
      <w:r w:rsidR="00EA7648" w:rsidRPr="00EA7648">
        <w:rPr>
          <w:rFonts w:ascii="Times New Roman" w:hAnsi="Times New Roman" w:cs="Times New Roman"/>
        </w:rPr>
        <w:t>)</w:t>
      </w:r>
      <w:r w:rsidR="00EA7648">
        <w:rPr>
          <w:rFonts w:ascii="Times New Roman" w:hAnsi="Times New Roman" w:cs="Times New Roman"/>
        </w:rPr>
        <w:t xml:space="preserve">, which connects machine learning with ideas from political philosophy </w:t>
      </w:r>
      <w:r w:rsidR="00EA7648" w:rsidRPr="00EA7648">
        <w:rPr>
          <w:rFonts w:ascii="Times New Roman" w:hAnsi="Times New Roman" w:cs="Times New Roman"/>
        </w:rPr>
        <w:t>and will help me explore the ethical frameworks that can be used to evaluate algorithmic decision systems</w:t>
      </w:r>
      <w:r w:rsidR="00EA7648">
        <w:rPr>
          <w:rFonts w:ascii="Times New Roman" w:hAnsi="Times New Roman" w:cs="Times New Roman"/>
        </w:rPr>
        <w:t>.</w:t>
      </w:r>
    </w:p>
    <w:p w14:paraId="7F6C3C6A" w14:textId="77777777" w:rsidR="00EA7648" w:rsidRDefault="00EA7648">
      <w:pPr>
        <w:rPr>
          <w:rFonts w:ascii="Times New Roman" w:hAnsi="Times New Roman" w:cs="Times New Roman"/>
        </w:rPr>
      </w:pPr>
      <w:r>
        <w:rPr>
          <w:rFonts w:ascii="Times New Roman" w:hAnsi="Times New Roman" w:cs="Times New Roman"/>
        </w:rPr>
        <w:br w:type="page"/>
      </w:r>
    </w:p>
    <w:p w14:paraId="0523C3BD" w14:textId="71370C95" w:rsidR="00FC4A11" w:rsidRDefault="00EA7648" w:rsidP="00EA7648">
      <w:pPr>
        <w:jc w:val="center"/>
        <w:rPr>
          <w:rFonts w:ascii="Times New Roman" w:hAnsi="Times New Roman" w:cs="Times New Roman"/>
        </w:rPr>
      </w:pPr>
      <w:r w:rsidRPr="00EA7648">
        <w:rPr>
          <w:rFonts w:ascii="Times New Roman" w:hAnsi="Times New Roman" w:cs="Times New Roman"/>
        </w:rPr>
        <w:lastRenderedPageBreak/>
        <w:t>Reference:</w:t>
      </w:r>
    </w:p>
    <w:p w14:paraId="60B10E18" w14:textId="2D78BDBF" w:rsidR="00EA7648" w:rsidRPr="00EA7648" w:rsidRDefault="00EA7648" w:rsidP="00EA7648">
      <w:pPr>
        <w:pStyle w:val="NormalWeb"/>
        <w:spacing w:before="0" w:beforeAutospacing="0" w:after="0" w:afterAutospacing="0" w:line="480" w:lineRule="atLeast"/>
        <w:ind w:left="720" w:hanging="720"/>
        <w:rPr>
          <w:color w:val="000000"/>
        </w:rPr>
      </w:pPr>
      <w:r w:rsidRPr="00EA7648">
        <w:rPr>
          <w:color w:val="000000"/>
        </w:rPr>
        <w:t>Selbst, A. D., Boyd, D., Friedler, S. A., Venkatasubramanian, S., &amp; Vertesi, J. (2019). Fairness and Abstraction in Sociotechnical Systems. </w:t>
      </w:r>
      <w:r w:rsidRPr="00EA7648">
        <w:rPr>
          <w:i/>
          <w:iCs/>
          <w:color w:val="000000"/>
        </w:rPr>
        <w:t>Proceedings of the Conference on Fairness, Accountability, and Transparency - FAT* ’19</w:t>
      </w:r>
      <w:r w:rsidRPr="00EA7648">
        <w:rPr>
          <w:color w:val="000000"/>
        </w:rPr>
        <w:t xml:space="preserve">, 59–68. </w:t>
      </w:r>
      <w:hyperlink r:id="rId4" w:history="1">
        <w:r w:rsidRPr="00EA7648">
          <w:rPr>
            <w:rStyle w:val="Hyperlink"/>
          </w:rPr>
          <w:t>https://doi.org/10.1145/3287560.3287598</w:t>
        </w:r>
      </w:hyperlink>
    </w:p>
    <w:p w14:paraId="42039CF7" w14:textId="634D14CD" w:rsidR="00EA7648" w:rsidRPr="00EA7648" w:rsidRDefault="00EA7648" w:rsidP="00EA7648">
      <w:pPr>
        <w:pStyle w:val="NormalWeb"/>
        <w:spacing w:before="0" w:beforeAutospacing="0" w:after="0" w:afterAutospacing="0" w:line="480" w:lineRule="atLeast"/>
        <w:ind w:left="720" w:hanging="720"/>
        <w:rPr>
          <w:color w:val="000000"/>
        </w:rPr>
      </w:pPr>
      <w:r w:rsidRPr="00EA7648">
        <w:rPr>
          <w:color w:val="000000"/>
        </w:rPr>
        <w:t xml:space="preserve">Mehrabi, N., </w:t>
      </w:r>
      <w:proofErr w:type="spellStart"/>
      <w:r w:rsidRPr="00EA7648">
        <w:rPr>
          <w:color w:val="000000"/>
        </w:rPr>
        <w:t>Morstatter</w:t>
      </w:r>
      <w:proofErr w:type="spellEnd"/>
      <w:r w:rsidRPr="00EA7648">
        <w:rPr>
          <w:color w:val="000000"/>
        </w:rPr>
        <w:t>, F., Saxena, N., Lerman, K., &amp; Galstyan, A. (2021). A Survey on Bias and Fairness in Machine Learning. </w:t>
      </w:r>
      <w:r w:rsidRPr="00EA7648">
        <w:rPr>
          <w:i/>
          <w:iCs/>
          <w:color w:val="000000"/>
        </w:rPr>
        <w:t>ACM Computing Surveys</w:t>
      </w:r>
      <w:r w:rsidRPr="00EA7648">
        <w:rPr>
          <w:color w:val="000000"/>
        </w:rPr>
        <w:t>, </w:t>
      </w:r>
      <w:r w:rsidRPr="00EA7648">
        <w:rPr>
          <w:i/>
          <w:iCs/>
          <w:color w:val="000000"/>
        </w:rPr>
        <w:t>54</w:t>
      </w:r>
      <w:r w:rsidRPr="00EA7648">
        <w:rPr>
          <w:color w:val="000000"/>
        </w:rPr>
        <w:t xml:space="preserve">(6), 1–35. </w:t>
      </w:r>
      <w:hyperlink r:id="rId5" w:history="1">
        <w:r w:rsidRPr="00EA7648">
          <w:rPr>
            <w:rStyle w:val="Hyperlink"/>
          </w:rPr>
          <w:t>https://doi.org/10.1145/3457607</w:t>
        </w:r>
      </w:hyperlink>
    </w:p>
    <w:p w14:paraId="1C7A314D" w14:textId="36981A15" w:rsidR="00EA7648" w:rsidRPr="00EA7648" w:rsidRDefault="00EA7648" w:rsidP="00EA7648">
      <w:pPr>
        <w:pStyle w:val="NormalWeb"/>
        <w:spacing w:before="0" w:beforeAutospacing="0" w:after="0" w:afterAutospacing="0" w:line="480" w:lineRule="atLeast"/>
        <w:ind w:left="720" w:hanging="720"/>
        <w:rPr>
          <w:color w:val="000000"/>
        </w:rPr>
      </w:pPr>
      <w:r w:rsidRPr="00EA7648">
        <w:rPr>
          <w:color w:val="000000"/>
        </w:rPr>
        <w:t>Binns, R. (2021). Fairness in Machine Learning: Lessons from Political Philosophy. </w:t>
      </w:r>
      <w:r w:rsidRPr="00EA7648">
        <w:rPr>
          <w:i/>
          <w:iCs/>
          <w:color w:val="000000"/>
        </w:rPr>
        <w:t>ArXiv:1712.03586 [Cs]</w:t>
      </w:r>
      <w:r w:rsidRPr="00EA7648">
        <w:rPr>
          <w:color w:val="000000"/>
        </w:rPr>
        <w:t xml:space="preserve">. </w:t>
      </w:r>
      <w:hyperlink r:id="rId6" w:history="1">
        <w:r w:rsidRPr="00EA7648">
          <w:rPr>
            <w:rStyle w:val="Hyperlink"/>
          </w:rPr>
          <w:t>https://arxiv.org/abs/1712.03586</w:t>
        </w:r>
      </w:hyperlink>
    </w:p>
    <w:p w14:paraId="15C6BD00" w14:textId="77777777" w:rsidR="00EA7648" w:rsidRDefault="00EA7648" w:rsidP="00EA7648">
      <w:pPr>
        <w:pStyle w:val="NormalWeb"/>
        <w:spacing w:before="0" w:beforeAutospacing="0" w:after="0" w:afterAutospacing="0" w:line="480" w:lineRule="atLeast"/>
        <w:ind w:left="720" w:hanging="720"/>
        <w:rPr>
          <w:rFonts w:ascii="Calibri" w:hAnsi="Calibri" w:cs="Calibri"/>
          <w:color w:val="000000"/>
          <w:sz w:val="27"/>
          <w:szCs w:val="27"/>
        </w:rPr>
      </w:pPr>
    </w:p>
    <w:p w14:paraId="16C22414" w14:textId="77777777" w:rsidR="00EA7648" w:rsidRDefault="00EA7648" w:rsidP="00EA7648">
      <w:pPr>
        <w:pStyle w:val="NormalWeb"/>
        <w:rPr>
          <w:rFonts w:ascii="Calibri" w:hAnsi="Calibri" w:cs="Calibri"/>
          <w:color w:val="000000"/>
          <w:sz w:val="27"/>
          <w:szCs w:val="27"/>
        </w:rPr>
      </w:pPr>
      <w:r>
        <w:rPr>
          <w:rFonts w:ascii="Calibri" w:hAnsi="Calibri" w:cs="Calibri"/>
          <w:color w:val="000000"/>
          <w:sz w:val="27"/>
          <w:szCs w:val="27"/>
        </w:rPr>
        <w:t>‌</w:t>
      </w:r>
    </w:p>
    <w:p w14:paraId="64CC9A93" w14:textId="77777777" w:rsidR="00EA7648" w:rsidRDefault="00EA7648" w:rsidP="00EA7648">
      <w:pPr>
        <w:pStyle w:val="NormalWeb"/>
        <w:spacing w:before="0" w:beforeAutospacing="0" w:after="0" w:afterAutospacing="0" w:line="480" w:lineRule="atLeast"/>
        <w:ind w:left="720" w:hanging="720"/>
        <w:rPr>
          <w:rFonts w:ascii="Calibri" w:hAnsi="Calibri" w:cs="Calibri"/>
          <w:color w:val="000000"/>
          <w:sz w:val="27"/>
          <w:szCs w:val="27"/>
        </w:rPr>
      </w:pPr>
    </w:p>
    <w:p w14:paraId="037697EC" w14:textId="77777777" w:rsidR="00EA7648" w:rsidRDefault="00EA7648" w:rsidP="00EA7648">
      <w:pPr>
        <w:pStyle w:val="NormalWeb"/>
        <w:rPr>
          <w:rFonts w:ascii="Calibri" w:hAnsi="Calibri" w:cs="Calibri"/>
          <w:color w:val="000000"/>
          <w:sz w:val="27"/>
          <w:szCs w:val="27"/>
        </w:rPr>
      </w:pPr>
      <w:r>
        <w:rPr>
          <w:rFonts w:ascii="Calibri" w:hAnsi="Calibri" w:cs="Calibri"/>
          <w:color w:val="000000"/>
          <w:sz w:val="27"/>
          <w:szCs w:val="27"/>
        </w:rPr>
        <w:t>‌</w:t>
      </w:r>
    </w:p>
    <w:p w14:paraId="3283F2BB" w14:textId="77777777" w:rsidR="00EA7648" w:rsidRPr="00816EFD" w:rsidRDefault="00EA7648" w:rsidP="00EA7648">
      <w:pPr>
        <w:rPr>
          <w:rFonts w:ascii="Times New Roman" w:hAnsi="Times New Roman" w:cs="Times New Roman"/>
        </w:rPr>
      </w:pPr>
    </w:p>
    <w:sectPr w:rsidR="00EA7648" w:rsidRPr="00816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FD"/>
    <w:rsid w:val="005A6C61"/>
    <w:rsid w:val="007339AB"/>
    <w:rsid w:val="00784E7E"/>
    <w:rsid w:val="00816EFD"/>
    <w:rsid w:val="00A1468A"/>
    <w:rsid w:val="00C0097F"/>
    <w:rsid w:val="00C91152"/>
    <w:rsid w:val="00CC29A8"/>
    <w:rsid w:val="00E57D57"/>
    <w:rsid w:val="00EA303D"/>
    <w:rsid w:val="00EA7648"/>
    <w:rsid w:val="00FC4A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B92E2FF"/>
  <w15:chartTrackingRefBased/>
  <w15:docId w15:val="{C6650539-BAD4-9F40-BE49-EF23273F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E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E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E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E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EFD"/>
    <w:rPr>
      <w:rFonts w:eastAsiaTheme="majorEastAsia" w:cstheme="majorBidi"/>
      <w:color w:val="272727" w:themeColor="text1" w:themeTint="D8"/>
    </w:rPr>
  </w:style>
  <w:style w:type="paragraph" w:styleId="Title">
    <w:name w:val="Title"/>
    <w:basedOn w:val="Normal"/>
    <w:next w:val="Normal"/>
    <w:link w:val="TitleChar"/>
    <w:uiPriority w:val="10"/>
    <w:qFormat/>
    <w:rsid w:val="00816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E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E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6EFD"/>
    <w:rPr>
      <w:i/>
      <w:iCs/>
      <w:color w:val="404040" w:themeColor="text1" w:themeTint="BF"/>
    </w:rPr>
  </w:style>
  <w:style w:type="paragraph" w:styleId="ListParagraph">
    <w:name w:val="List Paragraph"/>
    <w:basedOn w:val="Normal"/>
    <w:uiPriority w:val="34"/>
    <w:qFormat/>
    <w:rsid w:val="00816EFD"/>
    <w:pPr>
      <w:ind w:left="720"/>
      <w:contextualSpacing/>
    </w:pPr>
  </w:style>
  <w:style w:type="character" w:styleId="IntenseEmphasis">
    <w:name w:val="Intense Emphasis"/>
    <w:basedOn w:val="DefaultParagraphFont"/>
    <w:uiPriority w:val="21"/>
    <w:qFormat/>
    <w:rsid w:val="00816EFD"/>
    <w:rPr>
      <w:i/>
      <w:iCs/>
      <w:color w:val="0F4761" w:themeColor="accent1" w:themeShade="BF"/>
    </w:rPr>
  </w:style>
  <w:style w:type="paragraph" w:styleId="IntenseQuote">
    <w:name w:val="Intense Quote"/>
    <w:basedOn w:val="Normal"/>
    <w:next w:val="Normal"/>
    <w:link w:val="IntenseQuoteChar"/>
    <w:uiPriority w:val="30"/>
    <w:qFormat/>
    <w:rsid w:val="00816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EFD"/>
    <w:rPr>
      <w:i/>
      <w:iCs/>
      <w:color w:val="0F4761" w:themeColor="accent1" w:themeShade="BF"/>
    </w:rPr>
  </w:style>
  <w:style w:type="character" w:styleId="IntenseReference">
    <w:name w:val="Intense Reference"/>
    <w:basedOn w:val="DefaultParagraphFont"/>
    <w:uiPriority w:val="32"/>
    <w:qFormat/>
    <w:rsid w:val="00816EFD"/>
    <w:rPr>
      <w:b/>
      <w:bCs/>
      <w:smallCaps/>
      <w:color w:val="0F4761" w:themeColor="accent1" w:themeShade="BF"/>
      <w:spacing w:val="5"/>
    </w:rPr>
  </w:style>
  <w:style w:type="paragraph" w:styleId="NormalWeb">
    <w:name w:val="Normal (Web)"/>
    <w:basedOn w:val="Normal"/>
    <w:uiPriority w:val="99"/>
    <w:semiHidden/>
    <w:unhideWhenUsed/>
    <w:rsid w:val="00EA7648"/>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EA7648"/>
    <w:rPr>
      <w:color w:val="467886" w:themeColor="hyperlink"/>
      <w:u w:val="single"/>
    </w:rPr>
  </w:style>
  <w:style w:type="character" w:styleId="UnresolvedMention">
    <w:name w:val="Unresolved Mention"/>
    <w:basedOn w:val="DefaultParagraphFont"/>
    <w:uiPriority w:val="99"/>
    <w:semiHidden/>
    <w:unhideWhenUsed/>
    <w:rsid w:val="00EA7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1712.03586" TargetMode="External"/><Relationship Id="rId5" Type="http://schemas.openxmlformats.org/officeDocument/2006/relationships/hyperlink" Target="https://doi.org/10.1145/3457607" TargetMode="External"/><Relationship Id="rId4" Type="http://schemas.openxmlformats.org/officeDocument/2006/relationships/hyperlink" Target="https://doi.org/10.1145/3287560.3287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1</cp:revision>
  <dcterms:created xsi:type="dcterms:W3CDTF">2026-03-14T15:57:00Z</dcterms:created>
  <dcterms:modified xsi:type="dcterms:W3CDTF">2026-03-14T20:42:00Z</dcterms:modified>
</cp:coreProperties>
</file>