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8948F0">
      <w:pPr>
        <w:pStyle w:val="Heading1"/>
        <w:spacing w:line="276" w:lineRule="auto"/>
        <w:jc w:val="left"/>
        <w:rPr>
          <w:rFonts w:cs="Calibri"/>
        </w:rPr>
      </w:pPr>
      <w:bookmarkStart w:id="0"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0"/>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D676D9">
      <w:pPr>
        <w:spacing w:line="276" w:lineRule="auto"/>
        <w:jc w:val="left"/>
        <w:rPr>
          <w:rFonts w:ascii="Calibri" w:hAnsi="Calibri" w:cs="Calibri"/>
          <w:lang w:val="fi-FI"/>
        </w:rPr>
      </w:pPr>
      <w:r w:rsidRPr="00F44A27">
        <w:rPr>
          <w:rFonts w:ascii="Calibri" w:hAnsi="Calibri" w:cs="Calibri"/>
          <w:lang w:val="fi-FI"/>
        </w:rPr>
        <w:t xml:space="preserve">1 Department of </w:t>
      </w:r>
      <w:proofErr w:type="spellStart"/>
      <w:r w:rsidRPr="00F44A27">
        <w:rPr>
          <w:rFonts w:ascii="Calibri" w:hAnsi="Calibri" w:cs="Calibri"/>
          <w:lang w:val="fi-FI"/>
        </w:rPr>
        <w:t>Biosciences</w:t>
      </w:r>
      <w:proofErr w:type="spellEnd"/>
      <w:r w:rsidRPr="00F44A27">
        <w:rPr>
          <w:rFonts w:ascii="Calibri" w:hAnsi="Calibri" w:cs="Calibri"/>
          <w:lang w:val="fi-FI"/>
        </w:rPr>
        <w:t xml:space="preserve">, </w:t>
      </w:r>
      <w:proofErr w:type="spellStart"/>
      <w:r w:rsidRPr="00F44A27">
        <w:rPr>
          <w:rFonts w:ascii="Calibri" w:hAnsi="Calibri" w:cs="Calibri"/>
          <w:lang w:val="fi-FI"/>
        </w:rPr>
        <w:t>University</w:t>
      </w:r>
      <w:proofErr w:type="spellEnd"/>
      <w:r w:rsidRPr="00F44A27">
        <w:rPr>
          <w:rFonts w:ascii="Calibri" w:hAnsi="Calibri" w:cs="Calibri"/>
          <w:lang w:val="fi-FI"/>
        </w:rPr>
        <w:t xml:space="preserve">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t xml:space="preserve">2 </w:t>
      </w:r>
      <w:proofErr w:type="spellStart"/>
      <w:r w:rsidRPr="00F44A27">
        <w:rPr>
          <w:rFonts w:ascii="Calibri" w:hAnsi="Calibri" w:cs="Calibri"/>
          <w:lang w:val="fi-FI"/>
        </w:rPr>
        <w:t>Finnish</w:t>
      </w:r>
      <w:proofErr w:type="spellEnd"/>
      <w:r w:rsidRPr="00F44A27">
        <w:rPr>
          <w:rFonts w:ascii="Calibri" w:hAnsi="Calibri" w:cs="Calibri"/>
          <w:lang w:val="fi-FI"/>
        </w:rPr>
        <w:t xml:space="preserve"> Environment Institute, Natural Environment Centre, Helsinki, Finland</w:t>
      </w:r>
      <w:r w:rsidRPr="00F44A27">
        <w:rPr>
          <w:rFonts w:ascii="Calibri" w:hAnsi="Calibri" w:cs="Calibri"/>
          <w:lang w:val="fi-FI"/>
        </w:rPr>
        <w:br/>
        <w:t xml:space="preserve">3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w:t>
      </w:r>
      <w:proofErr w:type="spellStart"/>
      <w:r w:rsidRPr="00F44A27">
        <w:rPr>
          <w:rFonts w:ascii="Calibri" w:hAnsi="Calibri" w:cs="Calibri"/>
          <w:lang w:val="fi-FI"/>
        </w:rPr>
        <w:t>Research</w:t>
      </w:r>
      <w:proofErr w:type="spellEnd"/>
      <w:r w:rsidRPr="00F44A27">
        <w:rPr>
          <w:rFonts w:ascii="Calibri" w:hAnsi="Calibri" w:cs="Calibri"/>
          <w:lang w:val="fi-FI"/>
        </w:rPr>
        <w:t xml:space="preserve"> In</w:t>
      </w:r>
      <w:r w:rsidR="00E274A7" w:rsidRPr="00F44A27">
        <w:rPr>
          <w:rFonts w:ascii="Calibri" w:hAnsi="Calibri" w:cs="Calibri"/>
          <w:lang w:val="fi-FI"/>
        </w:rPr>
        <w:t xml:space="preserve">stitute (Metsäntutkimuslaitos), </w:t>
      </w:r>
      <w:r w:rsidRPr="00F44A27">
        <w:rPr>
          <w:rFonts w:ascii="Calibri" w:hAnsi="Calibri" w:cs="Calibri"/>
          <w:lang w:val="fi-FI"/>
        </w:rPr>
        <w:t>Vantaa, Finland</w:t>
      </w:r>
      <w:r w:rsidRPr="00F44A27">
        <w:rPr>
          <w:rFonts w:ascii="Calibri" w:hAnsi="Calibri" w:cs="Calibri"/>
          <w:lang w:val="fi-FI"/>
        </w:rPr>
        <w:br/>
        <w:t xml:space="preserve">4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D676D9">
      <w:pPr>
        <w:spacing w:line="276" w:lineRule="auto"/>
        <w:jc w:val="left"/>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1" w:name="abstract"/>
      <w:r w:rsidRPr="00CF0382">
        <w:rPr>
          <w:rFonts w:cs="Calibri"/>
          <w:color w:val="000000"/>
          <w:szCs w:val="40"/>
        </w:rPr>
        <w:t>Abstract</w:t>
      </w:r>
    </w:p>
    <w:bookmarkEnd w:id="1"/>
    <w:p w:rsidR="00C87C87" w:rsidRPr="005E6DD3" w:rsidRDefault="00C87C87" w:rsidP="007B3CCF">
      <w:pPr>
        <w:spacing w:line="276" w:lineRule="auto"/>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w:t>
      </w:r>
      <w:r w:rsidR="00617B59">
        <w:rPr>
          <w:rFonts w:ascii="Calibri" w:hAnsi="Calibri" w:cs="Calibri"/>
        </w:rPr>
        <w:t>prioritization</w:t>
      </w:r>
      <w:r w:rsidRPr="005E6DD3">
        <w:rPr>
          <w:rFonts w:ascii="Calibri" w:hAnsi="Calibri" w:cs="Calibri"/>
        </w:rPr>
        <w:t xml:space="preserve"> difficult. Many countries have implemented forest inventory schemes </w:t>
      </w:r>
      <w:r w:rsidR="00636A40">
        <w:rPr>
          <w:rFonts w:ascii="Calibri" w:hAnsi="Calibri" w:cs="Calibri"/>
        </w:rPr>
        <w:t xml:space="preserve">and </w:t>
      </w:r>
      <w:r w:rsidRPr="005E6DD3">
        <w:rPr>
          <w:rFonts w:ascii="Calibri" w:hAnsi="Calibri" w:cs="Calibri"/>
        </w:rPr>
        <w:t xml:space="preserve">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w:t>
      </w:r>
      <w:r w:rsidR="00636A40">
        <w:rPr>
          <w:rFonts w:ascii="Calibri" w:hAnsi="Calibri" w:cs="Calibri"/>
        </w:rPr>
        <w:t>Some</w:t>
      </w:r>
      <w:r w:rsidR="000F2970">
        <w:rPr>
          <w:rFonts w:ascii="Calibri" w:hAnsi="Calibri" w:cs="Calibri"/>
        </w:rPr>
        <w:t xml:space="preserve"> the more </w:t>
      </w:r>
      <w:r w:rsidRPr="005E6DD3">
        <w:rPr>
          <w:rFonts w:ascii="Calibri" w:hAnsi="Calibri" w:cs="Calibri"/>
        </w:rPr>
        <w:t>detailed inventory databases, however, remain proprietary</w:t>
      </w:r>
      <w:r w:rsidR="000F2970">
        <w:rPr>
          <w:rFonts w:ascii="Calibri" w:hAnsi="Calibri" w:cs="Calibri"/>
        </w:rPr>
        <w:t xml:space="preserve"> and unavailable for conservation </w:t>
      </w:r>
      <w:r w:rsidR="004E5A6F">
        <w:rPr>
          <w:rFonts w:ascii="Calibri" w:hAnsi="Calibri" w:cs="Calibri"/>
        </w:rPr>
        <w:t>prioritization</w:t>
      </w:r>
      <w:r w:rsidRPr="005E6DD3">
        <w:rPr>
          <w:rFonts w:ascii="Calibri" w:hAnsi="Calibri" w:cs="Calibri"/>
        </w:rPr>
        <w:t xml:space="preserve">. </w:t>
      </w:r>
      <w:r>
        <w:rPr>
          <w:rFonts w:ascii="Calibri" w:hAnsi="Calibri" w:cs="Calibri"/>
        </w:rPr>
        <w:t>Here, w</w:t>
      </w:r>
      <w:r w:rsidRPr="005E6DD3">
        <w:rPr>
          <w:rFonts w:ascii="Calibri" w:hAnsi="Calibri" w:cs="Calibri"/>
        </w:rPr>
        <w:t>e investigate how well different open and proprietary forest inventory data sets suit the purpose of conservation prioritization</w:t>
      </w:r>
      <w:r w:rsidR="00617B59">
        <w:rPr>
          <w:rFonts w:ascii="Calibri" w:hAnsi="Calibri" w:cs="Calibri"/>
        </w:rPr>
        <w:t xml:space="preserve"> </w:t>
      </w:r>
      <w:r w:rsidR="00617B59" w:rsidRPr="00617B59">
        <w:rPr>
          <w:rFonts w:ascii="Calibri" w:hAnsi="Calibri" w:cs="Calibri"/>
        </w:rPr>
        <w:t>in Finland</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 w</w:t>
      </w:r>
      <w:r w:rsidR="003D51EE">
        <w:rPr>
          <w:rFonts w:ascii="Calibri" w:hAnsi="Calibri" w:cs="Calibri"/>
        </w:rPr>
        <w:t>e construct</w:t>
      </w:r>
      <w:r w:rsidRPr="005E6DD3">
        <w:rPr>
          <w:rFonts w:ascii="Calibri" w:hAnsi="Calibri" w:cs="Calibri"/>
        </w:rPr>
        <w:t xml:space="preserve">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3D51EE">
        <w:rPr>
          <w:rFonts w:ascii="Calibri" w:hAnsi="Calibri" w:cs="Calibri"/>
        </w:rPr>
        <w:t>These include</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w:t>
      </w:r>
      <w:r w:rsidR="003D51EE">
        <w:rPr>
          <w:rFonts w:ascii="Calibri" w:hAnsi="Calibri" w:cs="Calibri"/>
        </w:rPr>
        <w:t>en forest types, we investigate</w:t>
      </w:r>
      <w:r w:rsidRPr="005E6DD3">
        <w:rPr>
          <w:rFonts w:ascii="Calibri" w:hAnsi="Calibri" w:cs="Calibri"/>
        </w:rPr>
        <w:t xml:space="preserve"> the patterns in conservation priority</w:t>
      </w:r>
      <w:r w:rsidR="003D51EE">
        <w:rPr>
          <w:rFonts w:ascii="Calibri" w:hAnsi="Calibri" w:cs="Calibri"/>
        </w:rPr>
        <w:t>. For</w:t>
      </w:r>
      <w:r>
        <w:rPr>
          <w:rFonts w:ascii="Calibri" w:hAnsi="Calibri" w:cs="Calibri"/>
        </w:rPr>
        <w:t xml:space="preserve"> prioritization</w:t>
      </w:r>
      <w:r w:rsidR="003D51EE">
        <w:rPr>
          <w:rFonts w:ascii="Calibri" w:hAnsi="Calibri" w:cs="Calibri"/>
        </w:rPr>
        <w:t>, we use</w:t>
      </w:r>
      <w:r w:rsidRPr="005E6DD3">
        <w:rPr>
          <w:rFonts w:ascii="Calibri" w:hAnsi="Calibri" w:cs="Calibri"/>
        </w:rPr>
        <w:t xml:space="preserve"> Zonation, a method and software for spatial conservation prioritization</w:t>
      </w:r>
      <w:r w:rsidR="003D51EE">
        <w:rPr>
          <w:rFonts w:ascii="Calibri" w:hAnsi="Calibri" w:cs="Calibri"/>
        </w:rPr>
        <w:t>.</w:t>
      </w:r>
      <w:r>
        <w:rPr>
          <w:rFonts w:ascii="Calibri" w:hAnsi="Calibri" w:cs="Calibri"/>
        </w:rPr>
        <w:t xml:space="preserve"> </w:t>
      </w:r>
      <w:r w:rsidR="003D51EE">
        <w:rPr>
          <w:rFonts w:ascii="Calibri" w:hAnsi="Calibri" w:cs="Calibri"/>
        </w:rPr>
        <w:t>We then</w:t>
      </w:r>
      <w:r>
        <w:rPr>
          <w:rFonts w:ascii="Calibri" w:hAnsi="Calibri" w:cs="Calibri"/>
        </w:rPr>
        <w:t xml:space="preserve"> </w:t>
      </w:r>
      <w:r w:rsidR="003D51EE">
        <w:rPr>
          <w:rFonts w:ascii="Calibri" w:hAnsi="Calibri" w:cs="Calibri"/>
        </w:rPr>
        <w:t>validate</w:t>
      </w:r>
      <w:r w:rsidRPr="005E6DD3">
        <w:rPr>
          <w:rFonts w:ascii="Calibri" w:hAnsi="Calibri" w:cs="Calibri"/>
        </w:rPr>
        <w:t xml:space="preserve">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w:t>
      </w:r>
      <w:r w:rsidR="006E1885">
        <w:rPr>
          <w:rFonts w:ascii="Calibri" w:hAnsi="Calibri" w:cs="Calibri"/>
        </w:rPr>
        <w:t>accurately identify</w:t>
      </w:r>
      <w:r w:rsidR="00974E6C">
        <w:rPr>
          <w:rFonts w:ascii="Calibri" w:hAnsi="Calibri" w:cs="Calibri"/>
        </w:rPr>
        <w:t xml:space="preserve">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detailed enough </w:t>
      </w:r>
      <w:r>
        <w:rPr>
          <w:rFonts w:ascii="Calibri" w:hAnsi="Calibri" w:cs="Calibri"/>
        </w:rPr>
        <w:t>to be</w:t>
      </w:r>
      <w:r w:rsidRPr="005E6DD3">
        <w:rPr>
          <w:rFonts w:ascii="Calibri" w:hAnsi="Calibri" w:cs="Calibri"/>
        </w:rPr>
        <w:t xml:space="preserve"> able to account for more small-scaled features of </w:t>
      </w:r>
      <w:r w:rsidR="00974E6C">
        <w:rPr>
          <w:rFonts w:ascii="Calibri" w:hAnsi="Calibri" w:cs="Calibri"/>
        </w:rPr>
        <w:t xml:space="preserve">high </w:t>
      </w:r>
      <w:r w:rsidRPr="005E6DD3">
        <w:rPr>
          <w:rFonts w:ascii="Calibri" w:hAnsi="Calibri" w:cs="Calibri"/>
        </w:rPr>
        <w:t xml:space="preserve">conservation value. </w:t>
      </w:r>
      <w:r w:rsidRPr="005E6DD3">
        <w:rPr>
          <w:rFonts w:ascii="Calibri" w:hAnsi="Calibri" w:cs="Calibri"/>
        </w:rPr>
        <w:lastRenderedPageBreak/>
        <w:t>These results underline the importance of making detailed inventory data publicly available</w:t>
      </w:r>
      <w:r w:rsidR="00974E6C">
        <w:rPr>
          <w:rFonts w:ascii="Calibri" w:hAnsi="Calibri" w:cs="Calibri"/>
        </w:rPr>
        <w:t xml:space="preserve">. </w:t>
      </w:r>
      <w:r>
        <w:rPr>
          <w:rFonts w:ascii="Calibri" w:hAnsi="Calibri" w:cs="Calibri"/>
        </w:rPr>
        <w:t>Finally, we</w:t>
      </w:r>
      <w:r w:rsidRPr="005E6DD3">
        <w:rPr>
          <w:rFonts w:ascii="Calibri" w:hAnsi="Calibri" w:cs="Calibri"/>
        </w:rPr>
        <w:t xml:space="preserve"> discuss how the prioritization methodology we used could be integrated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9667C2">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w:t>
      </w:r>
      <w:proofErr w:type="spellStart"/>
      <w:r w:rsidRPr="005E6DD3">
        <w:rPr>
          <w:rFonts w:ascii="Calibri" w:hAnsi="Calibri" w:cs="Calibri"/>
        </w:rPr>
        <w:t>transdisciplinary</w:t>
      </w:r>
      <w:proofErr w:type="spellEnd"/>
      <w:r w:rsidRPr="005E6DD3">
        <w:rPr>
          <w:rFonts w:ascii="Calibri" w:hAnsi="Calibri" w:cs="Calibri"/>
        </w:rPr>
        <w:t xml:space="preserve"> research and decision-making </w:t>
      </w:r>
      <w:r>
        <w:rPr>
          <w:rFonts w:ascii="Calibri" w:hAnsi="Calibri" w:cs="Calibri"/>
        </w:rPr>
        <w:fldChar w:fldCharType="begin" w:fldLock="1"/>
      </w:r>
      <w:r w:rsidR="009667C2">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9667C2">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9667C2">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9667C2">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9667C2">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"1-12",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9667C2">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2C4B8E" w:rsidRPr="002C4B8E">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2C4B8E" w:rsidRPr="002C4B8E">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"From Duplicate 2 (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"From Duplicate 2 (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2C4B8E" w:rsidRPr="002C4B8E">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2C4B8E" w:rsidRPr="002C4B8E">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9667C2">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2C4B8E" w:rsidRPr="002C4B8E">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2C4B8E" w:rsidRPr="002C4B8E">
        <w:rPr>
          <w:rFonts w:ascii="Calibri" w:hAnsi="Calibri" w:cs="Calibri"/>
          <w:noProof/>
        </w:rPr>
        <w:t>(23,26)</w:t>
      </w:r>
      <w:r w:rsidR="003A43F1">
        <w:rPr>
          <w:rFonts w:ascii="Calibri" w:hAnsi="Calibri" w:cs="Calibri"/>
        </w:rPr>
        <w:fldChar w:fldCharType="end"/>
      </w:r>
      <w:r w:rsidRPr="0005278B">
        <w:rPr>
          <w:rFonts w:ascii="Calibri" w:hAnsi="Calibri" w:cs="Calibri"/>
        </w:rPr>
        <w:t xml:space="preserve"> and even when we do, it is not necessarily accessible. Sharing data is especially desirable from the decision-making point of view because of the many benefits it entails, such as enabling integrative and synthesizing science </w:t>
      </w:r>
      <w:r w:rsidR="00A73AD1">
        <w:rPr>
          <w:rFonts w:ascii="Calibri" w:hAnsi="Calibri" w:cs="Calibri"/>
        </w:rPr>
        <w:fldChar w:fldCharType="begin" w:fldLock="1"/>
      </w:r>
      <w:r w:rsidR="009667C2">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2C4B8E" w:rsidRPr="002C4B8E">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w:t>
      </w:r>
      <w:r w:rsidRPr="0005278B">
        <w:rPr>
          <w:rFonts w:ascii="Calibri" w:hAnsi="Calibri" w:cs="Calibri"/>
        </w:rPr>
        <w:lastRenderedPageBreak/>
        <w:t xml:space="preserve">originators </w:t>
      </w:r>
      <w:r w:rsidR="009E02E2">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9667C2">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2C4B8E" w:rsidRPr="002C4B8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w:t>
      </w:r>
      <w:r w:rsidR="00777187">
        <w:rPr>
          <w:rFonts w:ascii="Calibri" w:hAnsi="Calibri" w:cs="Calibri"/>
        </w:rPr>
        <w:t xml:space="preserve">conservation </w:t>
      </w:r>
      <w:r w:rsidRPr="0005278B">
        <w:rPr>
          <w:rFonts w:ascii="Calibri" w:hAnsi="Calibri" w:cs="Calibri"/>
        </w:rPr>
        <w:t xml:space="preserve">decisions still have to be made </w:t>
      </w:r>
      <w:r w:rsidR="002219CD">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C4B8E" w:rsidRPr="002C4B8E">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2C4B8E" w:rsidRPr="002C4B8E">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9667C2">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2C4B8E" w:rsidRPr="002C4B8E">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"publisher-place" : "Dordrecht",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2C4B8E" w:rsidRPr="002C4B8E">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EC3CEB">
      <w:pPr>
        <w:pStyle w:val="Heading2"/>
        <w:jc w:val="left"/>
        <w:rPr>
          <w:szCs w:val="28"/>
        </w:rPr>
      </w:pPr>
      <w:r w:rsidRPr="006434A0">
        <w:rPr>
          <w:szCs w:val="28"/>
        </w:rPr>
        <w:t>Forest inventory data in spatial conservation prioritization and validation</w:t>
      </w:r>
    </w:p>
    <w:p w:rsidR="006434A0" w:rsidRPr="006434A0" w:rsidRDefault="006434A0" w:rsidP="00127A62">
      <w:pPr>
        <w:spacing w:line="276" w:lineRule="auto"/>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biodiversity indicators estimated from forest inventory data can be classified into two categories: (</w:t>
      </w:r>
      <w:proofErr w:type="spellStart"/>
      <w:r w:rsidRPr="006434A0">
        <w:rPr>
          <w:rFonts w:ascii="Calibri" w:hAnsi="Calibri" w:cs="Calibri"/>
        </w:rPr>
        <w:t>i</w:t>
      </w:r>
      <w:proofErr w:type="spellEnd"/>
      <w:r w:rsidRPr="006434A0">
        <w:rPr>
          <w:rFonts w:ascii="Calibri" w:hAnsi="Calibri" w:cs="Calibri"/>
        </w:rPr>
        <w:t xml:space="preserve">)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2C4B8E" w:rsidRPr="002C4B8E">
        <w:rPr>
          <w:rFonts w:ascii="Calibri" w:hAnsi="Calibri" w:cs="Calibri"/>
          <w:noProof/>
        </w:rPr>
        <w:t>(39)</w:t>
      </w:r>
      <w:r w:rsidR="003F54F6">
        <w:rPr>
          <w:rFonts w:ascii="Calibri" w:hAnsi="Calibri" w:cs="Calibri"/>
        </w:rPr>
        <w:fldChar w:fldCharType="end"/>
      </w:r>
      <w:r w:rsidRPr="006434A0">
        <w:rPr>
          <w:rFonts w:ascii="Calibri" w:hAnsi="Calibri" w:cs="Calibri"/>
        </w:rPr>
        <w:t>. The latter approach largely relies on the assumption that broad structural and tree species diversity 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2C4B8E" w:rsidRPr="002C4B8E">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"publisher" : "Springer", "publisher-place" : "Dordrecht", "title" : "National Forest Inventories Pathways for Common Reporting", "type" : "book"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2C4B8E" w:rsidRPr="002C4B8E">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also has many desirable qualities from the perspective of spatial conservation prioritization. First, as structural components are comparatively easy to measure, data about them are commonly </w:t>
      </w:r>
      <w:r w:rsidRPr="006434A0">
        <w:rPr>
          <w:rFonts w:ascii="Calibri" w:hAnsi="Calibri" w:cs="Calibri"/>
        </w:rPr>
        <w:lastRenderedPageBreak/>
        <w:t xml:space="preserve">included in forest inventories </w:t>
      </w:r>
      <w:r w:rsidR="00B915F5">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2C4B8E" w:rsidRPr="002C4B8E">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9667C2">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2C4B8E" w:rsidRPr="002C4B8E">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2C4B8E" w:rsidRPr="002C4B8E">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rPr>
          <w:rFonts w:ascii="Calibri" w:hAnsi="Calibri" w:cs="Calibri"/>
        </w:rPr>
      </w:pPr>
      <w:r w:rsidRPr="006434A0">
        <w:rPr>
          <w:rFonts w:ascii="Calibri" w:hAnsi="Calibri" w:cs="Calibri"/>
        </w:rPr>
        <w:t xml:space="preserve">Validating the results of a conservation prioritization analysis is an important, but often </w:t>
      </w:r>
      <w:r w:rsidR="00972F2E" w:rsidRPr="006434A0">
        <w:rPr>
          <w:rFonts w:ascii="Calibri" w:hAnsi="Calibri" w:cs="Calibri"/>
        </w:rPr>
        <w:t>overlooked part</w:t>
      </w:r>
      <w:r w:rsidRPr="006434A0">
        <w:rPr>
          <w:rFonts w:ascii="Calibri" w:hAnsi="Calibri" w:cs="Calibri"/>
        </w:rPr>
        <w:t xml:space="preserve"> of the whole prioritization process. In other words, maps and other results of prioritization assessments are often produced assuming that the input data is </w:t>
      </w:r>
      <w:r w:rsidR="00972F2E">
        <w:rPr>
          <w:rFonts w:ascii="Calibri" w:hAnsi="Calibri" w:cs="Calibri"/>
        </w:rPr>
        <w:t xml:space="preserve">of </w:t>
      </w:r>
      <w:r w:rsidRPr="006434A0">
        <w:rPr>
          <w:rFonts w:ascii="Calibri" w:hAnsi="Calibri" w:cs="Calibri"/>
        </w:rPr>
        <w:t>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9667C2">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2C4B8E" w:rsidRPr="002C4B8E">
        <w:rPr>
          <w:rFonts w:ascii="Calibri" w:hAnsi="Calibri" w:cs="Calibri"/>
          <w:noProof/>
        </w:rPr>
        <w:t>(44)</w:t>
      </w:r>
      <w:r w:rsidR="0062576A">
        <w:rPr>
          <w:rFonts w:ascii="Calibri" w:hAnsi="Calibri" w:cs="Calibri"/>
        </w:rPr>
        <w:fldChar w:fldCharType="end"/>
      </w:r>
      <w:r w:rsidRPr="006434A0">
        <w:rPr>
          <w:rFonts w:ascii="Calibri" w:hAnsi="Calibri" w:cs="Calibri"/>
        </w:rPr>
        <w:t xml:space="preserve">. </w:t>
      </w:r>
      <w:r w:rsidR="00972F2E">
        <w:rPr>
          <w:rFonts w:ascii="Calibri" w:hAnsi="Calibri" w:cs="Calibri"/>
        </w:rPr>
        <w:t>Conservation</w:t>
      </w:r>
      <w:r w:rsidR="00972F2E" w:rsidRPr="006434A0">
        <w:rPr>
          <w:rFonts w:ascii="Calibri" w:hAnsi="Calibri" w:cs="Calibri"/>
        </w:rPr>
        <w:t xml:space="preserve"> </w:t>
      </w:r>
      <w:r w:rsidRPr="006434A0">
        <w:rPr>
          <w:rFonts w:ascii="Calibri" w:hAnsi="Calibri" w:cs="Calibri"/>
        </w:rPr>
        <w:t xml:space="preserve">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w:t>
      </w:r>
      <w:r w:rsidR="00C94A2D">
        <w:rPr>
          <w:rFonts w:ascii="Calibri" w:hAnsi="Calibri" w:cs="Calibri"/>
        </w:rPr>
        <w:t>on</w:t>
      </w:r>
      <w:r w:rsidR="00C94A2D" w:rsidRPr="006434A0">
        <w:rPr>
          <w:rFonts w:ascii="Calibri" w:hAnsi="Calibri" w:cs="Calibri"/>
        </w:rPr>
        <w:t xml:space="preserve"> </w:t>
      </w:r>
      <w:r w:rsidRPr="006434A0">
        <w:rPr>
          <w:rFonts w:ascii="Calibri" w:hAnsi="Calibri" w:cs="Calibri"/>
        </w:rPr>
        <w:t>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5C6041" w:rsidP="00127A62">
      <w:pPr>
        <w:spacing w:line="276" w:lineRule="auto"/>
        <w:rPr>
          <w:rFonts w:ascii="Calibri" w:hAnsi="Calibri" w:cs="Calibri"/>
        </w:rPr>
      </w:pPr>
      <w:r>
        <w:rPr>
          <w:rFonts w:ascii="Calibri" w:hAnsi="Calibri" w:cs="Calibri"/>
        </w:rPr>
        <w:t>Furthermore, g</w:t>
      </w:r>
      <w:r w:rsidR="00CD3EDB" w:rsidRPr="00CD3EDB">
        <w:rPr>
          <w:rFonts w:ascii="Calibri" w:hAnsi="Calibri" w:cs="Calibri"/>
        </w:rPr>
        <w:t xml:space="preserve">iven the differences in the data reliability and prioritization results, </w:t>
      </w:r>
      <w:r w:rsidR="00023103">
        <w:rPr>
          <w:rFonts w:ascii="Calibri" w:hAnsi="Calibri" w:cs="Calibri"/>
        </w:rPr>
        <w:t xml:space="preserve">we discuss </w:t>
      </w:r>
      <w:r w:rsidR="00CD3EDB" w:rsidRPr="00CD3EDB">
        <w:rPr>
          <w:rFonts w:ascii="Calibri" w:hAnsi="Calibri" w:cs="Calibri"/>
        </w:rPr>
        <w:t>under what kind of planning circumstances is open but coarse inventory data sufficient for informative conservation decision-making?</w:t>
      </w:r>
    </w:p>
    <w:p w:rsidR="00CD3EDB" w:rsidRPr="00CD3EDB" w:rsidRDefault="00CD3EDB" w:rsidP="00127A62">
      <w:pPr>
        <w:spacing w:line="276" w:lineRule="auto"/>
        <w:rPr>
          <w:rFonts w:ascii="Calibri" w:hAnsi="Calibri" w:cs="Calibri"/>
        </w:rPr>
      </w:pPr>
      <w:r w:rsidRPr="00CD3EDB">
        <w:rPr>
          <w:rFonts w:ascii="Calibri" w:hAnsi="Calibri" w:cs="Calibri"/>
        </w:rPr>
        <w:t>We limit our attention to the effects that different data sources have on the quality of spatial prioritization, and we acknowledge that the computational analysis described here is just one part of a full conservation planning process</w:t>
      </w:r>
      <w:r w:rsidR="004B0D17">
        <w:rPr>
          <w:rFonts w:ascii="Calibri" w:hAnsi="Calibri" w:cs="Calibri"/>
        </w:rPr>
        <w:t xml:space="preserve"> </w:t>
      </w:r>
      <w:r w:rsidR="004B0D17">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2C4B8E" w:rsidRPr="002C4B8E">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w:t>
      </w:r>
      <w:r w:rsidRPr="00CD3EDB">
        <w:rPr>
          <w:rFonts w:ascii="Calibri" w:hAnsi="Calibri" w:cs="Calibri"/>
        </w:rPr>
        <w:lastRenderedPageBreak/>
        <w:t xml:space="preserve">degree, the procedure itself is applicable to other countries that have similar forest inventory data available. The results should also be applicable to countries with a similar forest management history and current forest and conservation management needs. </w:t>
      </w:r>
    </w:p>
    <w:p w:rsidR="00CD3EDB" w:rsidRDefault="00CD3EDB" w:rsidP="00127A62">
      <w:pPr>
        <w:spacing w:line="276" w:lineRule="auto"/>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w:t>
      </w:r>
      <w:r w:rsidR="0045755D">
        <w:rPr>
          <w:rFonts w:ascii="Calibri" w:hAnsi="Calibri" w:cs="Calibri"/>
        </w:rPr>
        <w:t>upporting Information</w:t>
      </w:r>
      <w:r w:rsidRPr="00CD3EDB">
        <w:rPr>
          <w:rFonts w:ascii="Calibri" w:hAnsi="Calibri" w:cs="Calibri"/>
        </w:rPr>
        <w:t>) and the code necessary to produce the results from the prioritization analyses. While the proprietary data we have used cannot be shared because of privacy issues,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9667C2">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"book"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2C4B8E" w:rsidRPr="002C4B8E">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t>
      </w:r>
      <w:r w:rsidR="00F0544D">
        <w:rPr>
          <w:rFonts w:ascii="Calibri" w:hAnsi="Calibri" w:cs="Calibri"/>
        </w:rPr>
        <w:t>and</w:t>
      </w:r>
      <w:r w:rsidR="00F0544D" w:rsidRPr="000C5DC8">
        <w:rPr>
          <w:rFonts w:ascii="Calibri" w:hAnsi="Calibri" w:cs="Calibri"/>
        </w:rPr>
        <w:t xml:space="preserve"> </w:t>
      </w:r>
      <w:r w:rsidRPr="000C5DC8">
        <w:rPr>
          <w:rFonts w:ascii="Calibri" w:hAnsi="Calibri" w:cs="Calibri"/>
        </w:rPr>
        <w:t>only 2.5% strictly protected</w:t>
      </w:r>
      <w:r w:rsidR="00F0544D">
        <w:rPr>
          <w:rFonts w:ascii="Calibri" w:hAnsi="Calibri" w:cs="Calibri"/>
        </w:rPr>
        <w:t xml:space="preserve">, which </w:t>
      </w:r>
      <w:r w:rsidRPr="000C5DC8">
        <w:rPr>
          <w:rFonts w:ascii="Calibri" w:hAnsi="Calibri" w:cs="Calibri"/>
        </w:rPr>
        <w:t xml:space="preserve">is </w:t>
      </w:r>
      <w:r w:rsidR="00751773">
        <w:rPr>
          <w:rFonts w:ascii="Calibri" w:hAnsi="Calibri" w:cs="Calibri"/>
        </w:rPr>
        <w:t>the</w:t>
      </w:r>
      <w:r w:rsidRPr="000C5DC8">
        <w:rPr>
          <w:rFonts w:ascii="Calibri" w:hAnsi="Calibri" w:cs="Calibri"/>
        </w:rPr>
        <w:t xml:space="preserve"> same as the average for forestry land in </w:t>
      </w:r>
      <w:r w:rsidR="00DF03BE">
        <w:rPr>
          <w:rFonts w:ascii="Calibri" w:hAnsi="Calibri" w:cs="Calibri"/>
        </w:rPr>
        <w:t>s</w:t>
      </w:r>
      <w:r w:rsidRPr="000C5DC8">
        <w:rPr>
          <w:rFonts w:ascii="Calibri" w:hAnsi="Calibri" w:cs="Calibri"/>
        </w:rPr>
        <w:t>outhern Finland.</w:t>
      </w:r>
    </w:p>
    <w:p w:rsidR="007405B8" w:rsidRDefault="007405B8" w:rsidP="000C5DC8">
      <w:pPr>
        <w:spacing w:line="276" w:lineRule="auto"/>
        <w:rPr>
          <w:rFonts w:ascii="Calibri" w:hAnsi="Calibri" w:cs="Calibri"/>
          <w:b/>
        </w:rPr>
      </w:pPr>
    </w:p>
    <w:p w:rsidR="00C8540F" w:rsidRPr="000C5DC8" w:rsidRDefault="00C8540F" w:rsidP="00C90A9F">
      <w:pPr>
        <w:spacing w:line="276" w:lineRule="auto"/>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p>
    <w:p w:rsidR="007405B8" w:rsidRDefault="007405B8" w:rsidP="000C5DC8">
      <w:pPr>
        <w:spacing w:line="276" w:lineRule="auto"/>
        <w:rPr>
          <w:rFonts w:ascii="Calibri" w:hAnsi="Calibri" w:cs="Calibri"/>
        </w:rPr>
      </w:pPr>
    </w:p>
    <w:p w:rsidR="000C5DC8" w:rsidRPr="000C5DC8" w:rsidRDefault="000C5DC8" w:rsidP="008303E3">
      <w:pPr>
        <w:spacing w:line="276" w:lineRule="auto"/>
        <w:rPr>
          <w:rFonts w:ascii="Calibri" w:hAnsi="Calibri" w:cs="Calibri"/>
        </w:rPr>
      </w:pPr>
      <w:r w:rsidRPr="000C5DC8">
        <w:rPr>
          <w:rFonts w:ascii="Calibri" w:hAnsi="Calibri" w:cs="Calibri"/>
        </w:rPr>
        <w:t xml:space="preserve">Whereas private forest land has several operators working </w:t>
      </w:r>
      <w:r w:rsidR="009D00BE">
        <w:rPr>
          <w:rFonts w:ascii="Calibri" w:hAnsi="Calibri" w:cs="Calibri"/>
        </w:rPr>
        <w:t>on it</w:t>
      </w:r>
      <w:r w:rsidR="009D00BE" w:rsidRPr="000C5DC8">
        <w:rPr>
          <w:rFonts w:ascii="Calibri" w:hAnsi="Calibri" w:cs="Calibri"/>
        </w:rPr>
        <w:t xml:space="preserve"> </w:t>
      </w:r>
      <w:r w:rsidRPr="000C5DC8">
        <w:rPr>
          <w:rFonts w:ascii="Calibri" w:hAnsi="Calibri" w:cs="Calibri"/>
        </w:rPr>
        <w:t xml:space="preserve">(including </w:t>
      </w:r>
      <w:r w:rsidR="009D00BE">
        <w:rPr>
          <w:rFonts w:ascii="Calibri" w:hAnsi="Calibri" w:cs="Calibri"/>
        </w:rPr>
        <w:t xml:space="preserve">the </w:t>
      </w:r>
      <w:r w:rsidRPr="000C5DC8">
        <w:rPr>
          <w:rFonts w:ascii="Calibri" w:hAnsi="Calibri" w:cs="Calibri"/>
        </w:rPr>
        <w:t>Finnish Forest Centre), the state-owned land is managed by a single organization, Metsähallitus, which is further divided into two independent departments: the Forestry Department manages the Finnish state production forests and the Natural Heritage Services manage</w:t>
      </w:r>
      <w:r w:rsidR="003D0025">
        <w:rPr>
          <w:rFonts w:ascii="Calibri" w:hAnsi="Calibri" w:cs="Calibri"/>
        </w:rPr>
        <w:t>s</w:t>
      </w:r>
      <w:r w:rsidRPr="000C5DC8">
        <w:rPr>
          <w:rFonts w:ascii="Calibri" w:hAnsi="Calibri" w:cs="Calibri"/>
        </w:rPr>
        <w:t xml:space="preserve"> forests outside of commercial operation</w:t>
      </w:r>
      <w:r w:rsidR="005C3708">
        <w:rPr>
          <w:rFonts w:ascii="Calibri" w:hAnsi="Calibri" w:cs="Calibri"/>
        </w:rPr>
        <w:t>s</w:t>
      </w:r>
      <w:r w:rsidRPr="000C5DC8">
        <w:rPr>
          <w:rFonts w:ascii="Calibri" w:hAnsi="Calibri" w:cs="Calibri"/>
        </w:rPr>
        <w:t>, including protected areas.</w:t>
      </w:r>
    </w:p>
    <w:p w:rsidR="00FF295B" w:rsidRDefault="00FF295B" w:rsidP="00361BE7"/>
    <w:p w:rsidR="000C5DC8" w:rsidRPr="000C5DC8" w:rsidRDefault="000C5DC8" w:rsidP="004F6D3A">
      <w:pPr>
        <w:pStyle w:val="Heading2"/>
      </w:pPr>
      <w:r w:rsidRPr="000C5DC8">
        <w:lastRenderedPageBreak/>
        <w:t>Study design</w:t>
      </w:r>
    </w:p>
    <w:p w:rsidR="000C5DC8" w:rsidRPr="000C5DC8" w:rsidRDefault="000C5DC8" w:rsidP="008303E3">
      <w:pPr>
        <w:spacing w:line="276" w:lineRule="auto"/>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pPr>
      <w:proofErr w:type="gramStart"/>
      <w:r w:rsidRPr="00C90A9F">
        <w:rPr>
          <w:b/>
        </w:rPr>
        <w:t>Fig. 2.</w:t>
      </w:r>
      <w:proofErr w:type="gramEnd"/>
      <w:r w:rsidRPr="00C90A9F">
        <w:rPr>
          <w:b/>
        </w:rPr>
        <w:t xml:space="preserve"> </w:t>
      </w:r>
      <w:proofErr w:type="gramStart"/>
      <w:r w:rsidRPr="00C90A9F">
        <w:rPr>
          <w:b/>
        </w:rPr>
        <w:t>Schematic of the flow of analysis.</w:t>
      </w:r>
      <w:proofErr w:type="gramEnd"/>
      <w:r w:rsidRPr="00C90A9F">
        <w:t xml:space="preserve"> The figure </w:t>
      </w:r>
      <w:proofErr w:type="gramStart"/>
      <w:r w:rsidRPr="00C90A9F">
        <w:t>is divided</w:t>
      </w:r>
      <w:proofErr w:type="gramEnd"/>
      <w:r w:rsidRPr="00C90A9F">
        <w:t xml:space="preserve"> into three sections. The first describes how the index </w:t>
      </w:r>
      <w:proofErr w:type="spellStart"/>
      <w:r w:rsidRPr="00C90A9F">
        <w:t>rasters</w:t>
      </w:r>
      <w:proofErr w:type="spellEnd"/>
      <w:r w:rsidRPr="00C90A9F">
        <w:t xml:space="preserve"> </w:t>
      </w:r>
      <w:proofErr w:type="gramStart"/>
      <w:r w:rsidRPr="00C90A9F">
        <w:t>were combined</w:t>
      </w:r>
      <w:proofErr w:type="gramEnd"/>
      <w:r w:rsidRPr="00C90A9F">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t>were analyzed</w:t>
      </w:r>
      <w:proofErr w:type="gramEnd"/>
      <w:r w:rsidRPr="00C90A9F">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5C604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METSO-deals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lastRenderedPageBreak/>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2C4B8E" w:rsidRPr="002C4B8E">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9667C2">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2C4B8E" w:rsidRPr="002C4B8E">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w:t>
      </w:r>
      <w:r w:rsidR="00B44178">
        <w:rPr>
          <w:rFonts w:ascii="Calibri" w:hAnsi="Calibri" w:cs="Calibri"/>
        </w:rPr>
        <w:t>Supporting Information</w:t>
      </w:r>
      <w:r w:rsidR="005C4DA1">
        <w:rPr>
          <w:rFonts w:ascii="Calibri" w:hAnsi="Calibri" w:cs="Calibri"/>
        </w:rPr>
        <w:t>)</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9667C2">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2C4B8E" w:rsidRPr="002C4B8E">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9667C2">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2C4B8E" w:rsidRPr="002C4B8E">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t>Detailed data</w:t>
      </w:r>
    </w:p>
    <w:p w:rsidR="000C5DC8" w:rsidRPr="000C5DC8" w:rsidRDefault="000C5DC8" w:rsidP="008303E3">
      <w:pPr>
        <w:spacing w:line="276" w:lineRule="auto"/>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9667C2">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2C4B8E" w:rsidRPr="002C4B8E">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w:t>
      </w:r>
      <w:r w:rsidRPr="000C5DC8">
        <w:rPr>
          <w:rFonts w:ascii="Calibri" w:hAnsi="Calibri" w:cs="Calibri"/>
        </w:rPr>
        <w:lastRenderedPageBreak/>
        <w:t>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A82810" w:rsidP="008303E3">
      <w:pPr>
        <w:spacing w:line="276" w:lineRule="auto"/>
        <w:rPr>
          <w:rFonts w:ascii="Calibri" w:hAnsi="Calibri" w:cs="Calibri"/>
        </w:rPr>
      </w:pPr>
      <w:r>
        <w:rPr>
          <w:rFonts w:ascii="Calibri" w:hAnsi="Calibri" w:cs="Calibri"/>
        </w:rPr>
        <w:t xml:space="preserve">The </w:t>
      </w:r>
      <w:r w:rsidR="000C5DC8"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w:t>
      </w:r>
      <w:r w:rsidR="00CA28CE">
        <w:rPr>
          <w:rFonts w:ascii="Calibri" w:hAnsi="Calibri" w:cs="Calibri"/>
        </w:rPr>
        <w:t xml:space="preserve">the </w:t>
      </w:r>
      <w:r w:rsidR="000C5DC8" w:rsidRPr="000C5DC8">
        <w:rPr>
          <w:rFonts w:ascii="Calibri" w:hAnsi="Calibri" w:cs="Calibri"/>
        </w:rPr>
        <w:t xml:space="preserve">FFC covered ~44% of the land area. Another additional source of information we used was spatial data on the planned forestry operations that contain information on planned operations such as </w:t>
      </w:r>
      <w:proofErr w:type="spellStart"/>
      <w:r w:rsidR="000C5DC8" w:rsidRPr="000C5DC8">
        <w:rPr>
          <w:rFonts w:ascii="Calibri" w:hAnsi="Calibri" w:cs="Calibri"/>
        </w:rPr>
        <w:t>thinnings</w:t>
      </w:r>
      <w:proofErr w:type="spellEnd"/>
      <w:r w:rsidR="000C5DC8" w:rsidRPr="000C5DC8">
        <w:rPr>
          <w:rFonts w:ascii="Calibri" w:hAnsi="Calibri" w:cs="Calibri"/>
        </w:rPr>
        <w:t xml:space="preserve"> and clear-cuts. We used these data to discount the value of forest areas that </w:t>
      </w:r>
      <w:proofErr w:type="gramStart"/>
      <w:r w:rsidR="000C5DC8" w:rsidRPr="000C5DC8">
        <w:rPr>
          <w:rFonts w:ascii="Calibri" w:hAnsi="Calibri" w:cs="Calibri"/>
        </w:rPr>
        <w:t>are planned</w:t>
      </w:r>
      <w:proofErr w:type="gramEnd"/>
      <w:r w:rsidR="000C5DC8" w:rsidRPr="000C5DC8">
        <w:rPr>
          <w:rFonts w:ascii="Calibri" w:hAnsi="Calibri" w:cs="Calibri"/>
        </w:rPr>
        <w:t xml:space="preserve"> to go through forest operations of varying degree. The forest inventory data gathered and managed by </w:t>
      </w:r>
      <w:r w:rsidR="00031982">
        <w:rPr>
          <w:rFonts w:ascii="Calibri" w:hAnsi="Calibri" w:cs="Calibri"/>
        </w:rPr>
        <w:t xml:space="preserve">the </w:t>
      </w:r>
      <w:r w:rsidR="000C5DC8" w:rsidRPr="000C5DC8">
        <w:rPr>
          <w:rFonts w:ascii="Calibri" w:hAnsi="Calibri" w:cs="Calibri"/>
        </w:rPr>
        <w:t>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9667C2">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2C4B8E" w:rsidRPr="002C4B8E">
        <w:rPr>
          <w:rFonts w:ascii="Calibri" w:hAnsi="Calibri" w:cs="Calibri"/>
          <w:noProof/>
        </w:rPr>
        <w:t>(54)</w:t>
      </w:r>
      <w:r w:rsidR="00942F2F">
        <w:rPr>
          <w:rFonts w:ascii="Calibri" w:hAnsi="Calibri" w:cs="Calibri"/>
        </w:rPr>
        <w:fldChar w:fldCharType="end"/>
      </w:r>
      <w:r w:rsidR="000C5DC8" w:rsidRPr="000C5DC8">
        <w:rPr>
          <w:rFonts w:ascii="Calibri" w:hAnsi="Calibri" w:cs="Calibri"/>
        </w:rPr>
        <w:t>.</w:t>
      </w:r>
    </w:p>
    <w:p w:rsidR="000C5DC8" w:rsidRPr="000C5DC8" w:rsidRDefault="00882DB0" w:rsidP="008303E3">
      <w:pPr>
        <w:spacing w:line="276" w:lineRule="auto"/>
        <w:rPr>
          <w:rFonts w:ascii="Calibri" w:hAnsi="Calibri" w:cs="Calibri"/>
        </w:rPr>
      </w:pPr>
      <w:r>
        <w:rPr>
          <w:rFonts w:ascii="Calibri" w:hAnsi="Calibri" w:cs="Calibri"/>
        </w:rPr>
        <w:t xml:space="preserve">Metsähallitus </w:t>
      </w:r>
      <w:r w:rsidR="000C5DC8"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000C5DC8" w:rsidRPr="000C5DC8">
        <w:rPr>
          <w:rFonts w:ascii="Calibri" w:hAnsi="Calibri" w:cs="Calibri"/>
        </w:rPr>
        <w:t>was needed</w:t>
      </w:r>
      <w:proofErr w:type="gramEnd"/>
      <w:r w:rsidR="000C5DC8" w:rsidRPr="000C5DC8">
        <w:rPr>
          <w:rFonts w:ascii="Calibri" w:hAnsi="Calibri" w:cs="Calibri"/>
        </w:rPr>
        <w:t>. We received detailed stand-based data from NHS after signing a research collaboration agreement.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E51291" w:rsidP="008303E3">
      <w:pPr>
        <w:spacing w:line="276" w:lineRule="auto"/>
        <w:rPr>
          <w:rFonts w:ascii="Calibri" w:hAnsi="Calibri" w:cs="Calibri"/>
        </w:rPr>
      </w:pPr>
      <w:proofErr w:type="spellStart"/>
      <w:r>
        <w:rPr>
          <w:rFonts w:ascii="Calibri" w:hAnsi="Calibri" w:cs="Calibri"/>
        </w:rPr>
        <w:t>Metsäallitus</w:t>
      </w:r>
      <w:proofErr w:type="spellEnd"/>
      <w:r>
        <w:rPr>
          <w:rFonts w:ascii="Calibri" w:hAnsi="Calibri" w:cs="Calibri"/>
        </w:rPr>
        <w:t xml:space="preserve"> </w:t>
      </w:r>
      <w:r w:rsidR="000C5DC8"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2C4B8E" w:rsidRPr="002C4B8E">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2C4B8E" w:rsidRPr="002C4B8E">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2C4B8E" w:rsidRPr="002C4B8E">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rPr>
          <w:rFonts w:ascii="Calibri" w:hAnsi="Calibri" w:cs="Calibri"/>
        </w:rPr>
      </w:pPr>
      <w:r w:rsidRPr="000C5DC8">
        <w:rPr>
          <w:rFonts w:ascii="Calibri" w:hAnsi="Calibri" w:cs="Calibri"/>
        </w:rPr>
        <w:lastRenderedPageBreak/>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9667C2">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C4B8E" w:rsidRPr="002C4B8E">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2C4B8E" w:rsidRPr="002C4B8E">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w:t>
      </w:r>
      <w:r w:rsidR="00FB4405">
        <w:rPr>
          <w:rFonts w:ascii="Calibri" w:hAnsi="Calibri" w:cs="Calibri"/>
        </w:rPr>
        <w:t>Supporting Information and SI Fig. 1</w:t>
      </w:r>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2C4B8E" w:rsidRPr="002C4B8E">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2C4B8E" w:rsidRPr="002C4B8E">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w:t>
      </w:r>
      <w:r w:rsidR="00916A5F">
        <w:rPr>
          <w:rFonts w:ascii="Calibri" w:hAnsi="Calibri" w:cs="Calibri"/>
        </w:rPr>
        <w:t xml:space="preserve"> classes</w:t>
      </w:r>
      <w:r w:rsidRPr="000C5DC8">
        <w:rPr>
          <w:rFonts w:ascii="Calibri" w:hAnsi="Calibri" w:cs="Calibri"/>
        </w:rPr>
        <w:t xml:space="preserve">”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r w:rsidR="001127C1">
        <w:rPr>
          <w:rFonts w:ascii="Calibri" w:hAnsi="Calibri" w:cs="Calibri"/>
        </w:rPr>
        <w:t xml:space="preserve">(version </w:t>
      </w:r>
      <w:r w:rsidR="000755AE">
        <w:rPr>
          <w:rFonts w:ascii="Calibri" w:hAnsi="Calibri" w:cs="Calibri"/>
        </w:rPr>
        <w:t>10.2</w:t>
      </w:r>
      <w:r w:rsidR="00BE7767">
        <w:rPr>
          <w:rFonts w:ascii="Calibri" w:hAnsi="Calibri" w:cs="Calibri"/>
        </w:rPr>
        <w:t>.1</w:t>
      </w:r>
      <w:r w:rsidR="001127C1">
        <w:rPr>
          <w:rFonts w:ascii="Calibri" w:hAnsi="Calibri" w:cs="Calibri"/>
        </w:rPr>
        <w:t>)</w:t>
      </w:r>
      <w:r w:rsidR="000755AE">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w:t>
      </w:r>
      <w:r w:rsidRPr="000C5DC8">
        <w:rPr>
          <w:rFonts w:ascii="Calibri" w:hAnsi="Calibri" w:cs="Calibri"/>
        </w:rPr>
        <w:lastRenderedPageBreak/>
        <w:t>the scale of operative planning</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(62)</w:t>
      </w:r>
      <w:r w:rsidR="00980C97">
        <w:rPr>
          <w:rFonts w:ascii="Calibri" w:hAnsi="Calibri" w:cs="Calibri"/>
        </w:rPr>
        <w:fldChar w:fldCharType="end"/>
      </w:r>
      <w:r w:rsidRPr="000C5DC8">
        <w:rPr>
          <w:rFonts w:ascii="Calibri" w:hAnsi="Calibri" w:cs="Calibri"/>
        </w:rPr>
        <w:t xml:space="preserve"> </w:t>
      </w:r>
      <w:r w:rsidR="001127C1">
        <w:rPr>
          <w:rFonts w:ascii="Calibri" w:hAnsi="Calibri" w:cs="Calibri"/>
        </w:rPr>
        <w:t xml:space="preserve">(version 2.7.2) </w:t>
      </w:r>
      <w:r w:rsidRPr="000C5DC8">
        <w:rPr>
          <w:rFonts w:ascii="Calibri" w:hAnsi="Calibri" w:cs="Calibri"/>
        </w:rPr>
        <w:t>bindings to GDAL</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(63)</w:t>
      </w:r>
      <w:r w:rsidR="00980C97">
        <w:rPr>
          <w:rFonts w:ascii="Calibri" w:hAnsi="Calibri" w:cs="Calibri"/>
        </w:rPr>
        <w:fldChar w:fldCharType="end"/>
      </w:r>
      <w:r w:rsidR="001127C1">
        <w:rPr>
          <w:rFonts w:ascii="Calibri" w:hAnsi="Calibri" w:cs="Calibri"/>
        </w:rPr>
        <w:t xml:space="preserve"> (version 1.10</w:t>
      </w:r>
      <w:r w:rsidR="00BE7767">
        <w:rPr>
          <w:rFonts w:ascii="Calibri" w:hAnsi="Calibri" w:cs="Calibri"/>
        </w:rPr>
        <w:t>.1</w:t>
      </w:r>
      <w:r w:rsidR="001127C1">
        <w:rPr>
          <w:rFonts w:ascii="Calibri" w:hAnsi="Calibri" w:cs="Calibri"/>
        </w:rPr>
        <w:t>)</w:t>
      </w:r>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"From Duplicate 2 (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2C4B8E" w:rsidRPr="002C4B8E">
        <w:rPr>
          <w:rFonts w:ascii="Calibri" w:hAnsi="Calibri" w:cs="Calibri"/>
          <w:noProof/>
        </w:rPr>
        <w:t>(16,64)</w:t>
      </w:r>
      <w:r w:rsidR="00753E88">
        <w:rPr>
          <w:rFonts w:ascii="Calibri" w:hAnsi="Calibri" w:cs="Calibri"/>
        </w:rPr>
        <w:fldChar w:fldCharType="end"/>
      </w:r>
      <w:r w:rsidRPr="000C5DC8">
        <w:rPr>
          <w:rFonts w:ascii="Calibri" w:hAnsi="Calibri" w:cs="Calibri"/>
        </w:rPr>
        <w:t xml:space="preserve"> </w:t>
      </w:r>
      <w:r w:rsidR="003F6482">
        <w:rPr>
          <w:rFonts w:ascii="Calibri" w:hAnsi="Calibri" w:cs="Calibri"/>
        </w:rPr>
        <w:t>(</w:t>
      </w:r>
      <w:r w:rsidRPr="000C5DC8">
        <w:rPr>
          <w:rFonts w:ascii="Calibri" w:hAnsi="Calibri" w:cs="Calibri"/>
        </w:rPr>
        <w:t>version 4.0</w:t>
      </w:r>
      <w:r w:rsidR="001B2C75">
        <w:rPr>
          <w:rFonts w:ascii="Calibri" w:hAnsi="Calibri" w:cs="Calibri"/>
        </w:rPr>
        <w:t xml:space="preserve"> </w:t>
      </w:r>
      <w:r w:rsidR="001B2C75">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2C4B8E" w:rsidRPr="002C4B8E">
        <w:rPr>
          <w:rFonts w:ascii="Calibri" w:hAnsi="Calibri" w:cs="Calibri"/>
          <w:noProof/>
        </w:rPr>
        <w:t>(65)</w:t>
      </w:r>
      <w:r w:rsidR="001B2C75">
        <w:rPr>
          <w:rFonts w:ascii="Calibri" w:hAnsi="Calibri" w:cs="Calibri"/>
        </w:rPr>
        <w:fldChar w:fldCharType="end"/>
      </w:r>
      <w:r w:rsidR="003F6482">
        <w:rPr>
          <w:rFonts w:ascii="Calibri" w:hAnsi="Calibri" w:cs="Calibri"/>
        </w:rPr>
        <w:t>)</w:t>
      </w:r>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w:t>
      </w:r>
      <w:proofErr w:type="gramStart"/>
      <w:r w:rsidRPr="000C5DC8">
        <w:rPr>
          <w:rFonts w:ascii="Calibri" w:hAnsi="Calibri" w:cs="Calibri"/>
        </w:rPr>
        <w:t>case</w:t>
      </w:r>
      <w:proofErr w:type="gramEnd"/>
      <w:r w:rsidRPr="000C5DC8">
        <w:rPr>
          <w:rFonts w:ascii="Calibri" w:hAnsi="Calibri" w:cs="Calibri"/>
        </w:rPr>
        <w:t xml:space="preserv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 </w:t>
      </w:r>
      <w:r w:rsidR="005E7F01">
        <w:rPr>
          <w:rFonts w:ascii="Calibri" w:hAnsi="Calibri" w:cs="Calibri"/>
        </w:rPr>
        <w:t xml:space="preserve">Initially </w:t>
      </w:r>
      <w:r w:rsidRPr="000C5DC8">
        <w:rPr>
          <w:rFonts w:ascii="Calibri" w:hAnsi="Calibri" w:cs="Calibri"/>
        </w:rPr>
        <w:t xml:space="preserve">Zonation </w:t>
      </w:r>
      <w:r w:rsidR="005E7F01">
        <w:rPr>
          <w:rFonts w:ascii="Calibri" w:hAnsi="Calibri" w:cs="Calibri"/>
        </w:rPr>
        <w:t xml:space="preserve">considers the values of all input </w:t>
      </w:r>
      <w:proofErr w:type="spellStart"/>
      <w:r w:rsidR="005E7F01">
        <w:rPr>
          <w:rFonts w:ascii="Calibri" w:hAnsi="Calibri" w:cs="Calibri"/>
        </w:rPr>
        <w:t>rasters</w:t>
      </w:r>
      <w:proofErr w:type="spellEnd"/>
      <w:r w:rsidR="005E7F01">
        <w:rPr>
          <w:rFonts w:ascii="Calibri" w:hAnsi="Calibri" w:cs="Calibri"/>
        </w:rPr>
        <w:t xml:space="preserve"> in each pixel in the landscape. It then</w:t>
      </w:r>
      <w:r w:rsidRPr="000C5DC8">
        <w:rPr>
          <w:rFonts w:ascii="Calibri" w:hAnsi="Calibri" w:cs="Calibri"/>
        </w:rPr>
        <w:t xml:space="preserv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"previouslyFormattedCitation" : "(e.g. 49,50,68,69)"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2C4B8E" w:rsidRPr="002C4B8E">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"(70)"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(70)</w:t>
      </w:r>
      <w:r w:rsidR="005115A8">
        <w:rPr>
          <w:rFonts w:ascii="Calibri" w:hAnsi="Calibri" w:cs="Calibri"/>
        </w:rPr>
        <w:fldChar w:fldCharType="end"/>
      </w:r>
      <w:r w:rsidRPr="000C5DC8">
        <w:rPr>
          <w:rFonts w:ascii="Calibri" w:hAnsi="Calibri" w:cs="Calibri"/>
        </w:rPr>
        <w:t>, because it is appropriate when dealing with habitat data that acts as surrogate for biodiversity at large</w:t>
      </w:r>
      <w:r w:rsidR="005115A8">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(49)</w:t>
      </w:r>
      <w:r w:rsidR="005115A8">
        <w:rPr>
          <w:rFonts w:ascii="Calibri" w:hAnsi="Calibri" w:cs="Calibri"/>
        </w:rPr>
        <w:fldChar w:fldCharType="end"/>
      </w:r>
      <w:r w:rsidRPr="000C5DC8">
        <w:rPr>
          <w:rFonts w:ascii="Calibri" w:hAnsi="Calibri" w:cs="Calibri"/>
        </w:rPr>
        <w:t>. The weight that each individual feature received (</w:t>
      </w:r>
      <w:r w:rsidR="000D1B04" w:rsidRPr="000D1B04">
        <w:rPr>
          <w:rFonts w:ascii="Calibri" w:hAnsi="Calibri" w:cs="Calibri"/>
        </w:rPr>
        <w:t>S2</w:t>
      </w:r>
      <w:r w:rsidR="000D1B04">
        <w:rPr>
          <w:rFonts w:ascii="Calibri" w:hAnsi="Calibri" w:cs="Calibri"/>
        </w:rPr>
        <w:t xml:space="preserve"> </w:t>
      </w:r>
      <w:r w:rsidRPr="000C5DC8">
        <w:rPr>
          <w:rFonts w:ascii="Calibri" w:hAnsi="Calibri" w:cs="Calibri"/>
        </w:rPr>
        <w:t xml:space="preserve">Table)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w:t>
      </w:r>
    </w:p>
    <w:p w:rsidR="000C5DC8" w:rsidRPr="000C5DC8" w:rsidRDefault="000C5DC8" w:rsidP="008F140E">
      <w:pPr>
        <w:spacing w:line="276" w:lineRule="auto"/>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xml:space="preserve">) varied from four in R1 and R2 to twenty in R3-R6. Runs based on the detailed data (R5 and R6) used additional information about planned forestry operations. Technically, we implemented this in Zonation using the data as a condition layer, where local quality (as measured 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2C4B8E" w:rsidRPr="002C4B8E">
        <w:rPr>
          <w:rFonts w:ascii="Calibri" w:hAnsi="Calibri" w:cs="Calibri"/>
          <w:noProof/>
        </w:rPr>
        <w:t>(65)</w:t>
      </w:r>
      <w:r w:rsidR="00526D77">
        <w:rPr>
          <w:rFonts w:ascii="Calibri" w:hAnsi="Calibri" w:cs="Calibri"/>
        </w:rPr>
        <w:fldChar w:fldCharType="end"/>
      </w:r>
      <w:r w:rsidRPr="000C5DC8">
        <w:rPr>
          <w:rFonts w:ascii="Calibri" w:hAnsi="Calibri" w:cs="Calibri"/>
        </w:rPr>
        <w:t>. Runs R1, R3, and R5 are so called “local” variants in the sense that they do not include any connectivity transformations. Runs R2, R4, and R6 on the other hand account for connectivity between different forest types (</w:t>
      </w:r>
      <w:r w:rsidR="0063272F">
        <w:rPr>
          <w:rFonts w:ascii="Calibri" w:hAnsi="Calibri" w:cs="Calibri"/>
        </w:rPr>
        <w:t>S3 Table</w:t>
      </w:r>
      <w:r w:rsidRPr="000C5DC8">
        <w:rPr>
          <w:rFonts w:ascii="Calibri" w:hAnsi="Calibri" w:cs="Calibri"/>
        </w:rPr>
        <w:t xml:space="preserve">). We used the so-called matrix-connectivity feature of Zonation </w:t>
      </w:r>
      <w:r w:rsidR="007F3109">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2C4B8E" w:rsidRPr="002C4B8E">
        <w:rPr>
          <w:rFonts w:ascii="Calibri" w:hAnsi="Calibri" w:cs="Calibri"/>
          <w:noProof/>
        </w:rPr>
        <w:t>(49,65)</w:t>
      </w:r>
      <w:r w:rsidR="007F3109">
        <w:rPr>
          <w:rFonts w:ascii="Calibri" w:hAnsi="Calibri" w:cs="Calibri"/>
        </w:rPr>
        <w:fldChar w:fldCharType="end"/>
      </w:r>
      <w:r w:rsidRPr="000C5DC8">
        <w:rPr>
          <w:rFonts w:ascii="Calibri" w:hAnsi="Calibri" w:cs="Calibri"/>
        </w:rPr>
        <w:t xml:space="preserve">, in which connectivity is shared between multiple partially similar environments. The spatial scale of the connectivity </w:t>
      </w:r>
      <w:r w:rsidRPr="000C5DC8">
        <w:rPr>
          <w:rFonts w:ascii="Calibri" w:hAnsi="Calibri" w:cs="Calibri"/>
        </w:rPr>
        <w:lastRenderedPageBreak/>
        <w:t xml:space="preserve">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2C4B8E" w:rsidRPr="002C4B8E">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2C4B8E" w:rsidRPr="002C4B8E">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w:t>
      </w:r>
      <w:proofErr w:type="spellStart"/>
      <w:r w:rsidRPr="000C5DC8">
        <w:rPr>
          <w:rFonts w:ascii="Calibri" w:hAnsi="Calibri" w:cs="Calibri"/>
        </w:rPr>
        <w:t>i</w:t>
      </w:r>
      <w:proofErr w:type="spellEnd"/>
      <w:r w:rsidRPr="000C5DC8">
        <w:rPr>
          <w:rFonts w:ascii="Calibri" w:hAnsi="Calibri" w:cs="Calibri"/>
        </w:rPr>
        <w:t xml:space="preserve">) runs based on the same input dataset but different analysis settings (i.e. the effect of connectivity) and (ii) between different input datasets analyzed using the same settings (i.e. the effect of the input data). We performed all comparisons using the standard Zonation outputs and data. We used R (version 3.1.0) statistical language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"(71)"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"(72)"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(72)</w:t>
      </w:r>
      <w:r w:rsidR="001F6E8C">
        <w:rPr>
          <w:rFonts w:ascii="Calibri" w:hAnsi="Calibri" w:cs="Calibri"/>
        </w:rPr>
        <w:fldChar w:fldCharType="end"/>
      </w:r>
      <w:r w:rsidR="00584BE5">
        <w:rPr>
          <w:rFonts w:ascii="Calibri" w:hAnsi="Calibri" w:cs="Calibri"/>
        </w:rPr>
        <w:t xml:space="preserve"> (version 0.3.10)</w:t>
      </w:r>
      <w:r w:rsidRPr="000C5DC8">
        <w:rPr>
          <w:rFonts w:ascii="Calibri" w:hAnsi="Calibri" w:cs="Calibri"/>
        </w:rPr>
        <w:t>.</w:t>
      </w:r>
    </w:p>
    <w:p w:rsidR="000C5DC8" w:rsidRDefault="000C5DC8" w:rsidP="008F140E">
      <w:pPr>
        <w:spacing w:line="276" w:lineRule="auto"/>
        <w:rPr>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F03643" w:rsidRPr="000C5DC8" w:rsidRDefault="00F03643" w:rsidP="008F140E">
      <w:pPr>
        <w:spacing w:line="276" w:lineRule="auto"/>
        <w:rPr>
          <w:rFonts w:ascii="Calibri" w:hAnsi="Calibri" w:cs="Calibri"/>
        </w:rPr>
      </w:pPr>
      <w:r w:rsidRPr="00F03643">
        <w:rPr>
          <w:rFonts w:ascii="Calibri" w:hAnsi="Calibri" w:cs="Calibri"/>
        </w:rPr>
        <w:t xml:space="preserve">We </w:t>
      </w:r>
      <w:r>
        <w:rPr>
          <w:rFonts w:ascii="Calibri" w:hAnsi="Calibri" w:cs="Calibri"/>
        </w:rPr>
        <w:t xml:space="preserve">also </w:t>
      </w:r>
      <w:r w:rsidRPr="00F03643">
        <w:rPr>
          <w:rFonts w:ascii="Calibri" w:hAnsi="Calibri" w:cs="Calibri"/>
        </w:rPr>
        <w:t>examined how well different prioritization runs were able to identify forest regions with high conservation value. We did this by simply examining the priority distributions within areas covered by each of the validation data sets.</w:t>
      </w:r>
    </w:p>
    <w:p w:rsidR="000C5DC8" w:rsidRPr="000C5DC8" w:rsidRDefault="00AB233C" w:rsidP="008F140E">
      <w:pPr>
        <w:spacing w:line="276" w:lineRule="auto"/>
        <w:rPr>
          <w:rFonts w:ascii="Calibri" w:hAnsi="Calibri" w:cs="Calibri"/>
        </w:rPr>
      </w:pPr>
      <w:r>
        <w:rPr>
          <w:rFonts w:ascii="Calibri" w:hAnsi="Calibri" w:cs="Calibri"/>
        </w:rPr>
        <w:t>Using</w:t>
      </w:r>
      <w:r w:rsidR="000C5DC8" w:rsidRPr="000C5DC8">
        <w:rPr>
          <w:rFonts w:ascii="Calibri" w:hAnsi="Calibri" w:cs="Calibri"/>
        </w:rPr>
        <w:t xml:space="preserve"> Zonation</w:t>
      </w:r>
      <w:r>
        <w:rPr>
          <w:rFonts w:ascii="Calibri" w:hAnsi="Calibri" w:cs="Calibri"/>
        </w:rPr>
        <w:t xml:space="preserve">, it is possible to load the rank order of </w:t>
      </w:r>
      <w:r w:rsidR="000C5DC8" w:rsidRPr="000C5DC8">
        <w:rPr>
          <w:rFonts w:ascii="Calibri" w:hAnsi="Calibri" w:cs="Calibri"/>
        </w:rPr>
        <w:t xml:space="preserve">solution </w:t>
      </w:r>
      <w:r>
        <w:rPr>
          <w:rFonts w:ascii="Calibri" w:hAnsi="Calibri" w:cs="Calibri"/>
        </w:rPr>
        <w:t xml:space="preserve">(i.e. the inverse removal order of the pixels) </w:t>
      </w:r>
      <w:r w:rsidR="0098116F">
        <w:rPr>
          <w:rFonts w:ascii="Calibri" w:hAnsi="Calibri" w:cs="Calibri"/>
        </w:rPr>
        <w:t>while</w:t>
      </w:r>
      <w:r w:rsidR="000C5DC8" w:rsidRPr="000C5DC8">
        <w:rPr>
          <w:rFonts w:ascii="Calibri" w:hAnsi="Calibri" w:cs="Calibri"/>
        </w:rPr>
        <w:t xml:space="preserve"> using different input features or Zonation options. This procedure allows </w:t>
      </w:r>
      <w:r w:rsidR="00333C36">
        <w:rPr>
          <w:rFonts w:ascii="Calibri" w:hAnsi="Calibri" w:cs="Calibri"/>
        </w:rPr>
        <w:t xml:space="preserve">the </w:t>
      </w:r>
      <w:r w:rsidR="000C5DC8" w:rsidRPr="000C5DC8">
        <w:rPr>
          <w:rFonts w:ascii="Calibri" w:hAnsi="Calibri" w:cs="Calibri"/>
        </w:rPr>
        <w:t xml:space="preserve">examination of how much performance is lost when the analysis criteria and evaluation criteria differ </w:t>
      </w:r>
      <w:r w:rsidR="00C5578B">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2C4B8E" w:rsidRPr="002C4B8E">
        <w:rPr>
          <w:rFonts w:ascii="Calibri" w:hAnsi="Calibri" w:cs="Calibri"/>
          <w:noProof/>
        </w:rPr>
        <w:t>(15,65)</w:t>
      </w:r>
      <w:r w:rsidR="00C5578B">
        <w:rPr>
          <w:rFonts w:ascii="Calibri" w:hAnsi="Calibri" w:cs="Calibri"/>
        </w:rPr>
        <w:fldChar w:fldCharType="end"/>
      </w:r>
      <w:r w:rsidR="000C5DC8" w:rsidRPr="000C5DC8">
        <w:rPr>
          <w:rFonts w:ascii="Calibri" w:hAnsi="Calibri" w:cs="Calibri"/>
        </w:rPr>
        <w:t>. We evaluate</w:t>
      </w:r>
      <w:r w:rsidR="0085797F">
        <w:rPr>
          <w:rFonts w:ascii="Calibri" w:hAnsi="Calibri" w:cs="Calibri"/>
        </w:rPr>
        <w:t>d</w:t>
      </w:r>
      <w:r w:rsidR="000C5DC8" w:rsidRPr="000C5DC8">
        <w:rPr>
          <w:rFonts w:ascii="Calibri" w:hAnsi="Calibri" w:cs="Calibri"/>
        </w:rPr>
        <w:t xml:space="preserve"> how much the representation levels </w:t>
      </w:r>
      <w:r w:rsidR="00333C36">
        <w:rPr>
          <w:rFonts w:ascii="Calibri" w:hAnsi="Calibri" w:cs="Calibri"/>
        </w:rPr>
        <w:t xml:space="preserve">differ </w:t>
      </w:r>
      <w:r w:rsidR="001940F3">
        <w:rPr>
          <w:rFonts w:ascii="Calibri" w:hAnsi="Calibri" w:cs="Calibri"/>
        </w:rPr>
        <w:t xml:space="preserve">when </w:t>
      </w:r>
      <w:r w:rsidR="000C5DC8" w:rsidRPr="000C5DC8">
        <w:rPr>
          <w:rFonts w:ascii="Calibri" w:hAnsi="Calibri" w:cs="Calibri"/>
        </w:rPr>
        <w:t xml:space="preserve">the input features </w:t>
      </w:r>
      <w:proofErr w:type="gramStart"/>
      <w:r w:rsidR="00F40BF3">
        <w:rPr>
          <w:rFonts w:ascii="Calibri" w:hAnsi="Calibri" w:cs="Calibri"/>
        </w:rPr>
        <w:t xml:space="preserve">are </w:t>
      </w:r>
      <w:r w:rsidR="000C5DC8" w:rsidRPr="000C5DC8">
        <w:rPr>
          <w:rFonts w:ascii="Calibri" w:hAnsi="Calibri" w:cs="Calibri"/>
        </w:rPr>
        <w:t>based</w:t>
      </w:r>
      <w:proofErr w:type="gramEnd"/>
      <w:r w:rsidR="000C5DC8" w:rsidRPr="000C5DC8">
        <w:rPr>
          <w:rFonts w:ascii="Calibri" w:hAnsi="Calibri" w:cs="Calibri"/>
        </w:rPr>
        <w:t xml:space="preserve"> on the detailed data (R5) </w:t>
      </w:r>
      <w:r w:rsidR="00F40BF3">
        <w:rPr>
          <w:rFonts w:ascii="Calibri" w:hAnsi="Calibri" w:cs="Calibri"/>
        </w:rPr>
        <w:t xml:space="preserve">but </w:t>
      </w:r>
      <w:r w:rsidR="000C5DC8" w:rsidRPr="000C5DC8">
        <w:rPr>
          <w:rFonts w:ascii="Calibri" w:hAnsi="Calibri" w:cs="Calibri"/>
        </w:rPr>
        <w:t xml:space="preserve">the priority ranking is taken from analyses based on the coarser data. Assuming that the detailed data also is more </w:t>
      </w:r>
      <w:r w:rsidR="0071449A">
        <w:rPr>
          <w:rFonts w:ascii="Calibri" w:hAnsi="Calibri" w:cs="Calibri"/>
        </w:rPr>
        <w:t>correct</w:t>
      </w:r>
      <w:r w:rsidR="000C5DC8" w:rsidRPr="000C5DC8">
        <w:rPr>
          <w:rFonts w:ascii="Calibri" w:hAnsi="Calibri" w:cs="Calibri"/>
        </w:rPr>
        <w:t xml:space="preserve">, we can then answer the question of how much feature representation do we risk losing if </w:t>
      </w:r>
      <w:r w:rsidR="0085797F">
        <w:rPr>
          <w:rFonts w:ascii="Calibri" w:hAnsi="Calibri" w:cs="Calibri"/>
        </w:rPr>
        <w:t>relying</w:t>
      </w:r>
      <w:r w:rsidR="000C5DC8" w:rsidRPr="000C5DC8">
        <w:rPr>
          <w:rFonts w:ascii="Calibri" w:hAnsi="Calibri" w:cs="Calibri"/>
        </w:rPr>
        <w:t xml:space="preserve"> </w:t>
      </w:r>
      <w:r w:rsidR="0085797F">
        <w:rPr>
          <w:rFonts w:ascii="Calibri" w:hAnsi="Calibri" w:cs="Calibri"/>
        </w:rPr>
        <w:t xml:space="preserve">only </w:t>
      </w:r>
      <w:r w:rsidR="000C5DC8" w:rsidRPr="000C5DC8">
        <w:rPr>
          <w:rFonts w:ascii="Calibri" w:hAnsi="Calibri" w:cs="Calibri"/>
        </w:rPr>
        <w:t xml:space="preserve">on the coarser </w:t>
      </w:r>
      <w:proofErr w:type="gramStart"/>
      <w:r w:rsidR="000C5DC8" w:rsidRPr="000C5DC8">
        <w:rPr>
          <w:rFonts w:ascii="Calibri" w:hAnsi="Calibri" w:cs="Calibri"/>
        </w:rPr>
        <w:t>data.</w:t>
      </w:r>
      <w:proofErr w:type="gramEnd"/>
    </w:p>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2" w:name="results"/>
      <w:r w:rsidRPr="005E6DD3">
        <w:rPr>
          <w:rFonts w:cs="Calibri"/>
          <w:szCs w:val="32"/>
        </w:rPr>
        <w:lastRenderedPageBreak/>
        <w:t>Results</w:t>
      </w:r>
    </w:p>
    <w:p w:rsidR="00E26339" w:rsidRPr="005E6DD3" w:rsidRDefault="00E26339" w:rsidP="00E26339">
      <w:pPr>
        <w:pStyle w:val="Heading2"/>
        <w:spacing w:line="276" w:lineRule="auto"/>
        <w:rPr>
          <w:rFonts w:cs="Calibri"/>
        </w:rPr>
      </w:pPr>
      <w:bookmarkStart w:id="3" w:name="spatial-patterns-of-rank-priorities"/>
      <w:bookmarkEnd w:id="2"/>
      <w:r w:rsidRPr="005E6DD3">
        <w:rPr>
          <w:rFonts w:cs="Calibri"/>
          <w:szCs w:val="28"/>
        </w:rPr>
        <w:t>Spatial patterns of rank priority</w:t>
      </w:r>
    </w:p>
    <w:bookmarkEnd w:id="3"/>
    <w:p w:rsidR="00E26339" w:rsidRDefault="00E26339" w:rsidP="008F140E">
      <w:pPr>
        <w:spacing w:line="276" w:lineRule="auto"/>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fication (R3, see 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rPr>
          <w:rFonts w:ascii="Calibri" w:hAnsi="Calibri" w:cs="Calibri"/>
        </w:rPr>
      </w:pPr>
    </w:p>
    <w:p w:rsidR="006E5F9E" w:rsidRPr="005E6DD3" w:rsidRDefault="006E5F9E" w:rsidP="00B4502E">
      <w:pPr>
        <w:spacing w:line="276" w:lineRule="auto"/>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rPr>
          <w:rFonts w:ascii="Calibri" w:hAnsi="Calibri" w:cs="Calibri"/>
        </w:rPr>
      </w:pPr>
    </w:p>
    <w:p w:rsidR="00E26339" w:rsidRPr="005E6DD3" w:rsidRDefault="00E26339" w:rsidP="008F140E">
      <w:pPr>
        <w:spacing w:line="276" w:lineRule="auto"/>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priority 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E26339" w:rsidRPr="005E6DD3" w:rsidRDefault="00E26339" w:rsidP="00E26339">
      <w:pPr>
        <w:pStyle w:val="Heading2"/>
        <w:spacing w:line="276" w:lineRule="auto"/>
        <w:rPr>
          <w:rFonts w:cs="Calibri"/>
        </w:rPr>
      </w:pPr>
      <w:bookmarkStart w:id="4" w:name="spatial-overlap-of-priority-fractions"/>
      <w:r w:rsidRPr="005E6DD3">
        <w:rPr>
          <w:rFonts w:cs="Calibri"/>
          <w:szCs w:val="28"/>
        </w:rPr>
        <w:t xml:space="preserve">Spatial overlap of priority </w:t>
      </w:r>
      <w:r w:rsidR="0072326B">
        <w:rPr>
          <w:rFonts w:cs="Calibri"/>
          <w:szCs w:val="28"/>
        </w:rPr>
        <w:t>ranges</w:t>
      </w:r>
    </w:p>
    <w:bookmarkEnd w:id="4"/>
    <w:p w:rsidR="009B67AB" w:rsidRDefault="00E26339" w:rsidP="008F140E">
      <w:pPr>
        <w:spacing w:line="276" w:lineRule="auto"/>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different</w:t>
      </w:r>
      <w:r w:rsidRPr="005E6DD3">
        <w:rPr>
          <w:rFonts w:ascii="Calibri" w:hAnsi="Calibri" w:cs="Calibri"/>
        </w:rPr>
        <w:t>: there is some overlap with relatively high priorities in R3 and low priorities in R1 (lower-</w:t>
      </w:r>
      <w:r w:rsidRPr="005E6DD3">
        <w:rPr>
          <w:rFonts w:ascii="Calibri" w:hAnsi="Calibri" w:cs="Calibri"/>
        </w:rPr>
        <w:lastRenderedPageBreak/>
        <w:t xml:space="preserve">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rPr>
          <w:rFonts w:ascii="Calibri" w:hAnsi="Calibri" w:cs="Calibri"/>
        </w:rPr>
      </w:pPr>
    </w:p>
    <w:p w:rsidR="0075136C" w:rsidRDefault="0075136C" w:rsidP="008F140E">
      <w:pPr>
        <w:spacing w:line="276" w:lineRule="auto"/>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rPr>
          <w:rFonts w:ascii="Calibri" w:hAnsi="Calibri" w:cs="Calibri"/>
        </w:rPr>
      </w:pPr>
    </w:p>
    <w:p w:rsidR="008B623E" w:rsidRDefault="00E26339" w:rsidP="008F140E">
      <w:pPr>
        <w:spacing w:line="276" w:lineRule="auto"/>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27167A" w:rsidRPr="0027167A" w:rsidRDefault="0027167A" w:rsidP="0027167A">
      <w:pPr>
        <w:pStyle w:val="Heading2"/>
        <w:spacing w:line="276" w:lineRule="auto"/>
        <w:rPr>
          <w:rFonts w:cs="Calibri"/>
          <w:szCs w:val="28"/>
        </w:rPr>
      </w:pPr>
      <w:bookmarkStart w:id="5" w:name="feature-representation"/>
      <w:r w:rsidRPr="0027167A">
        <w:rPr>
          <w:rFonts w:cs="Calibri"/>
          <w:szCs w:val="28"/>
        </w:rPr>
        <w:lastRenderedPageBreak/>
        <w:t>Comparison to spatial validation data</w:t>
      </w:r>
    </w:p>
    <w:p w:rsidR="0027167A" w:rsidRPr="0027167A" w:rsidRDefault="0027167A" w:rsidP="0027167A">
      <w:pPr>
        <w:pStyle w:val="Heading2"/>
        <w:spacing w:line="276" w:lineRule="auto"/>
        <w:rPr>
          <w:rFonts w:cs="Calibri"/>
          <w:b w:val="0"/>
          <w:sz w:val="24"/>
          <w:szCs w:val="24"/>
        </w:rPr>
      </w:pPr>
      <w:r w:rsidRPr="0027167A">
        <w:rPr>
          <w:rFonts w:cs="Calibri"/>
          <w:b w:val="0"/>
          <w:sz w:val="24"/>
          <w:szCs w:val="24"/>
        </w:rPr>
        <w:t>Protected areas have relatively high median prioriti</w:t>
      </w:r>
      <w:r w:rsidR="00044243">
        <w:rPr>
          <w:rFonts w:cs="Calibri"/>
          <w:b w:val="0"/>
          <w:sz w:val="24"/>
          <w:szCs w:val="24"/>
        </w:rPr>
        <w:t>es in all runs R1-R6 (Fig. 5</w:t>
      </w:r>
      <w:r w:rsidRPr="0027167A">
        <w:rPr>
          <w:rFonts w:cs="Calibri"/>
          <w:b w:val="0"/>
          <w:sz w:val="24"/>
          <w:szCs w:val="24"/>
        </w:rPr>
        <w:t>). R5 and R6 have the highest median priorities (~0.85 and ~0.90), followed by R</w:t>
      </w:r>
      <w:r w:rsidR="00044243">
        <w:rPr>
          <w:rFonts w:cs="Calibri"/>
          <w:b w:val="0"/>
          <w:sz w:val="24"/>
          <w:szCs w:val="24"/>
        </w:rPr>
        <w:t>1 and R2 (~0.71 and ~0.69)</w:t>
      </w:r>
      <w:r w:rsidRPr="0027167A">
        <w:rPr>
          <w:rFonts w:cs="Calibri"/>
          <w:b w:val="0"/>
          <w:sz w:val="24"/>
          <w:szCs w:val="24"/>
        </w:rPr>
        <w:t xml:space="preserve">.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runs with and without connectivity is small, except for in the case of protected areas. Overall solutions R5 and R6 perform better </w:t>
      </w:r>
      <w:proofErr w:type="gramStart"/>
      <w:r w:rsidRPr="0027167A">
        <w:rPr>
          <w:rFonts w:cs="Calibri"/>
          <w:b w:val="0"/>
          <w:sz w:val="24"/>
          <w:szCs w:val="24"/>
        </w:rPr>
        <w:t>than the others</w:t>
      </w:r>
      <w:proofErr w:type="gramEnd"/>
      <w:r w:rsidRPr="0027167A">
        <w:rPr>
          <w:rFonts w:cs="Calibri"/>
          <w:b w:val="0"/>
          <w:sz w:val="24"/>
          <w:szCs w:val="24"/>
        </w:rPr>
        <w:t xml:space="preserve">, </w:t>
      </w:r>
      <w:r w:rsidR="00044243" w:rsidRPr="00044243">
        <w:rPr>
          <w:rFonts w:cs="Calibri"/>
          <w:b w:val="0"/>
          <w:sz w:val="24"/>
          <w:szCs w:val="24"/>
        </w:rPr>
        <w:t xml:space="preserve">potentially indicating higher accuracy </w:t>
      </w:r>
      <w:r w:rsidR="00044243">
        <w:rPr>
          <w:rFonts w:cs="Calibri"/>
          <w:b w:val="0"/>
          <w:sz w:val="24"/>
          <w:szCs w:val="24"/>
        </w:rPr>
        <w:t xml:space="preserve">of the more detailed data and </w:t>
      </w:r>
      <w:r w:rsidRPr="0027167A">
        <w:rPr>
          <w:rFonts w:cs="Calibri"/>
          <w:b w:val="0"/>
          <w:sz w:val="24"/>
          <w:szCs w:val="24"/>
        </w:rPr>
        <w:t>demonstrating the utility of using detailed data from on-the-ground forest inventories.</w:t>
      </w:r>
    </w:p>
    <w:p w:rsidR="0027167A" w:rsidRPr="0027167A" w:rsidRDefault="0027167A" w:rsidP="00AE3EC7"/>
    <w:p w:rsidR="0027167A" w:rsidRPr="00967566" w:rsidRDefault="00585ECC" w:rsidP="00967566">
      <w:pPr>
        <w:spacing w:line="276" w:lineRule="auto"/>
        <w:rPr>
          <w:b/>
        </w:rPr>
      </w:pPr>
      <w:proofErr w:type="gramStart"/>
      <w:r w:rsidRPr="00967566">
        <w:t>Fig. 5</w:t>
      </w:r>
      <w:r w:rsidR="0027167A" w:rsidRPr="00967566">
        <w:t>.</w:t>
      </w:r>
      <w:proofErr w:type="gramEnd"/>
      <w:r w:rsidR="0027167A" w:rsidRPr="00967566">
        <w:t xml:space="preserve"> Priority rank maps evaluated against independent spatial validation data. The first row corresponds to protected areas, the second to woodland key habitats, and the third to made METSO-deals (Table 1). The columns in each panel show the difference between variants with (left) and without connectivity (right). All spatial validation data </w:t>
      </w:r>
      <w:proofErr w:type="gramStart"/>
      <w:r w:rsidR="0027167A" w:rsidRPr="00967566">
        <w:t>should on average have</w:t>
      </w:r>
      <w:proofErr w:type="gramEnd"/>
      <w:r w:rsidR="0027167A" w:rsidRPr="00967566">
        <w:t xml:space="preserve"> higher conservation value than the surrounding forests, which mostly have a history of economically motivated management. Red vertical line corresponds to the median value.</w:t>
      </w:r>
    </w:p>
    <w:p w:rsidR="0027167A" w:rsidRPr="0027167A" w:rsidRDefault="0027167A" w:rsidP="00AE3EC7"/>
    <w:p w:rsidR="00E26339" w:rsidRPr="005E6DD3" w:rsidRDefault="00E26339" w:rsidP="00E26339">
      <w:pPr>
        <w:pStyle w:val="Heading2"/>
        <w:spacing w:line="276" w:lineRule="auto"/>
        <w:rPr>
          <w:rFonts w:cs="Calibri"/>
        </w:rPr>
      </w:pPr>
      <w:r w:rsidRPr="005E6DD3">
        <w:rPr>
          <w:rFonts w:cs="Calibri"/>
          <w:szCs w:val="28"/>
        </w:rPr>
        <w:t>Feature representation</w:t>
      </w:r>
    </w:p>
    <w:bookmarkEnd w:id="5"/>
    <w:p w:rsidR="00E26339" w:rsidRDefault="00E26339" w:rsidP="008F140E">
      <w:pPr>
        <w:spacing w:line="276" w:lineRule="auto"/>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w:t>
      </w:r>
      <w:r w:rsidR="00585ECC">
        <w:rPr>
          <w:rFonts w:ascii="Calibri" w:hAnsi="Calibri" w:cs="Calibri"/>
        </w:rPr>
        <w:t>6</w:t>
      </w:r>
      <w:r w:rsidRPr="005E6DD3">
        <w:rPr>
          <w:rFonts w:ascii="Calibri" w:hAnsi="Calibri" w:cs="Calibri"/>
        </w:rPr>
        <w:t>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features in the det</w:t>
      </w:r>
      <w:r w:rsidR="0044601A">
        <w:rPr>
          <w:rFonts w:ascii="Calibri" w:hAnsi="Calibri" w:cs="Calibri"/>
        </w:rPr>
        <w:t>ailed data,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B). For every other site fertility class except for </w:t>
      </w:r>
      <w:proofErr w:type="spellStart"/>
      <w:r w:rsidRPr="005E6DD3">
        <w:rPr>
          <w:rFonts w:ascii="Calibri" w:hAnsi="Calibri" w:cs="Calibri"/>
        </w:rPr>
        <w:t>mesic</w:t>
      </w:r>
      <w:proofErr w:type="spellEnd"/>
      <w:r w:rsidRPr="005E6DD3">
        <w:rPr>
          <w:rFonts w:ascii="Calibri" w:hAnsi="Calibri" w:cs="Calibri"/>
        </w:rPr>
        <w:t xml:space="preserve">, the performance of R5 is superior to that of R1 and R3. The performance levels of runs that </w:t>
      </w:r>
      <w:r w:rsidRPr="005E6DD3">
        <w:rPr>
          <w:rFonts w:ascii="Calibri" w:hAnsi="Calibri" w:cs="Calibri"/>
        </w:rPr>
        <w:lastRenderedPageBreak/>
        <w:t xml:space="preserve">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rPr>
          <w:rFonts w:ascii="Calibri" w:hAnsi="Calibri" w:cs="Calibri"/>
          <w:sz w:val="28"/>
          <w:szCs w:val="28"/>
        </w:rPr>
      </w:pPr>
    </w:p>
    <w:p w:rsidR="00435E71" w:rsidRPr="00435E71" w:rsidRDefault="00435E71" w:rsidP="008F140E">
      <w:pPr>
        <w:spacing w:line="276" w:lineRule="auto"/>
        <w:rPr>
          <w:rFonts w:ascii="Calibri" w:hAnsi="Calibri" w:cs="Calibri"/>
        </w:rPr>
      </w:pPr>
      <w:proofErr w:type="gramStart"/>
      <w:r w:rsidRPr="00435E71">
        <w:rPr>
          <w:rFonts w:ascii="Calibri" w:hAnsi="Calibri" w:cs="Calibri"/>
          <w:b/>
        </w:rPr>
        <w:t xml:space="preserve">Fig. </w:t>
      </w:r>
      <w:r w:rsidR="001D50EB">
        <w:rPr>
          <w:rFonts w:ascii="Calibri" w:hAnsi="Calibri" w:cs="Calibri"/>
          <w:b/>
        </w:rPr>
        <w:t>6</w:t>
      </w:r>
      <w:r w:rsidRPr="00435E71">
        <w:rPr>
          <w:rFonts w:ascii="Calibri" w:hAnsi="Calibri" w:cs="Calibri"/>
          <w:b/>
        </w:rPr>
        <w:t>.</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435E71" w:rsidRPr="005E6DD3" w:rsidRDefault="00435E71" w:rsidP="008F140E">
      <w:pPr>
        <w:spacing w:line="276" w:lineRule="auto"/>
        <w:rPr>
          <w:rFonts w:ascii="Calibri" w:hAnsi="Calibri" w:cs="Calibri"/>
          <w:sz w:val="28"/>
          <w:szCs w:val="28"/>
        </w:rPr>
      </w:pPr>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t>Discussion</w:t>
      </w:r>
    </w:p>
    <w:p w:rsidR="002062D4" w:rsidRPr="005E6DD3" w:rsidRDefault="002062D4" w:rsidP="008268C7">
      <w:pPr>
        <w:pStyle w:val="Heading2"/>
        <w:spacing w:line="276" w:lineRule="auto"/>
        <w:jc w:val="left"/>
        <w:rPr>
          <w:rFonts w:cs="Calibri"/>
        </w:rPr>
      </w:pPr>
      <w:bookmarkStart w:id="6"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6"/>
    <w:p w:rsidR="000A4E2F" w:rsidRPr="000A4E2F" w:rsidRDefault="000A4E2F" w:rsidP="008F140E">
      <w:pPr>
        <w:spacing w:line="276" w:lineRule="auto"/>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w:t>
      </w:r>
      <w:r w:rsidR="00200C2A">
        <w:rPr>
          <w:rFonts w:ascii="Calibri" w:hAnsi="Calibri" w:cs="Calibri"/>
        </w:rPr>
        <w:t>see also Supporting Information</w:t>
      </w:r>
      <w:r w:rsidRPr="000A4E2F">
        <w:rPr>
          <w:rFonts w:ascii="Calibri" w:hAnsi="Calibri" w:cs="Calibri"/>
        </w:rPr>
        <w:t xml:space="preserve">). Second, analyses based on the more detailed data give existing large 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 xml:space="preserve">mature deciduous trees) that is not correctly </w:t>
      </w:r>
      <w:r w:rsidR="00CC4028">
        <w:rPr>
          <w:rFonts w:ascii="Calibri" w:hAnsi="Calibri" w:cs="Calibri"/>
        </w:rPr>
        <w:lastRenderedPageBreak/>
        <w:t>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rPr>
          <w:rFonts w:ascii="Calibri" w:hAnsi="Calibri" w:cs="Calibri"/>
        </w:rPr>
      </w:pPr>
      <w:r w:rsidRPr="000A4E2F">
        <w:rPr>
          <w:rFonts w:ascii="Calibri" w:hAnsi="Calibri" w:cs="Calibri"/>
        </w:rPr>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"(39,73)" }, "properties" : { "noteIndex" : 0 }, "schema" : "https://github.com/citation-style-language/schema/raw/master/csl-citation.json" }</w:instrText>
      </w:r>
      <w:r w:rsidR="005E67A1">
        <w:rPr>
          <w:rFonts w:ascii="Calibri" w:hAnsi="Calibri" w:cs="Calibri"/>
        </w:rPr>
        <w:fldChar w:fldCharType="separate"/>
      </w:r>
      <w:r w:rsidR="002C4B8E" w:rsidRPr="002C4B8E">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connectivity actually decreases the median priority for all other validation data sets except the PAs, which are larger and thus by definition better connected internally. </w:t>
      </w:r>
    </w:p>
    <w:p w:rsidR="000A4E2F" w:rsidRDefault="000A4E2F" w:rsidP="008F140E">
      <w:pPr>
        <w:spacing w:line="276" w:lineRule="auto"/>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2C4B8E" w:rsidRPr="002C4B8E">
        <w:rPr>
          <w:rFonts w:ascii="Calibri" w:hAnsi="Calibri" w:cs="Calibri"/>
          <w:noProof/>
        </w:rPr>
        <w:t>(49,50)</w:t>
      </w:r>
      <w:r w:rsidR="008529D3">
        <w:rPr>
          <w:rFonts w:ascii="Calibri" w:hAnsi="Calibri" w:cs="Calibri"/>
        </w:rPr>
        <w:fldChar w:fldCharType="end"/>
      </w:r>
      <w:r w:rsidRPr="000A4E2F">
        <w:rPr>
          <w:rFonts w:ascii="Calibri" w:hAnsi="Calibri"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"(74,75)" }, "properties" : { "noteIndex" : 0 }, "schema" : "https://github.com/citation-style-language/schema/raw/master/csl-citation.json" }</w:instrText>
      </w:r>
      <w:r w:rsidR="007938D2">
        <w:rPr>
          <w:rFonts w:ascii="Calibri" w:hAnsi="Calibri" w:cs="Calibri"/>
        </w:rPr>
        <w:fldChar w:fldCharType="separate"/>
      </w:r>
      <w:r w:rsidR="002C4B8E" w:rsidRPr="002C4B8E">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9667C2">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"(76)"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9667C2">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"(77)"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2C4B8E" w:rsidRPr="002C4B8E">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2C4B8E" w:rsidRPr="002C4B8E">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9667C2">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"(78)" }, "properties" : { "noteIndex" : 0 }, "schema" : "https://github.com/citation-style-language/schema/raw/master/csl-citation.json" }</w:instrText>
      </w:r>
      <w:r w:rsidR="00A13BD4">
        <w:rPr>
          <w:rFonts w:ascii="Calibri" w:hAnsi="Calibri" w:cs="Calibri"/>
        </w:rPr>
        <w:fldChar w:fldCharType="separate"/>
      </w:r>
      <w:r w:rsidR="002C4B8E" w:rsidRPr="002C4B8E">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lastRenderedPageBreak/>
        <w:t>Trade-offs between different data and prioritization objectives</w:t>
      </w:r>
    </w:p>
    <w:p w:rsidR="000A4E2F" w:rsidRPr="000A4E2F" w:rsidRDefault="000A4E2F" w:rsidP="008F140E">
      <w:pPr>
        <w:spacing w:line="276" w:lineRule="auto"/>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more data </w:t>
      </w:r>
      <w:r w:rsidR="000C003F">
        <w:rPr>
          <w:rFonts w:ascii="Calibri" w:hAnsi="Calibri" w:cs="Calibri"/>
        </w:rPr>
        <w:fldChar w:fldCharType="begin" w:fldLock="1"/>
      </w:r>
      <w:r w:rsidR="009667C2">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"(79,80)" }, "properties" : { "noteIndex" : 0 }, "schema" : "https://github.com/citation-style-language/schema/raw/master/csl-citation.json" }</w:instrText>
      </w:r>
      <w:r w:rsidR="000C003F">
        <w:rPr>
          <w:rFonts w:ascii="Calibri" w:hAnsi="Calibri" w:cs="Calibri"/>
        </w:rPr>
        <w:fldChar w:fldCharType="separate"/>
      </w:r>
      <w:r w:rsidR="002C4B8E" w:rsidRPr="002C4B8E">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2C4B8E" w:rsidRPr="002C4B8E">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w:t>
      </w:r>
      <w:r w:rsidR="00924BD2">
        <w:rPr>
          <w:rFonts w:ascii="Calibri" w:hAnsi="Calibri" w:cs="Calibri"/>
        </w:rPr>
        <w:t>6</w:t>
      </w:r>
      <w:r w:rsidRPr="000A4E2F">
        <w:rPr>
          <w:rFonts w:ascii="Calibri" w:hAnsi="Calibri" w:cs="Calibri"/>
        </w:rPr>
        <w:t xml:space="preserve">). For example, if we are interested in the top 10% of the landscape, prioritization based on 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w:t>
      </w:r>
      <w:r w:rsidR="00924BD2">
        <w:rPr>
          <w:rFonts w:ascii="Calibri" w:hAnsi="Calibri" w:cs="Calibri"/>
        </w:rPr>
        <w:t>6</w:t>
      </w:r>
      <w:r w:rsidR="000A4E2F" w:rsidRPr="000A4E2F">
        <w:rPr>
          <w:rFonts w:ascii="Calibri" w:hAnsi="Calibri" w:cs="Calibri"/>
        </w:rPr>
        <w:t>)</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9667C2">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"(81\u201383)" }, "properties" : { "noteIndex" : 0 }, "schema" : "https://github.com/citation-style-language/schema/raw/master/csl-citation.json" }</w:instrText>
      </w:r>
      <w:r w:rsidR="0099569E">
        <w:rPr>
          <w:rFonts w:ascii="Calibri" w:hAnsi="Calibri" w:cs="Calibri"/>
        </w:rPr>
        <w:fldChar w:fldCharType="separate"/>
      </w:r>
      <w:r w:rsidR="002C4B8E" w:rsidRPr="002C4B8E">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"(20,84)" }, "properties" : { "noteIndex" : 0 }, "schema" : "https://github.com/citation-style-language/schema/raw/master/csl-citation.json" }</w:instrText>
      </w:r>
      <w:r w:rsidR="000E06DE">
        <w:rPr>
          <w:rFonts w:ascii="Calibri" w:hAnsi="Calibri" w:cs="Calibri"/>
        </w:rPr>
        <w:fldChar w:fldCharType="separate"/>
      </w:r>
      <w:r w:rsidR="002C4B8E" w:rsidRPr="002C4B8E">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forests will lower the priority of other locally similar sites and possibly 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w:t>
      </w:r>
      <w:r w:rsidR="00924BD2">
        <w:rPr>
          <w:rFonts w:ascii="Calibri" w:hAnsi="Calibri" w:cs="Calibri"/>
        </w:rPr>
        <w:t>5</w:t>
      </w:r>
      <w:r w:rsidRPr="000A4E2F">
        <w:rPr>
          <w:rFonts w:ascii="Calibri" w:hAnsi="Calibri" w:cs="Calibri"/>
        </w:rPr>
        <w:t>).</w:t>
      </w:r>
    </w:p>
    <w:p w:rsidR="001F10A4" w:rsidRPr="000A4E2F" w:rsidRDefault="001F10A4" w:rsidP="000A4E2F">
      <w:pPr>
        <w:spacing w:line="276" w:lineRule="auto"/>
        <w:rPr>
          <w:rFonts w:ascii="Calibri" w:hAnsi="Calibri" w:cs="Calibri"/>
        </w:rPr>
      </w:pPr>
    </w:p>
    <w:p w:rsidR="000A4E2F" w:rsidRPr="000A4E2F" w:rsidRDefault="000A4E2F" w:rsidP="008268C7">
      <w:pPr>
        <w:pStyle w:val="Heading2"/>
        <w:jc w:val="left"/>
      </w:pPr>
      <w:r w:rsidRPr="000A4E2F">
        <w:lastRenderedPageBreak/>
        <w:t>Opening up forest inventory data is an opportunity for integrated forest and conservation planning in the Boreal zone</w:t>
      </w:r>
    </w:p>
    <w:p w:rsidR="000A4E2F" w:rsidRPr="000A4E2F" w:rsidRDefault="000A4E2F" w:rsidP="008F140E">
      <w:pPr>
        <w:spacing w:line="276" w:lineRule="auto"/>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"(85)" }, "properties" : { "noteIndex" : 0 }, "schema" : "https://github.com/citation-style-language/schema/raw/master/csl-citation.json" }</w:instrText>
      </w:r>
      <w:r w:rsidR="002566B9">
        <w:rPr>
          <w:rFonts w:ascii="Calibri" w:hAnsi="Calibri" w:cs="Calibri"/>
        </w:rPr>
        <w:fldChar w:fldCharType="separate"/>
      </w:r>
      <w:r w:rsidR="002C4B8E" w:rsidRPr="002C4B8E">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dynamics </w:t>
      </w:r>
      <w:r w:rsidR="00E16945">
        <w:rPr>
          <w:rFonts w:ascii="Calibri" w:hAnsi="Calibri" w:cs="Calibri"/>
        </w:rPr>
        <w:fldChar w:fldCharType="begin" w:fldLock="1"/>
      </w:r>
      <w:r w:rsidR="009667C2">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"(86\u201390)" }, "properties" : { "noteIndex" : 0 }, "schema" : "https://github.com/citation-style-language/schema/raw/master/csl-citation.json" }</w:instrText>
      </w:r>
      <w:r w:rsidR="00E16945">
        <w:rPr>
          <w:rFonts w:ascii="Calibri" w:hAnsi="Calibri" w:cs="Calibri"/>
        </w:rPr>
        <w:fldChar w:fldCharType="separate"/>
      </w:r>
      <w:r w:rsidR="002C4B8E" w:rsidRPr="002C4B8E">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9667C2">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"From Duplicate 1 (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"(91,92)" }, "properties" : { "noteIndex" : 0 }, "schema" : "https://github.com/citation-style-language/schema/raw/master/csl-citation.json" }</w:instrText>
      </w:r>
      <w:r w:rsidR="00752331">
        <w:rPr>
          <w:rFonts w:ascii="Calibri" w:hAnsi="Calibri" w:cs="Calibri"/>
        </w:rPr>
        <w:fldChar w:fldCharType="separate"/>
      </w:r>
      <w:r w:rsidR="002C4B8E" w:rsidRPr="002C4B8E">
        <w:rPr>
          <w:rFonts w:ascii="Calibri" w:hAnsi="Calibri" w:cs="Calibri"/>
          <w:noProof/>
        </w:rPr>
        <w:t>(91,92)</w:t>
      </w:r>
      <w:r w:rsidR="00752331">
        <w:rPr>
          <w:rFonts w:ascii="Calibri" w:hAnsi="Calibri" w:cs="Calibri"/>
        </w:rPr>
        <w:fldChar w:fldCharType="end"/>
      </w:r>
      <w:r w:rsidRPr="000A4E2F">
        <w:rPr>
          <w:rFonts w:ascii="Calibri" w:hAnsi="Calibri" w:cs="Calibri"/>
        </w:rPr>
        <w:t xml:space="preserve">, 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"(93\u201395)" }, "properties" : { "noteIndex" : 0 }, "schema" : "https://github.com/citation-style-language/schema/raw/master/csl-citation.json" }</w:instrText>
      </w:r>
      <w:r w:rsidR="00A40601">
        <w:rPr>
          <w:rFonts w:ascii="Calibri" w:hAnsi="Calibri" w:cs="Calibri"/>
        </w:rPr>
        <w:fldChar w:fldCharType="separate"/>
      </w:r>
      <w:r w:rsidR="002C4B8E" w:rsidRPr="002C4B8E">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 : "4", "issued" : { "date-parts" : [ [ "2014" ] ] }, "page" : "408-418", "title" : "Eye on the Taiga: Removing global policy impediments to safeguard the boreal forest", "type" : "article-journal", "volume" : "7" }, "uris" : [ "http://www.mendeley.com/documents/?uuid=2de5f39d-a1cf-46a7-953e-45ff37082759" ] } ], "mendeley" : { "formattedCitation" : "(85,96)", "plainTextFormattedCitation" : "(85,96)", "previouslyFormattedCitation" : "(85,96)" }, "properties" : { "noteIndex" : 0 }, "schema" : "https://github.com/citation-style-language/schema/raw/master/csl-citation.json" }</w:instrText>
      </w:r>
      <w:r w:rsidR="00BE0A18">
        <w:rPr>
          <w:rFonts w:ascii="Calibri" w:hAnsi="Calibri" w:cs="Calibri"/>
        </w:rPr>
        <w:fldChar w:fldCharType="separate"/>
      </w:r>
      <w:r w:rsidR="002C4B8E" w:rsidRPr="002C4B8E">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"(74,97)" }, "properties" : { "noteIndex" : 0 }, "schema" : "https://github.com/citation-style-language/schema/raw/master/csl-citation.json" }</w:instrText>
      </w:r>
      <w:r w:rsidR="00827F33">
        <w:rPr>
          <w:rFonts w:ascii="Calibri" w:hAnsi="Calibri" w:cs="Calibri"/>
        </w:rPr>
        <w:fldChar w:fldCharType="separate"/>
      </w:r>
      <w:r w:rsidR="002C4B8E" w:rsidRPr="002C4B8E">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w:t>
      </w:r>
      <w:r w:rsidR="009667C2">
        <w:rPr>
          <w:rFonts w:ascii="Calibri" w:hAnsi="Calibri" w:cs="Calibri"/>
        </w:rPr>
        <w:t xml:space="preserve">and inclusive </w:t>
      </w:r>
      <w:r w:rsidRPr="000A4E2F">
        <w:rPr>
          <w:rFonts w:ascii="Calibri" w:hAnsi="Calibri" w:cs="Calibri"/>
        </w:rPr>
        <w:t xml:space="preserve">access to </w:t>
      </w:r>
      <w:r w:rsidR="00A96EAA">
        <w:rPr>
          <w:rFonts w:ascii="Calibri" w:hAnsi="Calibri" w:cs="Calibri"/>
        </w:rPr>
        <w:t xml:space="preserve">the </w:t>
      </w:r>
      <w:r w:rsidRPr="000A4E2F">
        <w:rPr>
          <w:rFonts w:ascii="Calibri" w:hAnsi="Calibri" w:cs="Calibri"/>
        </w:rPr>
        <w:t>best available data</w:t>
      </w:r>
      <w:r w:rsidR="009667C2">
        <w:rPr>
          <w:rFonts w:ascii="Calibri" w:hAnsi="Calibri" w:cs="Calibri"/>
        </w:rPr>
        <w:t xml:space="preserve"> </w:t>
      </w:r>
      <w:r w:rsidR="009667C2">
        <w:rPr>
          <w:rFonts w:ascii="Calibri" w:hAnsi="Calibri" w:cs="Calibri"/>
        </w:rPr>
        <w:fldChar w:fldCharType="begin" w:fldLock="1"/>
      </w:r>
      <w:r w:rsidR="009667C2">
        <w:rPr>
          <w:rFonts w:ascii="Calibri" w:hAnsi="Calibri" w:cs="Calibri"/>
        </w:rPr>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"uris" : [ "http://www.mendeley.com/documents/?uuid=9189cbef-c9b3-4b0d-933a-a6955afe7dc3" ] } ], "mendeley" : { "formattedCitation" : "(98)", "plainTextFormattedCitation" : "(98)" }, "properties" : { "noteIndex" : 0 }, "schema" : "https://github.com/citation-style-language/schema/raw/master/csl-citation.json" }</w:instrText>
      </w:r>
      <w:r w:rsidR="009667C2">
        <w:rPr>
          <w:rFonts w:ascii="Calibri" w:hAnsi="Calibri" w:cs="Calibri"/>
        </w:rPr>
        <w:fldChar w:fldCharType="separate"/>
      </w:r>
      <w:r w:rsidR="009667C2" w:rsidRPr="009667C2">
        <w:rPr>
          <w:rFonts w:ascii="Calibri" w:hAnsi="Calibri" w:cs="Calibri"/>
          <w:noProof/>
        </w:rPr>
        <w:t>(98)</w:t>
      </w:r>
      <w:r w:rsidR="009667C2">
        <w:rPr>
          <w:rFonts w:ascii="Calibri" w:hAnsi="Calibri" w:cs="Calibri"/>
        </w:rPr>
        <w:fldChar w:fldCharType="end"/>
      </w:r>
      <w:r w:rsidRPr="000A4E2F">
        <w:rPr>
          <w:rFonts w:ascii="Calibri" w:hAnsi="Calibri" w:cs="Calibri"/>
        </w:rPr>
        <w:t xml:space="preserve">,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2C4B8E" w:rsidRPr="002C4B8E">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32693E" w:rsidRDefault="008347BD" w:rsidP="008347BD">
      <w:pPr>
        <w:pStyle w:val="Heading1"/>
        <w:tabs>
          <w:tab w:val="left" w:pos="8925"/>
        </w:tabs>
        <w:spacing w:line="276" w:lineRule="auto"/>
        <w:rPr>
          <w:rFonts w:cs="Calibri"/>
          <w:szCs w:val="32"/>
        </w:rPr>
      </w:pPr>
      <w:r w:rsidRPr="005E6DD3">
        <w:rPr>
          <w:rFonts w:cs="Calibri"/>
          <w:szCs w:val="32"/>
        </w:rPr>
        <w:lastRenderedPageBreak/>
        <w:t>Acknowledgments</w:t>
      </w:r>
    </w:p>
    <w:p w:rsidR="0032693E" w:rsidRPr="005E6DD3" w:rsidRDefault="0032693E" w:rsidP="0032693E">
      <w:r>
        <w:t xml:space="preserve">We thank </w:t>
      </w:r>
      <w:proofErr w:type="spellStart"/>
      <w:r>
        <w:t>Jukka</w:t>
      </w:r>
      <w:proofErr w:type="spellEnd"/>
      <w:r>
        <w:t xml:space="preserve"> </w:t>
      </w:r>
      <w:proofErr w:type="spellStart"/>
      <w:r>
        <w:t>Välijoki</w:t>
      </w:r>
      <w:proofErr w:type="spellEnd"/>
      <w:r>
        <w:t xml:space="preserve"> from </w:t>
      </w:r>
      <w:r w:rsidRPr="0032693E">
        <w:t xml:space="preserve">Centre for Economic Development, </w:t>
      </w:r>
      <w:proofErr w:type="gramStart"/>
      <w:r w:rsidRPr="0032693E">
        <w:t>Transport</w:t>
      </w:r>
      <w:proofErr w:type="gramEnd"/>
      <w:r w:rsidRPr="0032693E">
        <w:t xml:space="preserve"> and the Environment</w:t>
      </w:r>
      <w:r>
        <w:t xml:space="preserve"> of Southern Savonia for providing the spatial data </w:t>
      </w:r>
      <w:r w:rsidR="005D5EDD">
        <w:t xml:space="preserve">for </w:t>
      </w:r>
      <w:r w:rsidR="003E4C46">
        <w:t xml:space="preserve">METSO sites used for validation. </w:t>
      </w:r>
      <w:r w:rsidR="00FE62E2">
        <w:t xml:space="preserve">We would also like to thank </w:t>
      </w:r>
      <w:proofErr w:type="spellStart"/>
      <w:r w:rsidR="00FE62E2">
        <w:t>Atte</w:t>
      </w:r>
      <w:proofErr w:type="spellEnd"/>
      <w:r w:rsidR="00FE62E2">
        <w:t xml:space="preserve"> Moilanen and </w:t>
      </w:r>
      <w:proofErr w:type="spellStart"/>
      <w:r w:rsidR="00FE62E2">
        <w:t>Jussi</w:t>
      </w:r>
      <w:proofErr w:type="spellEnd"/>
      <w:r w:rsidR="00FE62E2">
        <w:t xml:space="preserve"> </w:t>
      </w:r>
      <w:proofErr w:type="spellStart"/>
      <w:r w:rsidR="00FE62E2">
        <w:t>Laitila</w:t>
      </w:r>
      <w:proofErr w:type="spellEnd"/>
      <w:r w:rsidR="00FE62E2">
        <w:t xml:space="preserve"> for comments of this manuscript.</w:t>
      </w:r>
    </w:p>
    <w:p w:rsidR="000074B6" w:rsidRPr="005E6DD3" w:rsidRDefault="000074B6" w:rsidP="000074B6">
      <w:pPr>
        <w:pStyle w:val="Heading1"/>
        <w:pageBreakBefore/>
        <w:spacing w:line="276" w:lineRule="auto"/>
        <w:rPr>
          <w:rFonts w:cs="Calibri"/>
          <w:sz w:val="24"/>
        </w:rPr>
      </w:pPr>
      <w:bookmarkStart w:id="7" w:name="references"/>
      <w:r w:rsidRPr="005E6DD3">
        <w:rPr>
          <w:rFonts w:cs="Calibri"/>
          <w:color w:val="000000"/>
          <w:szCs w:val="32"/>
        </w:rPr>
        <w:lastRenderedPageBreak/>
        <w:t>References</w:t>
      </w:r>
    </w:p>
    <w:bookmarkEnd w:id="7"/>
    <w:p w:rsidR="009667C2" w:rsidRPr="00636A40" w:rsidRDefault="00503341">
      <w:pPr>
        <w:pStyle w:val="NormalWeb"/>
        <w:ind w:left="640" w:hanging="640"/>
        <w:divId w:val="174609912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9667C2" w:rsidRPr="00636A40">
        <w:rPr>
          <w:rFonts w:ascii="Calibri" w:hAnsi="Calibri"/>
          <w:noProof/>
          <w:lang w:val="en-US"/>
        </w:rPr>
        <w:t xml:space="preserve">1. </w:t>
      </w:r>
      <w:r w:rsidR="009667C2" w:rsidRPr="00636A40">
        <w:rPr>
          <w:rFonts w:ascii="Calibri" w:hAnsi="Calibri"/>
          <w:noProof/>
          <w:lang w:val="en-US"/>
        </w:rPr>
        <w:tab/>
        <w:t xml:space="preserve">Game ET, Meijaard E, Sheil D, MacDonald-Madden E. Conservation in a wicked complex world; challenges and solutions. Conservation Letters. 2014;7(3):271–7.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2. </w:t>
      </w:r>
      <w:r w:rsidRPr="00636A40">
        <w:rPr>
          <w:rFonts w:ascii="Calibri" w:hAnsi="Calibri"/>
          <w:noProof/>
          <w:lang w:val="en-US"/>
        </w:rPr>
        <w:tab/>
        <w:t xml:space="preserve">Reyers B, Roux DJ, Cowling RM, Ginsburg AE, Nel JL, O Farrell P, et al. Conservation Planning as a Transdisciplinary Process. </w:t>
      </w:r>
      <w:r w:rsidRPr="00636A40">
        <w:rPr>
          <w:rFonts w:ascii="Calibri" w:hAnsi="Calibri"/>
          <w:noProof/>
          <w:lang w:val="sv-SE"/>
        </w:rPr>
        <w:t xml:space="preserve">Conservation biology. 2010 Mar;24(4):957–65.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3. </w:t>
      </w:r>
      <w:r w:rsidRPr="00636A40">
        <w:rPr>
          <w:rFonts w:ascii="Calibri" w:hAnsi="Calibri"/>
          <w:noProof/>
          <w:lang w:val="sv-SE"/>
        </w:rPr>
        <w:tab/>
        <w:t xml:space="preserve">Pooley SP, Mendelsohn JA, Milner-Gulland EJ. </w:t>
      </w:r>
      <w:r w:rsidRPr="00636A40">
        <w:rPr>
          <w:rFonts w:ascii="Calibri" w:hAnsi="Calibri"/>
          <w:noProof/>
          <w:lang w:val="en-US"/>
        </w:rPr>
        <w:t xml:space="preserve">Hunting Down the Chimera of Multiple Disciplinarity in Conservation Science. Conservation Biology. 2013 Nov 2;28(1):22–32.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 </w:t>
      </w:r>
      <w:r w:rsidRPr="00636A40">
        <w:rPr>
          <w:rFonts w:ascii="Calibri" w:hAnsi="Calibri"/>
          <w:noProof/>
          <w:lang w:val="en-US"/>
        </w:rPr>
        <w:tab/>
        <w:t xml:space="preserve">Keane A. Unusual data in conservation science: searching for validation. Animal Conservation. 2013 Dec 6;10(6):604–5.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 </w:t>
      </w:r>
      <w:r w:rsidRPr="00636A40">
        <w:rPr>
          <w:rFonts w:ascii="Calibri" w:hAnsi="Calibri"/>
          <w:noProof/>
          <w:lang w:val="en-US"/>
        </w:rPr>
        <w:tab/>
        <w:t xml:space="preserve">Ferrier S, Drielsma M. Synthesis of pattern and process in biodiversity conservation assessment: a flexible whole-landscape modelling framework. Diversity and Distributions. 2010 May;16(3):386–402.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 </w:t>
      </w:r>
      <w:r w:rsidRPr="00636A40">
        <w:rPr>
          <w:rFonts w:ascii="Calibri" w:hAnsi="Calibri"/>
          <w:noProof/>
          <w:lang w:val="en-US"/>
        </w:rPr>
        <w:tab/>
        <w:t xml:space="preserve">Ferrier S, Wintle BA. Quantitative Approaches to Spatial Conservation Prioritization: Matching the Solution to the Need. In: Moilanen A, Wilson KA, Possingham HP, editors. Spatial Conservation Prioritization: Quantitative Methods &amp; Computational Tools. Oxford: Oxford University Press; 2009. p. 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 </w:t>
      </w:r>
      <w:r w:rsidRPr="00636A40">
        <w:rPr>
          <w:rFonts w:ascii="Calibri" w:hAnsi="Calibri"/>
          <w:noProof/>
          <w:lang w:val="en-US"/>
        </w:rPr>
        <w:tab/>
        <w:t xml:space="preserve">Naidoo R, Balmford A, Ferraro PJ, Polasky S, Ricketts TH, Rouget M. Integrating economic costs into conservation planning. Trends in Ecology and Evolution. 2006;21(12):681–7.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 </w:t>
      </w:r>
      <w:r w:rsidRPr="00636A40">
        <w:rPr>
          <w:rFonts w:ascii="Calibri" w:hAnsi="Calibri"/>
          <w:noProof/>
          <w:lang w:val="en-US"/>
        </w:rPr>
        <w:tab/>
        <w:t xml:space="preserve">Branquart E, Verheyen K, Latham J. Selection criteria of protected forest areas in Europe: The theory and the real world. Biological Conservation. 2008 Nov;141(11):2795–806.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 </w:t>
      </w:r>
      <w:r w:rsidRPr="00636A40">
        <w:rPr>
          <w:rFonts w:ascii="Calibri" w:hAnsi="Calibri"/>
          <w:noProof/>
          <w:lang w:val="en-US"/>
        </w:rPr>
        <w:tab/>
        <w:t xml:space="preserve">Scheller RM, Mladenoff DJ. An ecological classification of forest landscape simulation models: tools and strategies for understanding broad-scale forested ecosystems. Landscape Ecology. 2007;22:491–505.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10. </w:t>
      </w:r>
      <w:r w:rsidRPr="00636A40">
        <w:rPr>
          <w:rFonts w:ascii="Calibri" w:hAnsi="Calibri"/>
          <w:noProof/>
          <w:lang w:val="en-US"/>
        </w:rPr>
        <w:tab/>
        <w:t xml:space="preserve">Kujala H, Moilanen A, Araújo MB, Cabeza M. Conservation planning with uncertain climate change projections. PLoS ONE. 2013 Jan;8(2):1–12.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11. </w:t>
      </w:r>
      <w:r w:rsidRPr="00636A40">
        <w:rPr>
          <w:rFonts w:ascii="Calibri" w:hAnsi="Calibri"/>
          <w:noProof/>
          <w:lang w:val="en-US"/>
        </w:rPr>
        <w:tab/>
        <w:t xml:space="preserve">Visconti P, Pressey RL, Segan DB, Wintle BA. Conservation planning with dynamic threats: The role of spatial design and priority setting for species’ persistence. Biological Conservation. 2010 Mar;143(3):756–67.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12. </w:t>
      </w:r>
      <w:r w:rsidRPr="00636A40">
        <w:rPr>
          <w:rFonts w:ascii="Calibri" w:hAnsi="Calibri"/>
          <w:noProof/>
          <w:lang w:val="en-US"/>
        </w:rPr>
        <w:tab/>
        <w:t xml:space="preserve">Pressey RL, Cabeza M, Watts ME, Cowling RM, Wilson KA. Conservation planning in a changing world. Trends in Ecology and Evolution. 2007;22:583–92.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13. </w:t>
      </w:r>
      <w:r w:rsidRPr="00636A40">
        <w:rPr>
          <w:rFonts w:ascii="Calibri" w:hAnsi="Calibri"/>
          <w:noProof/>
          <w:lang w:val="en-US"/>
        </w:rPr>
        <w:tab/>
        <w:t xml:space="preserve">Wilson KA, Underwood EC, Morrison SA, Klausmeyer KR, Murdoch WW, Reyers B, et al. Conserving Biodiversity Efficiently: What to Do, Where, and When. Mace GM, editor. PLoS Biology. 2007;5(9):12.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14. </w:t>
      </w:r>
      <w:r w:rsidRPr="00636A40">
        <w:rPr>
          <w:rFonts w:ascii="Calibri" w:hAnsi="Calibri"/>
          <w:noProof/>
          <w:lang w:val="en-US"/>
        </w:rPr>
        <w:tab/>
        <w:t xml:space="preserve">Moilanen A, Possingham HP, Polasky S. A Mathematical Classification of Conseravation Prioritization Problems. In: Moilanen A, Wilson K, Possingham HP, editors. Spatial Conservation Prioritization: Quantitative Methods &amp; Computational Tools. Oxford: Oxford University Press; 2009. p. 28–42.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15. </w:t>
      </w:r>
      <w:r w:rsidRPr="00636A40">
        <w:rPr>
          <w:rFonts w:ascii="Calibri" w:hAnsi="Calibri"/>
          <w:noProof/>
          <w:lang w:val="en-US"/>
        </w:rPr>
        <w:tab/>
        <w:t xml:space="preserve">Lehtomäki J, Moilanen A. Methods and workflow for spatial conservation prioritization using Zonation. Environmental Modelling &amp; Software. 2013 Sep;47:128–37.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16. </w:t>
      </w:r>
      <w:r w:rsidRPr="00636A40">
        <w:rPr>
          <w:rFonts w:ascii="Calibri" w:hAnsi="Calibri"/>
          <w:noProof/>
          <w:lang w:val="en-US"/>
        </w:rPr>
        <w:tab/>
        <w:t xml:space="preserve">Moilanen A, Kujala H, Leathwick JR. The Zonation framework and software for conservation prioritization. In: Moilanen A, Wilson KH, Possingham HP, editors. Spatial Conservation Prioritization. Oxford University Press; 2009. p. 196–210.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17. </w:t>
      </w:r>
      <w:r w:rsidRPr="00636A40">
        <w:rPr>
          <w:rFonts w:ascii="Calibri" w:hAnsi="Calibri"/>
          <w:noProof/>
          <w:lang w:val="en-US"/>
        </w:rPr>
        <w:tab/>
        <w:t xml:space="preserve">Pressey RL, Watts ME, Barrett TW, Ridges MJ. The C-Plan Conservation Planning System: Origins, Applications and Possible Futures. In: Moilanen A, Wilson K, Possingham HP, editors. Spatial Conservation Prioritization: Quantitative Methods &amp; Computational Tools. Oxford University Press; 2009. p. 211–34.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18. </w:t>
      </w:r>
      <w:r w:rsidRPr="00636A40">
        <w:rPr>
          <w:rFonts w:ascii="Calibri" w:hAnsi="Calibri"/>
          <w:noProof/>
          <w:lang w:val="en-US"/>
        </w:rPr>
        <w:tab/>
        <w:t xml:space="preserve">Ciarleglio M, Barnes JW, Sarkar S. ConsNet: new software for the selection of conservation area networks with spatial and multi-criteria analyses. Ecography. 2009 Apr;32(2):205–9.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19. </w:t>
      </w:r>
      <w:r w:rsidRPr="00636A40">
        <w:rPr>
          <w:rFonts w:ascii="Calibri" w:hAnsi="Calibri"/>
          <w:noProof/>
          <w:lang w:val="en-US"/>
        </w:rPr>
        <w:tab/>
        <w:t xml:space="preserve">Possingham HP, Ball IR, Andelman SJ. Mathematical methods for identifying representative reserve networks. In: Ferson S, Burgman MA, editors. Quantitative methods for conservation biology. New York: Springer-Verlag; 2000. p. 291–305.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20. </w:t>
      </w:r>
      <w:r w:rsidRPr="00636A40">
        <w:rPr>
          <w:rFonts w:ascii="Calibri" w:hAnsi="Calibri"/>
          <w:noProof/>
          <w:lang w:val="en-US"/>
        </w:rPr>
        <w:tab/>
        <w:t xml:space="preserve">Arponen A, Lehtomäki J, Leppänen J, Tomppo E, Moilanen A. Effects of connectivity and spatial resolution of analyses on conservation prioritization across large extents. Conservation Biology. 2012 Jan 23;26(2):294–304.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21. </w:t>
      </w:r>
      <w:r w:rsidRPr="00636A40">
        <w:rPr>
          <w:rFonts w:ascii="Calibri" w:hAnsi="Calibri"/>
          <w:noProof/>
          <w:lang w:val="en-US"/>
        </w:rPr>
        <w:tab/>
        <w:t xml:space="preserve">Pettorelli N, Laurance WF, O’Brien TG, Wegmann M, Nagendra H, Turner W. Satellite remote sensing for applied ecologists: Opportunities and challenges. Journal of Applied Ecology. 2014 Apr;44(0):early view.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22. </w:t>
      </w:r>
      <w:r w:rsidRPr="00636A40">
        <w:rPr>
          <w:rFonts w:ascii="Calibri" w:hAnsi="Calibri"/>
          <w:noProof/>
          <w:lang w:val="en-US"/>
        </w:rPr>
        <w:tab/>
        <w:t xml:space="preserve">Maeda EE, Torres JA. Open environmental data in developing countries: who benefits? Ambio. 2012 Jun;41(4):410–2.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23. </w:t>
      </w:r>
      <w:r w:rsidRPr="00636A40">
        <w:rPr>
          <w:rFonts w:ascii="Calibri" w:hAnsi="Calibri"/>
          <w:noProof/>
          <w:lang w:val="en-US"/>
        </w:rPr>
        <w:tab/>
        <w:t xml:space="preserve">Pressey RL. Conservation planning and biodiversity: assembling the best data for the job. Conservation Biology. 2004 Dec;18(6):1677–81.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24. </w:t>
      </w:r>
      <w:r w:rsidRPr="00636A40">
        <w:rPr>
          <w:rFonts w:ascii="Calibri" w:hAnsi="Calibri"/>
          <w:noProof/>
          <w:lang w:val="en-US"/>
        </w:rPr>
        <w:tab/>
        <w:t xml:space="preserve">Rondinini C, Wilson K a, Boitani L, Grantham H, Possingham HP. Tradeoffs of different types of species occurrence data for use in systematic conservation planning. Ecology Letters. 2006 Oct;9(10):1136–45.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25. </w:t>
      </w:r>
      <w:r w:rsidRPr="00636A40">
        <w:rPr>
          <w:rFonts w:ascii="Calibri" w:hAnsi="Calibri"/>
          <w:noProof/>
          <w:lang w:val="en-US"/>
        </w:rPr>
        <w:tab/>
        <w:t xml:space="preserve">Boitani L, Maiorano L, Baisero D, Falcucci A, Visconti P, Rondinini C. What spatial data do we need to develop global mammal conservation strategies? Philosophical Transactions of the Royal Society B: Biological Sciences. 2011;366(1578):2623–32.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26. </w:t>
      </w:r>
      <w:r w:rsidRPr="00636A40">
        <w:rPr>
          <w:rFonts w:ascii="Calibri" w:hAnsi="Calibri"/>
          <w:noProof/>
          <w:lang w:val="en-US"/>
        </w:rPr>
        <w:tab/>
        <w:t xml:space="preserve">Grantham HS, Pressey RL, Wells JA, Beattie AJ. Effectiveness of Biodiversity Surrogates for Conservation Planning: Different Measures of Effectiveness Generate a Kaleidoscope of Variation. Moen J, editor. PLoS ONE. 2010;5(7):1–12.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27. </w:t>
      </w:r>
      <w:r w:rsidRPr="00636A40">
        <w:rPr>
          <w:rFonts w:ascii="Calibri" w:hAnsi="Calibri"/>
          <w:noProof/>
          <w:lang w:val="en-US"/>
        </w:rPr>
        <w:tab/>
        <w:t xml:space="preserve">Carpenter SR, Armbrust EV, Arzberger PW, Iii FSC, Elser JJ, Hackett EJ, et al. Accelerate Synthesis in Ecology and Environmental Sciences. BioScience. 2009;59:699–701.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28. </w:t>
      </w:r>
      <w:r w:rsidRPr="00636A40">
        <w:rPr>
          <w:rFonts w:ascii="Calibri" w:hAnsi="Calibri"/>
          <w:noProof/>
          <w:lang w:val="en-US"/>
        </w:rPr>
        <w:tab/>
        <w:t xml:space="preserve">Uhlir PF, Schröder P. Open data for global science. Data Science Journal. 2007;6(June):36–53.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29. </w:t>
      </w:r>
      <w:r w:rsidRPr="00636A40">
        <w:rPr>
          <w:rFonts w:ascii="Calibri" w:hAnsi="Calibri"/>
          <w:noProof/>
          <w:lang w:val="en-US"/>
        </w:rPr>
        <w:tab/>
        <w:t xml:space="preserve">Wolkovich EM, Regetz J, O’Connor MI. Advances in global change research require open science by individual researchers. Global Change Biology. 2012 Jul 20;18(7):2102–10.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30. </w:t>
      </w:r>
      <w:r w:rsidRPr="00636A40">
        <w:rPr>
          <w:rFonts w:ascii="Calibri" w:hAnsi="Calibri"/>
          <w:noProof/>
          <w:lang w:val="en-US"/>
        </w:rPr>
        <w:tab/>
        <w:t xml:space="preserve">Egloff W, Patterson DJ, Agosti D, Hagedorn G. Open exchange of scientific knowledge and European copyright: The case of biodiversity information. ZooKeys. 2014;135:109–35.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31. </w:t>
      </w:r>
      <w:r w:rsidRPr="00636A40">
        <w:rPr>
          <w:rFonts w:ascii="Calibri" w:hAnsi="Calibri"/>
          <w:noProof/>
          <w:lang w:val="en-US"/>
        </w:rPr>
        <w:tab/>
        <w:t xml:space="preserve">Arzberger P, Schroeder P, Beaulieu A, Bowker G, Casey K, Laaksonen L, et al. An International Framework to Promote Access to Data. Science. 2004;303(March):1777–8.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32. </w:t>
      </w:r>
      <w:r w:rsidRPr="00636A40">
        <w:rPr>
          <w:rFonts w:ascii="Calibri" w:hAnsi="Calibri"/>
          <w:noProof/>
          <w:lang w:val="en-US"/>
        </w:rPr>
        <w:tab/>
        <w:t xml:space="preserve">Bode M, Wilson KA, Brooks TM, Turner WR, Mittermeier RA, Mcbride MF, et al. Cost-effective global conservation spending is robust to taxonomic group. Proceedings of the National Academy of Sciences of the United States of America. 2008 Apr;105(17):6498–501.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33. </w:t>
      </w:r>
      <w:r w:rsidRPr="00636A40">
        <w:rPr>
          <w:rFonts w:ascii="Calibri" w:hAnsi="Calibri"/>
          <w:noProof/>
          <w:lang w:val="en-US"/>
        </w:rPr>
        <w:tab/>
        <w:t xml:space="preserve">Reichman OJ, Jones MB, Schildhauer MP. Challenges and Opportunities of Open Data in Ecology. Science. 2011;331(703):703–5.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34. </w:t>
      </w:r>
      <w:r w:rsidRPr="00636A40">
        <w:rPr>
          <w:rFonts w:ascii="Calibri" w:hAnsi="Calibri"/>
          <w:noProof/>
          <w:lang w:val="en-US"/>
        </w:rPr>
        <w:tab/>
        <w:t xml:space="preserve">Pullin AS, Salafsky N. Save the whales? Save the rainforest? Save the data! Conservation biology. 2010 Aug;24(4):915–7.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35. </w:t>
      </w:r>
      <w:r w:rsidRPr="00636A40">
        <w:rPr>
          <w:rFonts w:ascii="Calibri" w:hAnsi="Calibri"/>
          <w:noProof/>
          <w:lang w:val="en-US"/>
        </w:rPr>
        <w:tab/>
        <w:t xml:space="preserve">Huang X, Hawkins B a., Lei F, Miller GL, Favret C, Zhang R, et al. Willing and unwilling to share primary biodiversity data: results and implications of an international survey. Conservation Letters. 2012 Jun 6;5(5):399–406.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36. </w:t>
      </w:r>
      <w:r w:rsidRPr="00636A40">
        <w:rPr>
          <w:rFonts w:ascii="Calibri" w:hAnsi="Calibri"/>
          <w:noProof/>
          <w:lang w:val="en-US"/>
        </w:rPr>
        <w:tab/>
        <w:t xml:space="preserve">Chirici G, Winter S, McRoberts RE. National Forest Inventories: Contributions to Forest Biodiversity Assessments. Dordrecht: Springer; 2011.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37. </w:t>
      </w:r>
      <w:r w:rsidRPr="00636A40">
        <w:rPr>
          <w:rFonts w:ascii="Calibri" w:hAnsi="Calibri"/>
          <w:noProof/>
          <w:lang w:val="en-US"/>
        </w:rPr>
        <w:tab/>
        <w:t xml:space="preserve">Tomppo EO, Haakana M, Kaitila M, Peräsaari J. Multi-source national forest inventory – methods and applications. Dordrecht: Springer; 2008.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38. </w:t>
      </w:r>
      <w:r w:rsidRPr="00636A40">
        <w:rPr>
          <w:rFonts w:ascii="Calibri" w:hAnsi="Calibri"/>
          <w:noProof/>
          <w:lang w:val="en-US"/>
        </w:rPr>
        <w:tab/>
        <w:t xml:space="preserve">Chirici G, Mcroberts RE, Winter S, Bertini R, Bra U, Asensio IA, et al. National Forest Inventory Contributions to Forest Biodiversity Monitoring. Forest Science. 2012;58(3):257–68.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39. </w:t>
      </w:r>
      <w:r w:rsidRPr="00636A40">
        <w:rPr>
          <w:rFonts w:ascii="Calibri" w:hAnsi="Calibri"/>
          <w:noProof/>
          <w:lang w:val="en-US"/>
        </w:rPr>
        <w:tab/>
        <w:t xml:space="preserve">Corona P, Chirici G, Mcroberts RE, Winter S, Barbati A. Contribution of large-scale forest inventories to biodiversity assessment and monitoring. Forest Ecology and Management. 2011;262(11):2061–9.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40. </w:t>
      </w:r>
      <w:r w:rsidRPr="00636A40">
        <w:rPr>
          <w:rFonts w:ascii="Calibri" w:hAnsi="Calibri"/>
          <w:noProof/>
          <w:lang w:val="en-US"/>
        </w:rPr>
        <w:tab/>
        <w:t xml:space="preserve">Winter S, Chirici G, Mcroberts E, Hauk E, Tomppo E. Possibilities for harmonizing national forest inventory data for use in forest biodiversity assessments. Forestry. 2008;81(1).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41. </w:t>
      </w:r>
      <w:r w:rsidRPr="00636A40">
        <w:rPr>
          <w:rFonts w:ascii="Calibri" w:hAnsi="Calibri"/>
          <w:noProof/>
          <w:lang w:val="en-US"/>
        </w:rPr>
        <w:tab/>
        <w:t xml:space="preserve">Kallio AM, Hänninen R, Vainikainen N, Luque S. Biodiversity value and the optimal location of forest conservation sites in Southern Finland. Ecological Economics. 2008;67:232–43.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42. </w:t>
      </w:r>
      <w:r w:rsidRPr="00636A40">
        <w:rPr>
          <w:rFonts w:ascii="Calibri" w:hAnsi="Calibri"/>
          <w:noProof/>
          <w:lang w:val="en-US"/>
        </w:rPr>
        <w:tab/>
        <w:t xml:space="preserve">Tomppo E, Gschwantner T, Lawrence M, McRoberts RE. National Forest Inventories Pathways for Common Reporting. Media. Dordrecht: Springer; 2010.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43. </w:t>
      </w:r>
      <w:r w:rsidRPr="00636A40">
        <w:rPr>
          <w:rFonts w:ascii="Calibri" w:hAnsi="Calibri"/>
          <w:noProof/>
          <w:lang w:val="en-US"/>
        </w:rPr>
        <w:tab/>
        <w:t xml:space="preserve">McElhinny C, Gibbons P, Brack C, Bauhus J. Forest and woodland stand structural complexity: Its definition and measurement. Forest Ecology and Management. 2005;218:1–24.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44. </w:t>
      </w:r>
      <w:r w:rsidRPr="00636A40">
        <w:rPr>
          <w:rFonts w:ascii="Calibri" w:hAnsi="Calibri"/>
          <w:noProof/>
          <w:lang w:val="en-US"/>
        </w:rPr>
        <w:tab/>
        <w:t xml:space="preserve">Langford WT, Gordon A, Bastin L, Bekessy SA, White MD, Newell G. Raising the bar for systematic conservation planning. Trends in Ecology and Evolution. 2011 Sep;26(2):634–40.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45. </w:t>
      </w:r>
      <w:r w:rsidRPr="00636A40">
        <w:rPr>
          <w:rFonts w:ascii="Calibri" w:hAnsi="Calibri"/>
          <w:noProof/>
          <w:lang w:val="en-US"/>
        </w:rPr>
        <w:tab/>
        <w:t xml:space="preserve">Guisan A, Tingley R, Baumgartner JB, Naujokaitis-Lewis I, Sutcliffe PR, Tulloch AIT, et al. Predicting species distributions for conservation decisions. Arita H, editor. Ecology Letters. 2013 Oct 17;16(12):1424–35.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46. </w:t>
      </w:r>
      <w:r w:rsidRPr="00636A40">
        <w:rPr>
          <w:rFonts w:ascii="Calibri" w:hAnsi="Calibri"/>
          <w:noProof/>
          <w:lang w:val="en-US"/>
        </w:rPr>
        <w:tab/>
        <w:t xml:space="preserve">Finnish Forest Research Institute. Finnish Statistical Yearbook of Forestry. Vantaa: Metla; 2013.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47. </w:t>
      </w:r>
      <w:r w:rsidRPr="00636A40">
        <w:rPr>
          <w:rFonts w:ascii="Calibri" w:hAnsi="Calibri"/>
          <w:noProof/>
          <w:lang w:val="en-US"/>
        </w:rPr>
        <w:tab/>
        <w:t xml:space="preserve">Tuominen S, Balazs A, Korhonen KT, Muinonen E. NFI plots as complementary reference data in forest inventory based on airborne laser scanning and aerial photography in Finland. Silva Fennica. 2014;48(2):1–20.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48. </w:t>
      </w:r>
      <w:r w:rsidRPr="00636A40">
        <w:rPr>
          <w:rFonts w:ascii="Calibri" w:hAnsi="Calibri"/>
          <w:noProof/>
          <w:lang w:val="en-US"/>
        </w:rPr>
        <w:tab/>
        <w:t xml:space="preserve">Tomppo EO. The Finnish National Forest Inventory. In: Kangas A, Maltamo M, editors. Forest inventory: Methodology and applications. Managing F. Dordrecht: Springer; 2006. p. 179–94.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49. </w:t>
      </w:r>
      <w:r w:rsidRPr="00636A40">
        <w:rPr>
          <w:rFonts w:ascii="Calibri" w:hAnsi="Calibri"/>
          <w:noProof/>
          <w:lang w:val="en-US"/>
        </w:rPr>
        <w:tab/>
        <w:t xml:space="preserve">Lehtomäki J, Tomppo E, Kuokkanen P, Hanski I, Moilanen A. Applying spatial conservation prioritization software and high-resolution GIS data to a national-scale study in forest conservation. Forest Ecology and Management. 2009 Nov;258(11):2439–49.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50. </w:t>
      </w:r>
      <w:r w:rsidRPr="00636A40">
        <w:rPr>
          <w:rFonts w:ascii="Calibri" w:hAnsi="Calibri"/>
          <w:noProof/>
          <w:lang w:val="en-US"/>
        </w:rPr>
        <w:tab/>
        <w:t xml:space="preserve">Sirkiä S, Lehtomäki J, Lindén H, Tomppo E, Moilanen A. Defining spatial priorities for capercaillie Tetrao urogallus lekking landscape conservation in south-central Finland. Wildlife Biology. 2012;18(4):337–53.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51. </w:t>
      </w:r>
      <w:r w:rsidRPr="00636A40">
        <w:rPr>
          <w:rFonts w:ascii="Calibri" w:hAnsi="Calibri"/>
          <w:noProof/>
          <w:lang w:val="en-US"/>
        </w:rPr>
        <w:tab/>
        <w:t>Finnish Forest Research Institute. Multi-source National Forest Inventory (MS-NFI) [Internet]. 2014 [cited 2014 May 4]. Available from: http://www.metla.fi/ohjelma/vmi/vmi-moni-en.htm</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52. </w:t>
      </w:r>
      <w:r w:rsidRPr="00636A40">
        <w:rPr>
          <w:rFonts w:ascii="Calibri" w:hAnsi="Calibri"/>
          <w:noProof/>
          <w:lang w:val="en-US"/>
        </w:rPr>
        <w:tab/>
        <w:t xml:space="preserve">Nagendra PM, Goldberg M. Image Segmentation with Directed Trees. IEEE Transactions on Pattern Analysis and Machine Interligence. 1980;1(2):185–91.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53. </w:t>
      </w:r>
      <w:r w:rsidRPr="00636A40">
        <w:rPr>
          <w:rFonts w:ascii="Calibri" w:hAnsi="Calibri"/>
          <w:noProof/>
          <w:lang w:val="en-US"/>
        </w:rPr>
        <w:tab/>
        <w:t xml:space="preserve">Pekkarinen A. Image segment-based spectral features in the estimation of timber volume. Remote Sensing of Environment. 2002 Oct;82(2-3):349–59.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54. </w:t>
      </w:r>
      <w:r w:rsidRPr="00636A40">
        <w:rPr>
          <w:rFonts w:ascii="Calibri" w:hAnsi="Calibri"/>
          <w:noProof/>
          <w:lang w:val="en-US"/>
        </w:rPr>
        <w:tab/>
        <w:t xml:space="preserve">Mönkkönen M, Juutinen A, Mazziotta A, Miettinen K, Podkopaev D, Reunanen P, et al. Spatially dynamic forest management to sustain biodiversity and economic returns. Journal of environmental management. 2014 Jan 23;134C:80–9.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55. </w:t>
      </w:r>
      <w:r w:rsidRPr="00636A40">
        <w:rPr>
          <w:rFonts w:ascii="Calibri" w:hAnsi="Calibri"/>
          <w:noProof/>
          <w:lang w:val="en-US"/>
        </w:rPr>
        <w:tab/>
        <w:t xml:space="preserve">Timonen J, Gustafsson L, Kotiaho JS, Mönkkönen M. Hotspots in cold climate: Conservation value of woodland key habitats in boreal forests. Biological Conservation. 2011;144:2061–7.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56. </w:t>
      </w:r>
      <w:r w:rsidRPr="00636A40">
        <w:rPr>
          <w:rFonts w:ascii="Calibri" w:hAnsi="Calibri"/>
          <w:noProof/>
          <w:lang w:val="en-US"/>
        </w:rPr>
        <w:tab/>
        <w:t xml:space="preserve">Aune K, Jonsson BG, Moen J, Gunnar B. Isolation and edge effects among woodland key habitats in Sweden: Is forest policy promoting fragmentation? Biological Conservation. 2005 Jul;124(1):89–95.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57. </w:t>
      </w:r>
      <w:r w:rsidRPr="00636A40">
        <w:rPr>
          <w:rFonts w:ascii="Calibri" w:hAnsi="Calibri"/>
          <w:noProof/>
          <w:lang w:val="en-US"/>
        </w:rPr>
        <w:tab/>
        <w:t xml:space="preserve">Pykälä J, Heikkinen RK, Toivonen H, Jääskeläinen K. Importance of Forest Act habitats for epiphytic lichens in Finnish managed forests. Forest Ecology and Management. 2006;223:84–92.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58. </w:t>
      </w:r>
      <w:r w:rsidRPr="00636A40">
        <w:rPr>
          <w:rFonts w:ascii="Calibri" w:hAnsi="Calibri"/>
          <w:noProof/>
          <w:lang w:val="en-US"/>
        </w:rPr>
        <w:tab/>
        <w:t>Finnish Government. Government Resolution on the Forest Biodiversity Programme for Southern Finland 2008-2016 (METSO) [Internet]. 2008 [cited 2014 May 3]. p. 15. Available from: http://www.mmm.fi/attachments/metsat/5yckfcmWR/METSOResolution2008-2016_ENGL.pdf</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59. </w:t>
      </w:r>
      <w:r w:rsidRPr="00636A40">
        <w:rPr>
          <w:rFonts w:ascii="Calibri" w:hAnsi="Calibri"/>
          <w:noProof/>
          <w:lang w:val="en-US"/>
        </w:rPr>
        <w:tab/>
        <w:t xml:space="preserve">Korhonen K, Hujala T, Kurttila M. Diffusion of voluntary protection among family forest owners: Decision process and success factors. </w:t>
      </w:r>
      <w:r w:rsidRPr="009667C2">
        <w:rPr>
          <w:rFonts w:ascii="Calibri" w:hAnsi="Calibri"/>
          <w:noProof/>
        </w:rPr>
        <w:t xml:space="preserve">Forest Policy and Economics. 2013 Jan;26:82–90. </w:t>
      </w:r>
    </w:p>
    <w:p w:rsidR="009667C2" w:rsidRPr="00636A40" w:rsidRDefault="009667C2">
      <w:pPr>
        <w:pStyle w:val="NormalWeb"/>
        <w:ind w:left="640" w:hanging="640"/>
        <w:divId w:val="1746099124"/>
        <w:rPr>
          <w:rFonts w:ascii="Calibri" w:hAnsi="Calibri"/>
          <w:noProof/>
          <w:lang w:val="en-US"/>
        </w:rPr>
      </w:pPr>
      <w:r w:rsidRPr="009667C2">
        <w:rPr>
          <w:rFonts w:ascii="Calibri" w:hAnsi="Calibri"/>
          <w:noProof/>
        </w:rPr>
        <w:t xml:space="preserve">60. </w:t>
      </w:r>
      <w:r w:rsidRPr="009667C2">
        <w:rPr>
          <w:rFonts w:ascii="Calibri" w:hAnsi="Calibri"/>
          <w:noProof/>
        </w:rPr>
        <w:tab/>
        <w:t xml:space="preserve">Siitonen J, Penttilä R, Ihalainen A. METSO-ohjelman uusien pysyvien ja määräaikaisten suojelualueiden ekologinen laatu Uudenmaan alueella. </w:t>
      </w:r>
      <w:r w:rsidRPr="00636A40">
        <w:rPr>
          <w:rFonts w:ascii="Calibri" w:hAnsi="Calibri"/>
          <w:noProof/>
          <w:lang w:val="en-US"/>
        </w:rPr>
        <w:t xml:space="preserve">Metsätieteen aikakausikirja. Vantaa; 2012;259–84.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61. </w:t>
      </w:r>
      <w:r w:rsidRPr="00636A40">
        <w:rPr>
          <w:rFonts w:ascii="Calibri" w:hAnsi="Calibri"/>
          <w:noProof/>
          <w:lang w:val="en-US"/>
        </w:rPr>
        <w:tab/>
        <w:t xml:space="preserve">ESRI. ArcGIS Desktop, version 10.2.1. Redlands, CA: Environmental Systems Research Institute;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62. </w:t>
      </w:r>
      <w:r w:rsidRPr="00636A40">
        <w:rPr>
          <w:rFonts w:ascii="Calibri" w:hAnsi="Calibri"/>
          <w:noProof/>
          <w:lang w:val="en-US"/>
        </w:rPr>
        <w:tab/>
        <w:t xml:space="preserve">Python Development Team. Python Language Reference, version 2.7. Python Software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63. </w:t>
      </w:r>
      <w:r w:rsidRPr="00636A40">
        <w:rPr>
          <w:rFonts w:ascii="Calibri" w:hAnsi="Calibri"/>
          <w:noProof/>
          <w:lang w:val="en-US"/>
        </w:rPr>
        <w:tab/>
        <w:t xml:space="preserve">GDAL Development Team. GDAL - Geospatial Data Abstraction Library, version 1.10.1. Open Source Geospatial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64. </w:t>
      </w:r>
      <w:r w:rsidRPr="00636A40">
        <w:rPr>
          <w:rFonts w:ascii="Calibri" w:hAnsi="Calibri"/>
          <w:noProof/>
          <w:lang w:val="en-US"/>
        </w:rPr>
        <w:tab/>
        <w:t xml:space="preserve">Moilanen A, Franco AMA, Early RI, Fox R, Wintle BA, Thomas CD. Prioritizing multiple-use landscapes for conservation: methods for large multi-species planning problems. Proceedings of the Royal Society B: Biological Sciences. 2005 Sep 22;272(1575):1885–91.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65. </w:t>
      </w:r>
      <w:r w:rsidRPr="00636A40">
        <w:rPr>
          <w:rFonts w:ascii="Calibri" w:hAnsi="Calibri"/>
          <w:noProof/>
          <w:lang w:val="en-US"/>
        </w:rPr>
        <w:tab/>
        <w:t xml:space="preserve">Moilanen A, Pouzols FM, Meller L, Veach V, Arponen A, Leppänen J, et al. Zonation spatial conservation planning methods and software v. 4, user manual. Helsinki;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66. </w:t>
      </w:r>
      <w:r w:rsidRPr="00636A40">
        <w:rPr>
          <w:rFonts w:ascii="Calibri" w:hAnsi="Calibri"/>
          <w:noProof/>
          <w:lang w:val="en-US"/>
        </w:rPr>
        <w:tab/>
        <w:t xml:space="preserve">Moilanen A. Reserve selection using nonlinear species distribution models. American Naturalist. 2005 Jun;165(6):695–706.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67. </w:t>
      </w:r>
      <w:r w:rsidRPr="00636A40">
        <w:rPr>
          <w:rFonts w:ascii="Calibri" w:hAnsi="Calibri"/>
          <w:noProof/>
          <w:lang w:val="en-US"/>
        </w:rPr>
        <w:tab/>
        <w:t xml:space="preserve">Arponen A, Kondelin H, Moilanen A. Area-based refinement for selection of reserve sites with the benefit-function approach. Conservation biology. 2007 Apr;21(2):527–33.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68. </w:t>
      </w:r>
      <w:r w:rsidRPr="00636A40">
        <w:rPr>
          <w:rFonts w:ascii="Calibri" w:hAnsi="Calibri"/>
          <w:noProof/>
          <w:lang w:val="en-US"/>
        </w:rPr>
        <w:tab/>
        <w:t xml:space="preserve">Kremen C, Cameron A, Moilanen A, Phillips SJ, Thomas CD, Beentje H, et al. Aligning Conservation Priorities Across Taxa in Madagascar with High-Resolution Planning Tools. Science. 2008 Apr;320(5873):222–6.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69. </w:t>
      </w:r>
      <w:r w:rsidRPr="00636A40">
        <w:rPr>
          <w:rFonts w:ascii="Calibri" w:hAnsi="Calibri"/>
          <w:noProof/>
          <w:lang w:val="en-US"/>
        </w:rPr>
        <w:tab/>
        <w:t xml:space="preserve">Rayfield B, Moilanen A, Fortin M-J. Incorporating consumer-resource spatial interactions in reserve design. Ecological Modelling. 2009 Mar;220(5):725–33.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70. </w:t>
      </w:r>
      <w:r w:rsidRPr="00636A40">
        <w:rPr>
          <w:rFonts w:ascii="Calibri" w:hAnsi="Calibri"/>
          <w:noProof/>
          <w:lang w:val="en-US"/>
        </w:rPr>
        <w:tab/>
        <w:t xml:space="preserve">Moilanen A. Landscape Zonation, benefit functions and target-based planning: unifying reserve selection strategies. Biological Conservation. 2007;134:571–9.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71. </w:t>
      </w:r>
      <w:r w:rsidRPr="00636A40">
        <w:rPr>
          <w:rFonts w:ascii="Calibri" w:hAnsi="Calibri"/>
          <w:noProof/>
          <w:lang w:val="en-US"/>
        </w:rPr>
        <w:tab/>
        <w:t xml:space="preserve">R Core Team. R: A Language and Environment for Statistical Computing, version 3.1.0. Vienna, Austria: R Foundation for Statistical Computing;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72. </w:t>
      </w:r>
      <w:r w:rsidRPr="00636A40">
        <w:rPr>
          <w:rFonts w:ascii="Calibri" w:hAnsi="Calibri"/>
          <w:noProof/>
          <w:lang w:val="en-US"/>
        </w:rPr>
        <w:tab/>
        <w:t xml:space="preserve">Lehtomäki J. zonator: Utilities for Zonation spatial conservation prioritization software. R package version 0.3.9. Helsinki; 2014.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73. </w:t>
      </w:r>
      <w:r w:rsidRPr="00636A40">
        <w:rPr>
          <w:rFonts w:ascii="Calibri" w:hAnsi="Calibri"/>
          <w:noProof/>
          <w:lang w:val="en-US"/>
        </w:rPr>
        <w:tab/>
        <w:t xml:space="preserve">Tomppo EO. The Finnish multi-source National Forest Inventory-small area estimation and map production. In: Kangas A, Maltamo M, editors. Forest inventory: Methodology and Applications. </w:t>
      </w:r>
      <w:r w:rsidRPr="00636A40">
        <w:rPr>
          <w:rFonts w:ascii="Calibri" w:hAnsi="Calibri"/>
          <w:noProof/>
          <w:lang w:val="sv-SE"/>
        </w:rPr>
        <w:t xml:space="preserve">Dordrecht: Springer; 2006. p. 195–224.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74. </w:t>
      </w:r>
      <w:r w:rsidRPr="00636A40">
        <w:rPr>
          <w:rFonts w:ascii="Calibri" w:hAnsi="Calibri"/>
          <w:noProof/>
          <w:lang w:val="sv-SE"/>
        </w:rPr>
        <w:tab/>
        <w:t xml:space="preserve">Elbakidze M, Angelstam PK, Sobolev N, Degerman E, Andersson K, Axelsson R, et al. </w:t>
      </w:r>
      <w:r w:rsidRPr="00636A40">
        <w:rPr>
          <w:rFonts w:ascii="Calibri" w:hAnsi="Calibri"/>
          <w:noProof/>
          <w:lang w:val="en-US"/>
        </w:rPr>
        <w:t xml:space="preserve">Protected area as an indicator of ecological sustainability? A century of development in Europe’s boreal forest. Ambio. 2013 Mar;42(2):201–14.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75. </w:t>
      </w:r>
      <w:r w:rsidRPr="00636A40">
        <w:rPr>
          <w:rFonts w:ascii="Calibri" w:hAnsi="Calibri"/>
          <w:noProof/>
          <w:lang w:val="en-US"/>
        </w:rPr>
        <w:tab/>
        <w:t xml:space="preserve">Scott JM, Davis FW, McGhie RG, Wright RG, Groves C, Estes J. Nature reserves: Do they capture the full range of America’s biological diversity? Ecological Applications. 2001;11(4):999–1007.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76. </w:t>
      </w:r>
      <w:r w:rsidRPr="00636A40">
        <w:rPr>
          <w:rFonts w:ascii="Calibri" w:hAnsi="Calibri"/>
          <w:noProof/>
          <w:lang w:val="en-US"/>
        </w:rPr>
        <w:tab/>
        <w:t xml:space="preserve">Kuuluvainen T, Tahvonen O, Aakala T. Even-aged and uneven-aged forest management in boreal Fennoscandia: a review. Ambio. 2012 Nov;41(7):720–37.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77. </w:t>
      </w:r>
      <w:r w:rsidRPr="00636A40">
        <w:rPr>
          <w:rFonts w:ascii="Calibri" w:hAnsi="Calibri"/>
          <w:noProof/>
          <w:lang w:val="en-US"/>
        </w:rPr>
        <w:tab/>
        <w:t xml:space="preserve">Siitonen J, Martikainen P, Punttila P, Rauh J. Coarse woody debris and stand characteristics in mature managed and old-growth boreal mesic forests in southern Finland. Forest Ecology and Management. 2000 Apr;128(3):211–25.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78. </w:t>
      </w:r>
      <w:r w:rsidRPr="00636A40">
        <w:rPr>
          <w:rFonts w:ascii="Calibri" w:hAnsi="Calibri"/>
          <w:noProof/>
          <w:lang w:val="en-US"/>
        </w:rPr>
        <w:tab/>
        <w:t xml:space="preserve">Timonen J, Siitonen J, Gustafsson L, Kotiaho JS, Stokland JN, Sverdrup-Thygeson A, et al. Woodland key habitats in northern Europe: concepts, inventory and protection. Scandinavian Journal of Forest Research. 2010 Aug;25(4):309–24.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79. </w:t>
      </w:r>
      <w:r w:rsidRPr="00636A40">
        <w:rPr>
          <w:rFonts w:ascii="Calibri" w:hAnsi="Calibri"/>
          <w:noProof/>
          <w:lang w:val="en-US"/>
        </w:rPr>
        <w:tab/>
        <w:t xml:space="preserve">Grantham HS, Wilson K a, Moilanen A, Rebelo T, Possingham HP. Delaying conservation actions for improved knowledge: how long should we wait? Ecology Letters. 2009 Apr;12(4):293–301.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80. </w:t>
      </w:r>
      <w:r w:rsidRPr="00636A40">
        <w:rPr>
          <w:rFonts w:ascii="Calibri" w:hAnsi="Calibri"/>
          <w:noProof/>
          <w:lang w:val="en-US"/>
        </w:rPr>
        <w:tab/>
        <w:t xml:space="preserve">Grantham HS, Moilanen A, Wilson KA, Pressey RL, Rebelo TG, Possingham HP. Diminishing return on investment for biodiversity data in conservation planning. Conservation Letters. 2008 Sep 11;1(4):190–8.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81. </w:t>
      </w:r>
      <w:r w:rsidRPr="00636A40">
        <w:rPr>
          <w:rFonts w:ascii="Calibri" w:hAnsi="Calibri"/>
          <w:noProof/>
          <w:lang w:val="en-US"/>
        </w:rPr>
        <w:tab/>
        <w:t xml:space="preserve">Nordén J, Penttilä R, Siitonen J, Tomppo E, Ovaskainen O. Specialist species of wood-inhabiting fungi struggle while generalists thrive in fragmented boreal forests. Thrall P, editor. Journal of Ecology. 2013 May 24;101(3):701–12.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82. </w:t>
      </w:r>
      <w:r w:rsidRPr="00636A40">
        <w:rPr>
          <w:rFonts w:ascii="Calibri" w:hAnsi="Calibri"/>
          <w:noProof/>
          <w:lang w:val="en-US"/>
        </w:rPr>
        <w:tab/>
        <w:t xml:space="preserve">Henle K, Davies KF, Kleyer M, Margules C, Settele J. Predictors of species sensitivity to fragmentation. Biodiversity and Conservation. 2004;13:207–51.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83. </w:t>
      </w:r>
      <w:r w:rsidRPr="00636A40">
        <w:rPr>
          <w:rFonts w:ascii="Calibri" w:hAnsi="Calibri"/>
          <w:noProof/>
          <w:lang w:val="en-US"/>
        </w:rPr>
        <w:tab/>
        <w:t xml:space="preserve">Ranius T, Kindvall O. Extinction risk of wood-living model species in forest landscapes as related to forest history and conservation strategy. Landscape Ecology. 2006 Jul;21(5):687–98.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84. </w:t>
      </w:r>
      <w:r w:rsidRPr="00636A40">
        <w:rPr>
          <w:rFonts w:ascii="Calibri" w:hAnsi="Calibri"/>
          <w:noProof/>
          <w:lang w:val="en-US"/>
        </w:rPr>
        <w:tab/>
        <w:t xml:space="preserve">Hodgson JA, Thomas CD, Wintle BA, Moilanen A. Climate change, connectivity and conservation decision making: back to basics. Journal of Applied Ecology. 2009 Oct;46(5):964–9.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85. </w:t>
      </w:r>
      <w:r w:rsidRPr="00636A40">
        <w:rPr>
          <w:rFonts w:ascii="Calibri" w:hAnsi="Calibri"/>
          <w:noProof/>
          <w:lang w:val="en-US"/>
        </w:rPr>
        <w:tab/>
        <w:t xml:space="preserve">Bradshaw CJ, Warkentin IG, Sodhi NS. Urgent preservation of boreal carbon stocks and biodiversity. Trends in Ecology and Evolution. 2009 Oct;24(10):541–8.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86. </w:t>
      </w:r>
      <w:r w:rsidRPr="00636A40">
        <w:rPr>
          <w:rFonts w:ascii="Calibri" w:hAnsi="Calibri"/>
          <w:noProof/>
          <w:lang w:val="en-US"/>
        </w:rPr>
        <w:tab/>
        <w:t xml:space="preserve">Kuuluvainen T, Grenfell R. Natural disturbance emulation in boreal forest ecosystem management - theories, strategies, and a comparison with conventional even-aged management. Canadian Journal of Forest Research. 2012;1203(42):1185–203.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87. </w:t>
      </w:r>
      <w:r w:rsidRPr="00636A40">
        <w:rPr>
          <w:rFonts w:ascii="Calibri" w:hAnsi="Calibri"/>
          <w:noProof/>
          <w:lang w:val="en-US"/>
        </w:rPr>
        <w:tab/>
        <w:t xml:space="preserve">Mönkkönen M. Managing Nordic boreal forest landscapes for biodiversity: ecological and economic perspectives. Biodiversity and Conservation. 1999;8:85–99.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88. </w:t>
      </w:r>
      <w:r w:rsidRPr="00636A40">
        <w:rPr>
          <w:rFonts w:ascii="Calibri" w:hAnsi="Calibri"/>
          <w:noProof/>
          <w:lang w:val="en-US"/>
        </w:rPr>
        <w:tab/>
        <w:t xml:space="preserve">Stephens SL, Burrows N, Buyantuyev A, Gray RW, Keane RE, Kubian R, et al. Temperate and boreal forest mega-fires: characteristics and challenges. Frontiers in Ecology and the Environment. 2014 Mar;12(2):115–22.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89. </w:t>
      </w:r>
      <w:r w:rsidRPr="00636A40">
        <w:rPr>
          <w:rFonts w:ascii="Calibri" w:hAnsi="Calibri"/>
          <w:noProof/>
          <w:lang w:val="en-US"/>
        </w:rPr>
        <w:tab/>
        <w:t xml:space="preserve">Halme P, Allen KA, Auninš A, Bradshaw RHW, Brumelis G, Cada V, et al. Challenges of ecological restoration: Lessons from forests in northern Europe. Biological Conservation. 2013;167:248–56.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90. </w:t>
      </w:r>
      <w:r w:rsidRPr="00636A40">
        <w:rPr>
          <w:rFonts w:ascii="Calibri" w:hAnsi="Calibri"/>
          <w:noProof/>
          <w:lang w:val="en-US"/>
        </w:rPr>
        <w:tab/>
        <w:t xml:space="preserve">Esseen P, Ehnström B, Ericson L, Sjöberg K. Boreal forests. Ecological Bulletins. 1997;46:16–47.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91. </w:t>
      </w:r>
      <w:r w:rsidRPr="00636A40">
        <w:rPr>
          <w:rFonts w:ascii="Calibri" w:hAnsi="Calibri"/>
          <w:noProof/>
          <w:lang w:val="en-US"/>
        </w:rPr>
        <w:tab/>
        <w:t xml:space="preserve">Mace GM, Masundire H, Baillie JEM. Chapter 4: Biodiversity. In: Hassan R, Scholes RJ, Ash N, editors. Ecosystems and human well-being: current state and trends, Volume 1. Washington D.C.: Island Press; 2005. p. 79–122.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92. </w:t>
      </w:r>
      <w:r w:rsidRPr="00636A40">
        <w:rPr>
          <w:rFonts w:ascii="Calibri" w:hAnsi="Calibri"/>
          <w:noProof/>
          <w:lang w:val="en-US"/>
        </w:rPr>
        <w:tab/>
        <w:t xml:space="preserve">Puumalainen J, Kennedy P, Folving S. Monitoring forest biodiversity: a European perspective with reference to temperate and boreal forest zone. Journal of Environmental Management. 2003 Jan;67(1):5–14.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93. </w:t>
      </w:r>
      <w:r w:rsidRPr="00636A40">
        <w:rPr>
          <w:rFonts w:ascii="Calibri" w:hAnsi="Calibri"/>
          <w:noProof/>
          <w:lang w:val="en-US"/>
        </w:rPr>
        <w:tab/>
        <w:t xml:space="preserve">Esseen P, Ehnström B, Ericson L, Sjöberg K. Boreal forests - the focal habitats of Fennoscandia. In: Hansson L, editor. Ecological Principles of Nature Conservation. London: Elsevier; 1992. p. 252–325.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94. </w:t>
      </w:r>
      <w:r w:rsidRPr="00636A40">
        <w:rPr>
          <w:rFonts w:ascii="Calibri" w:hAnsi="Calibri"/>
          <w:noProof/>
          <w:lang w:val="en-US"/>
        </w:rPr>
        <w:tab/>
        <w:t xml:space="preserve">Hanski I. Extinction debt and species credit in boreal forests: modelling the consequences of different approaches to biodiversity conservation. Annales Zoologici Fennici. 2000;37(4):271–80.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95. </w:t>
      </w:r>
      <w:r w:rsidRPr="00636A40">
        <w:rPr>
          <w:rFonts w:ascii="Calibri" w:hAnsi="Calibri"/>
          <w:noProof/>
          <w:lang w:val="en-US"/>
        </w:rPr>
        <w:tab/>
        <w:t xml:space="preserve">Martikainen P, Siitonen J, Punttila P, Kaila L, Rauh J. Species richness of Coleoptera in mature managed and old-growth boreal forests in southern Finland. Biological Conservation. 2000;94:199–209.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96. </w:t>
      </w:r>
      <w:r w:rsidRPr="00636A40">
        <w:rPr>
          <w:rFonts w:ascii="Calibri" w:hAnsi="Calibri"/>
          <w:noProof/>
          <w:lang w:val="en-US"/>
        </w:rPr>
        <w:tab/>
        <w:t xml:space="preserve">Moen J, Rist L, Bishop K, Chapin III FS, Ellison D, Petersson H, et al. Eye on the Taiga: Removing global policy impediments to safeguard the boreal forest. Conservation Letters. 2014;7(4):408–18.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97. </w:t>
      </w:r>
      <w:r w:rsidRPr="00636A40">
        <w:rPr>
          <w:rFonts w:ascii="Calibri" w:hAnsi="Calibri"/>
          <w:noProof/>
          <w:lang w:val="en-US"/>
        </w:rPr>
        <w:tab/>
        <w:t xml:space="preserve">Andrew ME, Wulder MA, Coops NC. Identification of de facto protected areas in boreal Canada. Biological Conservation. 2012 Feb;146(1):97–107. </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98. </w:t>
      </w:r>
      <w:r w:rsidRPr="00636A40">
        <w:rPr>
          <w:rFonts w:ascii="Calibri" w:hAnsi="Calibri"/>
          <w:noProof/>
          <w:lang w:val="en-US"/>
        </w:rPr>
        <w:tab/>
        <w:t xml:space="preserve">Soranno PA, Cheruvelil KS, Elliott KC, Montgomery GM. It’s good to share: Why environmental scientists' ethics are out of date. </w:t>
      </w:r>
      <w:r w:rsidRPr="009667C2">
        <w:rPr>
          <w:rFonts w:ascii="Calibri" w:hAnsi="Calibri"/>
          <w:noProof/>
        </w:rPr>
        <w:t xml:space="preserve">BioScience. 2015;65(1):69–73. </w:t>
      </w:r>
    </w:p>
    <w:p w:rsidR="00F10D45" w:rsidRPr="000E68E6" w:rsidRDefault="00503341" w:rsidP="009667C2">
      <w:pPr>
        <w:pStyle w:val="NormalWeb"/>
        <w:ind w:left="640" w:hanging="640"/>
        <w:divId w:val="459036749"/>
        <w:rPr>
          <w:rFonts w:ascii="Calibri" w:hAnsi="Calibri" w:cs="Calibri"/>
          <w:lang w:val="en-US"/>
        </w:rPr>
      </w:pPr>
      <w:r>
        <w:rPr>
          <w:rFonts w:ascii="Calibri" w:hAnsi="Calibri" w:cs="Calibri"/>
        </w:rPr>
        <w:fldChar w:fldCharType="end"/>
      </w:r>
    </w:p>
    <w:p w:rsidR="003B5B05" w:rsidRDefault="003B5B05">
      <w:pPr>
        <w:suppressAutoHyphens w:val="0"/>
        <w:spacing w:before="0" w:after="200" w:line="276" w:lineRule="auto"/>
        <w:rPr>
          <w:rFonts w:ascii="Calibri" w:hAnsi="Calibri" w:cs="Calibri"/>
        </w:rPr>
      </w:pPr>
    </w:p>
    <w:p w:rsidR="00753E06" w:rsidRPr="00B27EEA" w:rsidRDefault="00753E06" w:rsidP="00753E06">
      <w:pPr>
        <w:spacing w:line="276" w:lineRule="auto"/>
        <w:rPr>
          <w:rFonts w:ascii="Calibri" w:hAnsi="Calibri" w:cs="Calibri"/>
        </w:rPr>
      </w:pPr>
    </w:p>
    <w:p w:rsidR="00753E06" w:rsidRPr="005E6DD3" w:rsidRDefault="00753E06" w:rsidP="00753E06">
      <w:pPr>
        <w:spacing w:line="276" w:lineRule="auto"/>
        <w:rPr>
          <w:rFonts w:ascii="Calibri" w:hAnsi="Calibri" w:cs="Calibri"/>
          <w:b/>
        </w:rPr>
      </w:pPr>
    </w:p>
    <w:p w:rsidR="00855283" w:rsidRDefault="00855283">
      <w:pPr>
        <w:suppressAutoHyphens w:val="0"/>
        <w:spacing w:before="0" w:after="200" w:line="276" w:lineRule="auto"/>
        <w:rPr>
          <w:rFonts w:ascii="Calibri" w:hAnsi="Calibri" w:cs="Calibri"/>
        </w:rPr>
      </w:pPr>
      <w:r>
        <w:rPr>
          <w:rFonts w:ascii="Calibri" w:hAnsi="Calibri" w:cs="Calibri"/>
        </w:rPr>
        <w:br w:type="page"/>
      </w:r>
    </w:p>
    <w:p w:rsidR="00855283" w:rsidRPr="005E6DD3" w:rsidRDefault="00F11C6E" w:rsidP="00855283">
      <w:pPr>
        <w:pStyle w:val="Heading1"/>
        <w:spacing w:line="276" w:lineRule="auto"/>
        <w:rPr>
          <w:rFonts w:cs="Calibri"/>
          <w:sz w:val="28"/>
          <w:szCs w:val="28"/>
        </w:rPr>
      </w:pPr>
      <w:bookmarkStart w:id="8" w:name="supplementary-material"/>
      <w:r>
        <w:rPr>
          <w:rFonts w:cs="Calibri"/>
          <w:szCs w:val="32"/>
        </w:rPr>
        <w:lastRenderedPageBreak/>
        <w:t>Supporting Information</w:t>
      </w:r>
    </w:p>
    <w:p w:rsidR="00855283" w:rsidRPr="005E6DD3" w:rsidRDefault="00855283" w:rsidP="00855283">
      <w:pPr>
        <w:pStyle w:val="Heading2"/>
        <w:spacing w:line="276" w:lineRule="auto"/>
        <w:rPr>
          <w:rFonts w:cs="Calibri"/>
        </w:rPr>
      </w:pPr>
      <w:bookmarkStart w:id="9" w:name="s1.1-data-results-and-implementation-of-"/>
      <w:bookmarkEnd w:id="8"/>
      <w:r w:rsidRPr="005E6DD3">
        <w:rPr>
          <w:rFonts w:cs="Calibri"/>
          <w:szCs w:val="28"/>
        </w:rPr>
        <w:t>Data, results, and implementation of data pre-processing and Zonation analysis</w:t>
      </w:r>
    </w:p>
    <w:bookmarkEnd w:id="9"/>
    <w:p w:rsidR="00855283" w:rsidRPr="005E6DD3" w:rsidRDefault="00855283" w:rsidP="00FF59AC">
      <w:pPr>
        <w:spacing w:line="276" w:lineRule="auto"/>
        <w:rPr>
          <w:rFonts w:ascii="Calibri" w:hAnsi="Calibri" w:cs="Calibri"/>
          <w:b/>
        </w:rPr>
      </w:pPr>
      <w:r w:rsidRPr="005E6DD3">
        <w:rPr>
          <w:rFonts w:ascii="Calibri" w:hAnsi="Calibri" w:cs="Calibri"/>
        </w:rPr>
        <w:t xml:space="preserve">The following online </w:t>
      </w:r>
      <w:r w:rsidR="00757067">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and the implementation of various steps of the study in the form of source code or configuration files. Each repository has its own licensing information.</w:t>
      </w:r>
    </w:p>
    <w:p w:rsidR="00855283" w:rsidRPr="005E6DD3" w:rsidRDefault="0045690B" w:rsidP="0045690B">
      <w:pPr>
        <w:numPr>
          <w:ilvl w:val="0"/>
          <w:numId w:val="1"/>
        </w:numPr>
        <w:spacing w:line="276" w:lineRule="auto"/>
        <w:rPr>
          <w:rFonts w:ascii="Calibri" w:hAnsi="Calibri" w:cs="Calibri"/>
        </w:rPr>
      </w:pPr>
      <w:r w:rsidRPr="0045690B">
        <w:rPr>
          <w:rFonts w:ascii="Calibri" w:hAnsi="Calibri" w:cs="Calibri"/>
        </w:rPr>
        <w:t>http://dx.doi.org/10.5281/zenodo.14676</w:t>
      </w:r>
      <w:r>
        <w:rPr>
          <w:rFonts w:ascii="Calibri" w:hAnsi="Calibri" w:cs="Calibri"/>
        </w:rPr>
        <w:t xml:space="preserve"> </w:t>
      </w:r>
      <w:r w:rsidR="00855283" w:rsidRPr="005E6DD3">
        <w:rPr>
          <w:rFonts w:ascii="Calibri" w:hAnsi="Calibri" w:cs="Calibri"/>
        </w:rPr>
        <w:t>- The sources of this manuscript including text, figures and all code needed to analyze the results.</w:t>
      </w:r>
    </w:p>
    <w:p w:rsidR="00855283" w:rsidRPr="005E6DD3" w:rsidRDefault="0045690B" w:rsidP="0045690B">
      <w:pPr>
        <w:numPr>
          <w:ilvl w:val="0"/>
          <w:numId w:val="1"/>
        </w:numPr>
        <w:spacing w:line="276" w:lineRule="auto"/>
        <w:rPr>
          <w:rFonts w:ascii="Calibri" w:hAnsi="Calibri" w:cs="Calibri"/>
        </w:rPr>
      </w:pPr>
      <w:bookmarkStart w:id="10" w:name="_GoBack"/>
      <w:r w:rsidRPr="0045690B">
        <w:rPr>
          <w:rFonts w:ascii="Calibri" w:hAnsi="Calibri" w:cs="Calibri"/>
        </w:rPr>
        <w:t>http:/</w:t>
      </w:r>
      <w:r>
        <w:rPr>
          <w:rFonts w:ascii="Calibri" w:hAnsi="Calibri" w:cs="Calibri"/>
        </w:rPr>
        <w:t>/dx.doi.org/10.5281/zenodo.14677</w:t>
      </w:r>
      <w:r w:rsidRPr="0045690B">
        <w:rPr>
          <w:rFonts w:ascii="Calibri" w:hAnsi="Calibri" w:cs="Calibri"/>
        </w:rPr>
        <w:t xml:space="preserve"> </w:t>
      </w:r>
      <w:bookmarkEnd w:id="10"/>
      <w:r w:rsidR="00855283" w:rsidRPr="005E6DD3">
        <w:rPr>
          <w:rFonts w:ascii="Calibri" w:hAnsi="Calibri" w:cs="Calibri"/>
        </w:rPr>
        <w:t>- Zonation configuration files.</w:t>
      </w:r>
    </w:p>
    <w:p w:rsidR="00BA17CA" w:rsidRDefault="00BA17CA" w:rsidP="004917C3">
      <w:bookmarkStart w:id="11" w:name="s1.3-data-pre-processing"/>
    </w:p>
    <w:p w:rsidR="00855283" w:rsidRDefault="00855283" w:rsidP="00855283">
      <w:pPr>
        <w:pStyle w:val="Heading2"/>
        <w:spacing w:line="276" w:lineRule="auto"/>
        <w:rPr>
          <w:rFonts w:cs="Calibri"/>
          <w:szCs w:val="28"/>
        </w:rPr>
      </w:pPr>
      <w:r w:rsidRPr="005E6DD3">
        <w:rPr>
          <w:rFonts w:cs="Calibri"/>
          <w:szCs w:val="28"/>
        </w:rPr>
        <w:t>Data pre-processing</w:t>
      </w:r>
    </w:p>
    <w:bookmarkEnd w:id="11"/>
    <w:p w:rsidR="00855283" w:rsidRPr="005E6DD3" w:rsidRDefault="00855283" w:rsidP="00855283">
      <w:pPr>
        <w:pStyle w:val="Heading3"/>
        <w:rPr>
          <w:rFonts w:cs="Calibri"/>
        </w:rPr>
      </w:pPr>
      <w:r w:rsidRPr="005E6DD3">
        <w:rPr>
          <w:rFonts w:cs="Calibri"/>
          <w:szCs w:val="24"/>
        </w:rPr>
        <w:t>Segmentation</w:t>
      </w:r>
    </w:p>
    <w:p w:rsidR="00855283" w:rsidRPr="005E6DD3" w:rsidRDefault="00855283" w:rsidP="00FF59AC">
      <w:pPr>
        <w:spacing w:line="276" w:lineRule="auto"/>
        <w:rPr>
          <w:rFonts w:ascii="Calibri" w:hAnsi="Calibri" w:cs="Calibri"/>
        </w:rPr>
      </w:pPr>
      <w:r w:rsidRPr="005E6DD3">
        <w:rPr>
          <w:rFonts w:ascii="Calibri" w:hAnsi="Calibri" w:cs="Calibri"/>
        </w:rPr>
        <w:t xml:space="preserve">The segmentation was carried out using a modified implementation of the “segmentation with </w:t>
      </w:r>
      <w:r w:rsidR="00265B1F">
        <w:rPr>
          <w:rFonts w:ascii="Calibri" w:hAnsi="Calibri" w:cs="Calibri"/>
        </w:rPr>
        <w:t xml:space="preserve">directed trees” algorithm by </w:t>
      </w:r>
      <w:proofErr w:type="spellStart"/>
      <w:r w:rsidR="00265B1F">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sidR="00827DDE">
        <w:rPr>
          <w:rFonts w:ascii="Calibri" w:hAnsi="Calibri" w:cs="Calibri"/>
        </w:rPr>
        <w:t xml:space="preserve">t using absolute thresholds </w:t>
      </w:r>
      <w:r w:rsidR="003B4E09">
        <w:rPr>
          <w:rFonts w:ascii="Calibri" w:hAnsi="Calibri" w:cs="Calibri"/>
        </w:rPr>
        <w:t>[1]</w:t>
      </w:r>
      <w:r w:rsidRPr="005E6DD3">
        <w:rPr>
          <w:rFonts w:ascii="Calibri" w:hAnsi="Calibri" w:cs="Calibri"/>
        </w:rPr>
        <w:t xml:space="preserve">.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r w:rsidR="00B536E6">
        <w:rPr>
          <w:rFonts w:ascii="Calibri" w:hAnsi="Calibri" w:cs="Calibri"/>
        </w:rPr>
        <w:t>[2]</w:t>
      </w:r>
      <w:r w:rsidRPr="005E6DD3">
        <w:rPr>
          <w:rFonts w:ascii="Calibri" w:hAnsi="Calibri" w:cs="Calibri"/>
        </w:rPr>
        <w:t>.</w:t>
      </w:r>
    </w:p>
    <w:p w:rsidR="00855283" w:rsidRPr="005E6DD3" w:rsidRDefault="00855283" w:rsidP="00FF59AC">
      <w:pPr>
        <w:spacing w:line="276" w:lineRule="auto"/>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separate region merging algorithm </w:t>
      </w:r>
      <w:proofErr w:type="gramStart"/>
      <w:r w:rsidRPr="005E6DD3">
        <w:rPr>
          <w:rFonts w:ascii="Calibri" w:hAnsi="Calibri" w:cs="Calibri"/>
        </w:rPr>
        <w:t>can be applied</w:t>
      </w:r>
      <w:proofErr w:type="gramEnd"/>
      <w:r w:rsidRPr="005E6DD3">
        <w:rPr>
          <w:rFonts w:ascii="Calibri" w:hAnsi="Calibri" w:cs="Calibri"/>
        </w:rPr>
        <w:t xml:space="preserve">. 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r w:rsidR="00B536E6">
        <w:rPr>
          <w:rFonts w:ascii="Calibri" w:hAnsi="Calibri" w:cs="Calibri"/>
        </w:rPr>
        <w:t>[3</w:t>
      </w:r>
      <w:r w:rsidR="00D95D4B">
        <w:rPr>
          <w:rFonts w:ascii="Calibri" w:hAnsi="Calibri" w:cs="Calibri"/>
        </w:rPr>
        <w:t>]</w:t>
      </w:r>
      <w:r w:rsidRPr="005E6DD3">
        <w:rPr>
          <w:rFonts w:ascii="Calibri" w:hAnsi="Calibri" w:cs="Calibri"/>
        </w:rPr>
        <w:t xml:space="preserve">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855283" w:rsidRPr="005E6DD3" w:rsidRDefault="00855283" w:rsidP="00FF59AC">
      <w:pPr>
        <w:pStyle w:val="BodyText"/>
        <w:spacing w:line="276" w:lineRule="auto"/>
        <w:rPr>
          <w:rFonts w:ascii="Calibri" w:hAnsi="Calibri" w:cs="Calibri"/>
          <w:sz w:val="28"/>
          <w:szCs w:val="28"/>
        </w:rPr>
      </w:pPr>
      <w:r w:rsidRPr="005E6DD3">
        <w:rPr>
          <w:rFonts w:ascii="Calibri" w:hAnsi="Calibri" w:cs="Calibri"/>
        </w:rPr>
        <w:t xml:space="preserve">The stand level variables </w:t>
      </w:r>
      <w:proofErr w:type="spellStart"/>
      <w:r w:rsidRPr="005E6DD3">
        <w:rPr>
          <w:rFonts w:ascii="Calibri" w:hAnsi="Calibri" w:cs="Calibri"/>
        </w:rPr>
        <w:t>variables</w:t>
      </w:r>
      <w:proofErr w:type="spellEnd"/>
      <w:r w:rsidRPr="005E6DD3">
        <w:rPr>
          <w:rFonts w:ascii="Calibri" w:hAnsi="Calibri" w:cs="Calibri"/>
        </w:rPr>
        <w:t xml:space="preserve">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BF397E" w:rsidRPr="00CC70E0" w:rsidRDefault="00CC70E0" w:rsidP="00CC70E0">
      <w:pPr>
        <w:pStyle w:val="Heading3"/>
      </w:pPr>
      <w:r w:rsidRPr="00CC70E0">
        <w:lastRenderedPageBreak/>
        <w:t xml:space="preserve">Habitat quality </w:t>
      </w:r>
      <w:r>
        <w:t xml:space="preserve">index </w:t>
      </w:r>
    </w:p>
    <w:p w:rsidR="003B4E09" w:rsidRDefault="003B4E09" w:rsidP="003B4E09">
      <w:pPr>
        <w:spacing w:line="276" w:lineRule="auto"/>
      </w:pPr>
      <w:r w:rsidRPr="003B4E09">
        <w:t xml:space="preserve">The first component of the model is identifying which are the relevant factors for the prioritization problem at hand followed by the collation </w:t>
      </w:r>
      <w:proofErr w:type="gramStart"/>
      <w:r w:rsidRPr="003B4E09">
        <w:t>of  information</w:t>
      </w:r>
      <w:proofErr w:type="gramEnd"/>
      <w:r w:rsidRPr="003B4E09">
        <w:t xml:space="preserve"> on the identified factors </w:t>
      </w:r>
      <w:r w:rsidR="00EA3336">
        <w:t xml:space="preserve">[4]. </w:t>
      </w:r>
      <w:r w:rsidR="000A186C">
        <w:t xml:space="preserve">We identified the important structural features from the forest inventory databases in several workshops held with experts from Metsähallitus and the FFC. </w:t>
      </w:r>
      <w:r w:rsidR="001D2C02">
        <w:t>Based on the outcomes of the workshops, we constructed a habitat quality index of the form:</w:t>
      </w:r>
    </w:p>
    <w:p w:rsidR="001D2C02" w:rsidRPr="003B4E09" w:rsidRDefault="001D2C02" w:rsidP="003B4E09">
      <w:pPr>
        <w:spacing w:line="276" w:lineRule="auto"/>
      </w:pPr>
    </w:p>
    <w:p w:rsidR="00855283" w:rsidRPr="001D2C02" w:rsidRDefault="003E3B31" w:rsidP="002B3AD7">
      <w:pPr>
        <w:rPr>
          <w:sz w:val="22"/>
          <w:szCs w:val="22"/>
        </w:rPr>
      </w:pP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i</m:t>
            </m:r>
          </m:sub>
        </m:sSub>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diameter</m:t>
            </m:r>
          </m:e>
        </m:d>
        <m:r>
          <w:rPr>
            <w:rFonts w:ascii="Cambria Math" w:hAnsi="Cambria Math"/>
            <w:sz w:val="22"/>
            <w:szCs w:val="22"/>
          </w:rPr>
          <m:t>×volume</m:t>
        </m:r>
      </m:oMath>
      <w:r w:rsidR="00952343">
        <w:rPr>
          <w:sz w:val="22"/>
          <w:szCs w:val="22"/>
        </w:rPr>
        <w:tab/>
      </w:r>
      <w:r w:rsidR="00952343">
        <w:rPr>
          <w:sz w:val="22"/>
          <w:szCs w:val="22"/>
        </w:rPr>
        <w:tab/>
      </w:r>
      <w:r w:rsidR="00952343">
        <w:rPr>
          <w:sz w:val="22"/>
          <w:szCs w:val="22"/>
        </w:rPr>
        <w:tab/>
      </w:r>
      <w:r w:rsidR="00952343">
        <w:rPr>
          <w:sz w:val="22"/>
          <w:szCs w:val="22"/>
        </w:rPr>
        <w:tab/>
      </w:r>
      <w:r w:rsidR="00952343">
        <w:rPr>
          <w:sz w:val="22"/>
          <w:szCs w:val="22"/>
        </w:rPr>
        <w:tab/>
        <w:t xml:space="preserve">    (1)</w:t>
      </w:r>
    </w:p>
    <w:p w:rsidR="00276170" w:rsidRDefault="00B60973" w:rsidP="00276170">
      <w:pPr>
        <w:spacing w:line="276" w:lineRule="auto"/>
      </w:pPr>
      <w:proofErr w:type="gramStart"/>
      <w:r w:rsidRPr="00B60973">
        <w:t>where</w:t>
      </w:r>
      <w:proofErr w:type="gramEnd"/>
      <w:r w:rsidRPr="00B60973">
        <w:t xml:space="preserv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w:t>
      </w:r>
      <w:r w:rsidR="00276170">
        <w:t>S1 Fig.</w:t>
      </w:r>
      <w:r w:rsidRPr="00B60973">
        <w:t>) which we parameterized differently to reflect how habitat quality increases within each group. For example, other deciduous trees generally are more valuable to conservation at younger age than pine.</w:t>
      </w:r>
      <w:r w:rsidR="00276170">
        <w:t xml:space="preserve"> The functions reflected what the experts generally regarded as valuable for conservation as well as the empirical distribution of average diameter and volume records in the input data.</w:t>
      </w:r>
    </w:p>
    <w:p w:rsidR="009600D0" w:rsidRDefault="009600D0" w:rsidP="00276170">
      <w:pPr>
        <w:spacing w:line="276" w:lineRule="auto"/>
      </w:pPr>
      <w:proofErr w:type="gramStart"/>
      <w:r w:rsidRPr="00B250A4">
        <w:rPr>
          <w:b/>
        </w:rPr>
        <w:t>S1 Fig.</w:t>
      </w:r>
      <w:proofErr w:type="gramEnd"/>
      <w:r w:rsidRPr="00B250A4">
        <w:rPr>
          <w:b/>
        </w:rPr>
        <w:t xml:space="preserve"> </w:t>
      </w:r>
      <w:proofErr w:type="gramStart"/>
      <w:r w:rsidRPr="00B250A4">
        <w:rPr>
          <w:b/>
        </w:rPr>
        <w:t>The benefit functions used.</w:t>
      </w:r>
      <w:proofErr w:type="gramEnd"/>
      <w:r w:rsidRPr="009600D0">
        <w:t xml:space="preserve"> Benefit functions </w:t>
      </w:r>
      <w:proofErr w:type="gramStart"/>
      <w:r w:rsidRPr="009600D0">
        <w:t>are used</w:t>
      </w:r>
      <w:proofErr w:type="gramEnd"/>
      <w:r w:rsidRPr="009600D0">
        <w:t xml:space="preserve"> to scale the perceived, expert opinion based conservation value (y-axis) to structural characteristics of the forest (x-axis). These functions are specific to tree species.</w:t>
      </w:r>
    </w:p>
    <w:p w:rsidR="001D2C02" w:rsidRDefault="00276170" w:rsidP="00276170">
      <w:pPr>
        <w:spacing w:line="276" w:lineRule="auto"/>
      </w:pPr>
      <w: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p>
    <w:p w:rsidR="00080721" w:rsidRDefault="002C69C4" w:rsidP="00276170">
      <w:pPr>
        <w:spacing w:line="276" w:lineRule="auto"/>
      </w:pPr>
      <w:r>
        <w:t xml:space="preserve">To construct data sets “Coarse with classes” and “Detailed with classes”, </w:t>
      </w:r>
      <w:r w:rsidRPr="002C69C4">
        <w:t xml:space="preserve">we </w:t>
      </w:r>
      <w:r>
        <w:t xml:space="preserve">further split the index </w:t>
      </w:r>
      <w:proofErr w:type="spellStart"/>
      <w:r>
        <w:t>rasters</w:t>
      </w:r>
      <w:proofErr w:type="spellEnd"/>
      <w:r>
        <w:t xml:space="preserve"> into </w:t>
      </w:r>
      <w:r w:rsidRPr="002C69C4">
        <w:t xml:space="preserve">categories based on </w:t>
      </w:r>
      <w:proofErr w:type="gramStart"/>
      <w:r w:rsidRPr="002C69C4">
        <w:t>5</w:t>
      </w:r>
      <w:proofErr w:type="gramEnd"/>
      <w:r w:rsidRPr="002C69C4">
        <w:t xml:space="preserve"> site fertility classes</w:t>
      </w:r>
      <w:r>
        <w:t xml:space="preserve"> (herb-rich, herb-rich like, </w:t>
      </w:r>
      <w:proofErr w:type="spellStart"/>
      <w:r>
        <w:t>mesic</w:t>
      </w:r>
      <w:proofErr w:type="spellEnd"/>
      <w:r>
        <w:t>, semi-xeric, and xeric)</w:t>
      </w:r>
      <w:r w:rsidRPr="002C69C4">
        <w:t xml:space="preserve">. Therefore, in the end we </w:t>
      </w:r>
      <w:proofErr w:type="gramStart"/>
      <w:r w:rsidRPr="002C69C4">
        <w:t>were left</w:t>
      </w:r>
      <w:proofErr w:type="gramEnd"/>
      <w:r w:rsidRPr="002C69C4">
        <w:t xml:space="preserve"> with 4 x 5 = 20 different index </w:t>
      </w:r>
      <w:proofErr w:type="spellStart"/>
      <w:r w:rsidRPr="002C69C4">
        <w:t>rasters</w:t>
      </w:r>
      <w:proofErr w:type="spellEnd"/>
      <w:r w:rsidRPr="002C69C4">
        <w:t>.</w:t>
      </w:r>
    </w:p>
    <w:p w:rsidR="00952343" w:rsidRPr="005E6DD3" w:rsidRDefault="00952343" w:rsidP="002B3AD7"/>
    <w:p w:rsidR="006A4592" w:rsidRDefault="006A4592" w:rsidP="006A4592">
      <w:pPr>
        <w:pStyle w:val="Heading3"/>
      </w:pPr>
      <w:r>
        <w:t>Zonation analysis details</w:t>
      </w:r>
    </w:p>
    <w:p w:rsidR="006A4592" w:rsidRDefault="0008699B" w:rsidP="0020657B">
      <w:proofErr w:type="gramStart"/>
      <w:r w:rsidRPr="00553212">
        <w:rPr>
          <w:b/>
        </w:rPr>
        <w:t>S1 Table.</w:t>
      </w:r>
      <w:proofErr w:type="gramEnd"/>
      <w:r w:rsidRPr="00553212">
        <w:rPr>
          <w:b/>
        </w:rPr>
        <w:t xml:space="preserve"> Feature weights used in Zonation analyses.</w:t>
      </w:r>
      <w:r w:rsidR="009349E4">
        <w:t xml:space="preserve"> </w:t>
      </w:r>
      <w:proofErr w:type="gramStart"/>
      <w:r w:rsidR="009349E4">
        <w:t>Foo bar.</w:t>
      </w:r>
      <w:proofErr w:type="gramEnd"/>
    </w:p>
    <w:tbl>
      <w:tblPr>
        <w:tblW w:w="6252" w:type="dxa"/>
        <w:tblInd w:w="55" w:type="dxa"/>
        <w:tblCellMar>
          <w:left w:w="70" w:type="dxa"/>
          <w:right w:w="70" w:type="dxa"/>
        </w:tblCellMar>
        <w:tblLook w:val="04A0" w:firstRow="1" w:lastRow="0" w:firstColumn="1" w:lastColumn="0" w:noHBand="0" w:noVBand="1"/>
      </w:tblPr>
      <w:tblGrid>
        <w:gridCol w:w="960"/>
        <w:gridCol w:w="473"/>
        <w:gridCol w:w="2126"/>
        <w:gridCol w:w="1701"/>
        <w:gridCol w:w="992"/>
      </w:tblGrid>
      <w:tr w:rsidR="00977DD3" w:rsidRPr="00822F58" w:rsidTr="00274F8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Run</w:t>
            </w:r>
            <w:proofErr w:type="spellEnd"/>
          </w:p>
        </w:tc>
        <w:tc>
          <w:tcPr>
            <w:tcW w:w="473" w:type="dxa"/>
            <w:tcBorders>
              <w:top w:val="single" w:sz="4" w:space="0" w:color="auto"/>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r>
              <w:rPr>
                <w:rFonts w:ascii="Calibri" w:eastAsia="Times New Roman" w:hAnsi="Calibri" w:cs="Times New Roman"/>
                <w:b/>
                <w:bCs/>
                <w:color w:val="000000"/>
                <w:kern w:val="0"/>
                <w:sz w:val="22"/>
                <w:szCs w:val="22"/>
                <w:lang w:val="fi-FI" w:eastAsia="fi-FI"/>
              </w:rPr>
              <w:t>ID</w:t>
            </w:r>
          </w:p>
        </w:tc>
        <w:tc>
          <w:tcPr>
            <w:tcW w:w="2126" w:type="dxa"/>
            <w:tcBorders>
              <w:top w:val="single" w:sz="4" w:space="0" w:color="auto"/>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Tree</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species</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group</w:t>
            </w:r>
            <w:proofErr w:type="spellEnd"/>
          </w:p>
        </w:tc>
        <w:tc>
          <w:tcPr>
            <w:tcW w:w="1701" w:type="dxa"/>
            <w:tcBorders>
              <w:top w:val="single" w:sz="4" w:space="0" w:color="auto"/>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Soil</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fertility</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Weight</w:t>
            </w:r>
            <w:proofErr w:type="spellEnd"/>
          </w:p>
        </w:tc>
      </w:tr>
      <w:tr w:rsidR="00977DD3" w:rsidRPr="00822F58" w:rsidTr="00274F8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lastRenderedPageBreak/>
              <w:t>R1-R2</w:t>
            </w: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2.6</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R3-R6</w:t>
            </w: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5</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6</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7</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8</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9</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10</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7</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14</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15</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16</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17</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18</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19</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20</w:t>
            </w:r>
          </w:p>
        </w:tc>
        <w:tc>
          <w:tcPr>
            <w:tcW w:w="2126" w:type="dxa"/>
            <w:tcBorders>
              <w:top w:val="nil"/>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bl>
    <w:p w:rsidR="00822F58" w:rsidRDefault="00822F58" w:rsidP="0020657B"/>
    <w:p w:rsidR="00DE0DB5" w:rsidRDefault="00DE0DB5">
      <w:pPr>
        <w:suppressAutoHyphens w:val="0"/>
        <w:spacing w:before="0" w:after="200" w:line="276" w:lineRule="auto"/>
        <w:jc w:val="left"/>
      </w:pPr>
      <w:r>
        <w:br w:type="page"/>
      </w:r>
    </w:p>
    <w:p w:rsidR="00DE0DB5" w:rsidRDefault="00DE0DB5" w:rsidP="00724E2F">
      <w:pPr>
        <w:rPr>
          <w:b/>
        </w:rPr>
        <w:sectPr w:rsidR="00DE0DB5" w:rsidSect="00DE0DB5">
          <w:footerReference w:type="default" r:id="rId9"/>
          <w:pgSz w:w="11906" w:h="16838"/>
          <w:pgMar w:top="1417" w:right="1134" w:bottom="2173" w:left="1134" w:header="720" w:footer="1417" w:gutter="0"/>
          <w:cols w:space="720"/>
          <w:docGrid w:linePitch="360"/>
        </w:sectPr>
      </w:pPr>
    </w:p>
    <w:p w:rsidR="00724E2F" w:rsidRDefault="00724E2F" w:rsidP="00724E2F">
      <w:proofErr w:type="gramStart"/>
      <w:r w:rsidRPr="00553212">
        <w:rPr>
          <w:b/>
        </w:rPr>
        <w:lastRenderedPageBreak/>
        <w:t>S2 Table.</w:t>
      </w:r>
      <w:proofErr w:type="gramEnd"/>
      <w:r w:rsidRPr="00553212">
        <w:rPr>
          <w:b/>
        </w:rPr>
        <w:t xml:space="preserve"> </w:t>
      </w:r>
      <w:r w:rsidR="007365BB" w:rsidRPr="00553212">
        <w:rPr>
          <w:b/>
        </w:rPr>
        <w:t>Matrix connectivity multipliers</w:t>
      </w:r>
      <w:r w:rsidRPr="00553212">
        <w:rPr>
          <w:b/>
        </w:rPr>
        <w:t xml:space="preserve"> used in Zonation analyses.</w:t>
      </w:r>
      <w:r w:rsidR="005F56EE">
        <w:t xml:space="preserve"> </w:t>
      </w:r>
      <w:proofErr w:type="gramStart"/>
      <w:r w:rsidR="005F56EE">
        <w:t>Foo bar.</w:t>
      </w:r>
      <w:proofErr w:type="gramEnd"/>
    </w:p>
    <w:p w:rsidR="00DE0DB5" w:rsidRDefault="00DE0DB5" w:rsidP="00F2049A">
      <w:pPr>
        <w:suppressAutoHyphens w:val="0"/>
        <w:spacing w:before="0" w:after="200" w:line="276" w:lineRule="auto"/>
        <w:jc w:val="left"/>
        <w:rPr>
          <w:rFonts w:cs="Calibri"/>
          <w:szCs w:val="28"/>
        </w:rPr>
      </w:pPr>
    </w:p>
    <w:tbl>
      <w:tblPr>
        <w:tblW w:w="9920" w:type="dxa"/>
        <w:tblInd w:w="55" w:type="dxa"/>
        <w:tblCellMar>
          <w:left w:w="70" w:type="dxa"/>
          <w:right w:w="70" w:type="dxa"/>
        </w:tblCellMar>
        <w:tblLook w:val="04A0" w:firstRow="1" w:lastRow="0" w:firstColumn="1" w:lastColumn="0" w:noHBand="0" w:noVBand="1"/>
      </w:tblPr>
      <w:tblGrid>
        <w:gridCol w:w="364"/>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tblGrid>
      <w:tr w:rsidR="001B71C6" w:rsidRPr="001B71C6" w:rsidTr="001B71C6">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71C6" w:rsidRPr="001B71C6" w:rsidRDefault="001B71C6" w:rsidP="001B71C6">
            <w:pPr>
              <w:suppressAutoHyphens w:val="0"/>
              <w:spacing w:before="0" w:after="0"/>
              <w:jc w:val="left"/>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 </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0.25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r>
      <w:tr w:rsidR="001B71C6" w:rsidRPr="001B71C6" w:rsidTr="001B71C6">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single" w:sz="4" w:space="0" w:color="auto"/>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r>
    </w:tbl>
    <w:p w:rsidR="00F2049A" w:rsidRPr="00F2049A" w:rsidRDefault="00F2049A" w:rsidP="00F2049A">
      <w:pPr>
        <w:suppressAutoHyphens w:val="0"/>
        <w:spacing w:before="0" w:after="200" w:line="276" w:lineRule="auto"/>
        <w:jc w:val="left"/>
        <w:rPr>
          <w:rFonts w:ascii="Calibri" w:hAnsi="Calibri" w:cs="Calibri"/>
          <w:b/>
          <w:bCs/>
          <w:sz w:val="32"/>
          <w:szCs w:val="28"/>
        </w:rPr>
        <w:sectPr w:rsidR="00F2049A" w:rsidRPr="00F2049A" w:rsidSect="00DE0DB5">
          <w:pgSz w:w="16838" w:h="11906" w:orient="landscape"/>
          <w:pgMar w:top="1134" w:right="1417" w:bottom="1134" w:left="2173" w:header="720" w:footer="1417" w:gutter="0"/>
          <w:cols w:space="720"/>
          <w:docGrid w:linePitch="360"/>
        </w:sectPr>
      </w:pPr>
    </w:p>
    <w:p w:rsidR="00724E2F" w:rsidRDefault="00724E2F" w:rsidP="00855283">
      <w:pPr>
        <w:pStyle w:val="Heading2"/>
        <w:spacing w:line="276" w:lineRule="auto"/>
        <w:rPr>
          <w:rFonts w:cs="Calibri"/>
          <w:szCs w:val="28"/>
        </w:rPr>
      </w:pPr>
    </w:p>
    <w:p w:rsidR="00855283" w:rsidRPr="005E6DD3" w:rsidRDefault="00855283" w:rsidP="00855283">
      <w:pPr>
        <w:pStyle w:val="Heading2"/>
        <w:spacing w:line="276" w:lineRule="auto"/>
        <w:rPr>
          <w:rFonts w:cs="Calibri"/>
          <w:sz w:val="24"/>
          <w:szCs w:val="28"/>
        </w:rPr>
      </w:pPr>
      <w:r w:rsidRPr="005E6DD3">
        <w:rPr>
          <w:rFonts w:cs="Calibri"/>
          <w:szCs w:val="28"/>
        </w:rPr>
        <w:t>Supplementary references</w:t>
      </w:r>
    </w:p>
    <w:p w:rsidR="00855283" w:rsidRPr="005E6DD3" w:rsidRDefault="00D95D4B" w:rsidP="00D95D4B">
      <w:pPr>
        <w:tabs>
          <w:tab w:val="left" w:pos="567"/>
        </w:tabs>
        <w:ind w:left="480" w:hanging="480"/>
      </w:pPr>
      <w:proofErr w:type="gramStart"/>
      <w:r>
        <w:t xml:space="preserve">[1] </w:t>
      </w:r>
      <w:r>
        <w:tab/>
      </w:r>
      <w:proofErr w:type="spellStart"/>
      <w:r w:rsidR="00855283" w:rsidRPr="005E6DD3">
        <w:t>Narendra</w:t>
      </w:r>
      <w:proofErr w:type="spellEnd"/>
      <w:r w:rsidR="00855283" w:rsidRPr="005E6DD3">
        <w:t>, P. M., and M. Goldberg.</w:t>
      </w:r>
      <w:proofErr w:type="gramEnd"/>
      <w:r w:rsidR="00855283" w:rsidRPr="005E6DD3">
        <w:t xml:space="preserve"> </w:t>
      </w:r>
      <w:proofErr w:type="gramStart"/>
      <w:r w:rsidR="00855283" w:rsidRPr="005E6DD3">
        <w:t>1980. Image Segmentation with Directed Trees.</w:t>
      </w:r>
      <w:proofErr w:type="gramEnd"/>
      <w:r w:rsidR="00855283" w:rsidRPr="005E6DD3">
        <w:t xml:space="preserve"> IEEE Transactions on Pattern Analysis and Machine </w:t>
      </w:r>
      <w:proofErr w:type="spellStart"/>
      <w:r w:rsidR="00855283" w:rsidRPr="005E6DD3">
        <w:t>Interligence</w:t>
      </w:r>
      <w:proofErr w:type="spellEnd"/>
      <w:r w:rsidR="00855283" w:rsidRPr="005E6DD3">
        <w:t xml:space="preserve"> </w:t>
      </w:r>
      <w:r w:rsidR="00855283" w:rsidRPr="005E6DD3">
        <w:rPr>
          <w:b/>
        </w:rPr>
        <w:t>1</w:t>
      </w:r>
      <w:r w:rsidR="00855283" w:rsidRPr="005E6DD3">
        <w:t>:185–191.</w:t>
      </w:r>
    </w:p>
    <w:p w:rsidR="00EE596B" w:rsidRDefault="00EE596B" w:rsidP="00855283">
      <w:pPr>
        <w:pStyle w:val="BodyText"/>
        <w:spacing w:line="276" w:lineRule="auto"/>
        <w:ind w:left="480" w:hanging="480"/>
        <w:rPr>
          <w:rFonts w:ascii="Calibri" w:hAnsi="Calibri" w:cs="Calibri"/>
          <w:szCs w:val="28"/>
        </w:rPr>
      </w:pPr>
      <w:proofErr w:type="gramStart"/>
      <w:r w:rsidRPr="00EE596B">
        <w:rPr>
          <w:rFonts w:ascii="Calibri" w:hAnsi="Calibri" w:cs="Calibri"/>
          <w:szCs w:val="28"/>
        </w:rPr>
        <w:t>[2]</w:t>
      </w:r>
      <w:r w:rsidRPr="00EE596B">
        <w:rPr>
          <w:rFonts w:ascii="Calibri" w:hAnsi="Calibri" w:cs="Calibri"/>
          <w:szCs w:val="28"/>
        </w:rPr>
        <w:tab/>
      </w:r>
      <w:proofErr w:type="spellStart"/>
      <w:r w:rsidRPr="00EE596B">
        <w:rPr>
          <w:rFonts w:ascii="Calibri" w:hAnsi="Calibri" w:cs="Calibri"/>
          <w:szCs w:val="28"/>
        </w:rPr>
        <w:t>Pekkarinen</w:t>
      </w:r>
      <w:proofErr w:type="spellEnd"/>
      <w:r w:rsidRPr="00EE596B">
        <w:rPr>
          <w:rFonts w:ascii="Calibri" w:hAnsi="Calibri" w:cs="Calibri"/>
          <w:szCs w:val="28"/>
        </w:rPr>
        <w:t>, A. 2002.</w:t>
      </w:r>
      <w:proofErr w:type="gramEnd"/>
      <w:r w:rsidRPr="00EE596B">
        <w:rPr>
          <w:rFonts w:ascii="Calibri" w:hAnsi="Calibri" w:cs="Calibri"/>
          <w:szCs w:val="28"/>
        </w:rPr>
        <w:t xml:space="preserve"> </w:t>
      </w:r>
      <w:proofErr w:type="gramStart"/>
      <w:r w:rsidRPr="00EE596B">
        <w:rPr>
          <w:rFonts w:ascii="Calibri" w:hAnsi="Calibri" w:cs="Calibri"/>
          <w:szCs w:val="28"/>
        </w:rPr>
        <w:t>Image segment-based spectral features in the estimation of timber volume.</w:t>
      </w:r>
      <w:proofErr w:type="gramEnd"/>
      <w:r w:rsidRPr="00EE596B">
        <w:rPr>
          <w:rFonts w:ascii="Calibri" w:hAnsi="Calibri" w:cs="Calibri"/>
          <w:szCs w:val="28"/>
        </w:rPr>
        <w:t xml:space="preserve"> Remote Sensing of Environment 82:349–359.</w:t>
      </w:r>
    </w:p>
    <w:p w:rsidR="00855283" w:rsidRDefault="00EE596B" w:rsidP="00855283">
      <w:pPr>
        <w:pStyle w:val="BodyText"/>
        <w:spacing w:line="276" w:lineRule="auto"/>
        <w:ind w:left="480" w:hanging="480"/>
        <w:rPr>
          <w:rFonts w:ascii="Calibri" w:hAnsi="Calibri" w:cs="Calibri"/>
          <w:szCs w:val="28"/>
        </w:rPr>
      </w:pPr>
      <w:proofErr w:type="gramStart"/>
      <w:r>
        <w:rPr>
          <w:rFonts w:ascii="Calibri" w:hAnsi="Calibri" w:cs="Calibri"/>
          <w:szCs w:val="28"/>
        </w:rPr>
        <w:t>[3]</w:t>
      </w:r>
      <w:r>
        <w:rPr>
          <w:rFonts w:ascii="Calibri" w:hAnsi="Calibri" w:cs="Calibri"/>
          <w:szCs w:val="28"/>
        </w:rPr>
        <w:tab/>
      </w:r>
      <w:proofErr w:type="spellStart"/>
      <w:r w:rsidR="00855283" w:rsidRPr="005E6DD3">
        <w:rPr>
          <w:rFonts w:ascii="Calibri" w:hAnsi="Calibri" w:cs="Calibri"/>
          <w:szCs w:val="28"/>
        </w:rPr>
        <w:t>Hagner</w:t>
      </w:r>
      <w:proofErr w:type="spellEnd"/>
      <w:r w:rsidR="00855283" w:rsidRPr="005E6DD3">
        <w:rPr>
          <w:rFonts w:ascii="Calibri" w:hAnsi="Calibri" w:cs="Calibri"/>
          <w:szCs w:val="28"/>
        </w:rPr>
        <w:t>, O. 1990.</w:t>
      </w:r>
      <w:proofErr w:type="gramEnd"/>
      <w:r w:rsidR="00855283" w:rsidRPr="005E6DD3">
        <w:rPr>
          <w:rFonts w:ascii="Calibri" w:hAnsi="Calibri" w:cs="Calibri"/>
          <w:szCs w:val="28"/>
        </w:rPr>
        <w:t xml:space="preserve"> Computer aided forest stand delineation and inventory based on satellite remote sensing. In: Proceedings of SNS/IUFRO workshop in </w:t>
      </w:r>
      <w:proofErr w:type="spellStart"/>
      <w:r w:rsidR="00855283" w:rsidRPr="005E6DD3">
        <w:rPr>
          <w:rFonts w:ascii="Calibri" w:hAnsi="Calibri" w:cs="Calibri"/>
          <w:szCs w:val="28"/>
        </w:rPr>
        <w:t>Umeå</w:t>
      </w:r>
      <w:proofErr w:type="spellEnd"/>
      <w:r w:rsidR="00855283" w:rsidRPr="005E6DD3">
        <w:rPr>
          <w:rFonts w:ascii="Calibri" w:hAnsi="Calibri" w:cs="Calibri"/>
          <w:szCs w:val="28"/>
        </w:rPr>
        <w:t xml:space="preserve"> 26–28.12.1990: The usability of remote sensing for forest inventory and planning. </w:t>
      </w:r>
      <w:proofErr w:type="gramStart"/>
      <w:r w:rsidR="00855283" w:rsidRPr="005E6DD3">
        <w:rPr>
          <w:rFonts w:ascii="Calibri" w:hAnsi="Calibri" w:cs="Calibri"/>
          <w:szCs w:val="28"/>
        </w:rPr>
        <w:t>Swedish University of Agriculture Sciences.</w:t>
      </w:r>
      <w:proofErr w:type="gramEnd"/>
      <w:r w:rsidR="00855283" w:rsidRPr="005E6DD3">
        <w:rPr>
          <w:rFonts w:ascii="Calibri" w:hAnsi="Calibri" w:cs="Calibri"/>
          <w:szCs w:val="28"/>
        </w:rPr>
        <w:t xml:space="preserve"> </w:t>
      </w:r>
      <w:proofErr w:type="gramStart"/>
      <w:r w:rsidR="00855283" w:rsidRPr="005E6DD3">
        <w:rPr>
          <w:rFonts w:ascii="Calibri" w:hAnsi="Calibri" w:cs="Calibri"/>
          <w:szCs w:val="28"/>
        </w:rPr>
        <w:t>Remote Sensing Laboratory.</w:t>
      </w:r>
      <w:proofErr w:type="gramEnd"/>
      <w:r w:rsidR="00855283" w:rsidRPr="005E6DD3">
        <w:rPr>
          <w:rFonts w:ascii="Calibri" w:hAnsi="Calibri" w:cs="Calibri"/>
          <w:szCs w:val="28"/>
        </w:rPr>
        <w:t xml:space="preserve"> </w:t>
      </w:r>
      <w:proofErr w:type="spellStart"/>
      <w:proofErr w:type="gramStart"/>
      <w:r w:rsidR="00855283" w:rsidRPr="005E6DD3">
        <w:rPr>
          <w:rFonts w:ascii="Calibri" w:hAnsi="Calibri" w:cs="Calibri"/>
          <w:szCs w:val="28"/>
        </w:rPr>
        <w:t>Umeå</w:t>
      </w:r>
      <w:proofErr w:type="spellEnd"/>
      <w:r w:rsidR="00855283" w:rsidRPr="005E6DD3">
        <w:rPr>
          <w:rFonts w:ascii="Calibri" w:hAnsi="Calibri" w:cs="Calibri"/>
          <w:szCs w:val="28"/>
        </w:rPr>
        <w:t>.</w:t>
      </w:r>
      <w:proofErr w:type="gramEnd"/>
    </w:p>
    <w:p w:rsidR="00834809" w:rsidRPr="005E6DD3" w:rsidRDefault="00E3084F" w:rsidP="00855283">
      <w:pPr>
        <w:pStyle w:val="BodyText"/>
        <w:spacing w:line="276" w:lineRule="auto"/>
        <w:ind w:left="480" w:hanging="480"/>
        <w:rPr>
          <w:rFonts w:ascii="Calibri" w:hAnsi="Calibri" w:cs="Calibri"/>
          <w:szCs w:val="28"/>
        </w:rPr>
      </w:pPr>
      <w:proofErr w:type="gramStart"/>
      <w:r>
        <w:rPr>
          <w:rFonts w:ascii="Calibri" w:hAnsi="Calibri" w:cs="Calibri"/>
          <w:szCs w:val="28"/>
        </w:rPr>
        <w:t>[4]</w:t>
      </w:r>
      <w:r>
        <w:rPr>
          <w:rFonts w:ascii="Calibri" w:hAnsi="Calibri" w:cs="Calibri"/>
          <w:szCs w:val="28"/>
        </w:rPr>
        <w:tab/>
      </w:r>
      <w:r w:rsidR="002B312A" w:rsidRPr="002B312A">
        <w:rPr>
          <w:rFonts w:ascii="Calibri" w:hAnsi="Calibri" w:cs="Calibri"/>
          <w:szCs w:val="28"/>
        </w:rPr>
        <w:t xml:space="preserve">Ferrier S, </w:t>
      </w:r>
      <w:proofErr w:type="spellStart"/>
      <w:r w:rsidR="002B312A" w:rsidRPr="002B312A">
        <w:rPr>
          <w:rFonts w:ascii="Calibri" w:hAnsi="Calibri" w:cs="Calibri"/>
          <w:szCs w:val="28"/>
        </w:rPr>
        <w:t>Wintle</w:t>
      </w:r>
      <w:proofErr w:type="spellEnd"/>
      <w:r w:rsidR="002B312A" w:rsidRPr="002B312A">
        <w:rPr>
          <w:rFonts w:ascii="Calibri" w:hAnsi="Calibri" w:cs="Calibri"/>
          <w:szCs w:val="28"/>
        </w:rPr>
        <w:t xml:space="preserve"> BA (2009) Quantitative Approaches to Spatial Conservation Prioritization: Matching the Solution to the Need.</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 xml:space="preserve">In: Moilanen A, Wilson KA, </w:t>
      </w:r>
      <w:proofErr w:type="spellStart"/>
      <w:r w:rsidR="002B312A" w:rsidRPr="002B312A">
        <w:rPr>
          <w:rFonts w:ascii="Calibri" w:hAnsi="Calibri" w:cs="Calibri"/>
          <w:szCs w:val="28"/>
        </w:rPr>
        <w:t>Possingham</w:t>
      </w:r>
      <w:proofErr w:type="spellEnd"/>
      <w:r w:rsidR="002B312A" w:rsidRPr="002B312A">
        <w:rPr>
          <w:rFonts w:ascii="Calibri" w:hAnsi="Calibri" w:cs="Calibri"/>
          <w:szCs w:val="28"/>
        </w:rPr>
        <w:t xml:space="preserve"> HP, editors.</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Spatial Conservation Prioritization: Quantitative Methods &amp; Computational Tools.</w:t>
      </w:r>
      <w:proofErr w:type="gramEnd"/>
      <w:r w:rsidR="002B312A" w:rsidRPr="002B312A">
        <w:rPr>
          <w:rFonts w:ascii="Calibri" w:hAnsi="Calibri" w:cs="Calibri"/>
          <w:szCs w:val="28"/>
        </w:rPr>
        <w:t xml:space="preserve"> Oxford: Oxford University Press. </w:t>
      </w:r>
      <w:proofErr w:type="gramStart"/>
      <w:r w:rsidR="002B312A" w:rsidRPr="002B312A">
        <w:rPr>
          <w:rFonts w:ascii="Calibri" w:hAnsi="Calibri" w:cs="Calibri"/>
          <w:szCs w:val="28"/>
        </w:rPr>
        <w:t>p. 304.</w:t>
      </w:r>
      <w:proofErr w:type="gramEnd"/>
    </w:p>
    <w:p w:rsidR="003B4E09" w:rsidRPr="005E6DD3" w:rsidRDefault="003B4E09" w:rsidP="00855283">
      <w:pPr>
        <w:pStyle w:val="BodyText"/>
        <w:spacing w:line="276" w:lineRule="auto"/>
        <w:ind w:left="480" w:hanging="480"/>
        <w:rPr>
          <w:rFonts w:ascii="Calibri" w:hAnsi="Calibri" w:cs="Calibri"/>
          <w:sz w:val="28"/>
          <w:szCs w:val="28"/>
        </w:rPr>
      </w:pPr>
    </w:p>
    <w:p w:rsidR="00DE7503" w:rsidRPr="0005278B" w:rsidRDefault="00DE7503" w:rsidP="000A4E2F">
      <w:pPr>
        <w:spacing w:line="276" w:lineRule="auto"/>
        <w:rPr>
          <w:rFonts w:ascii="Calibri" w:hAnsi="Calibri" w:cs="Calibri"/>
        </w:rPr>
      </w:pPr>
    </w:p>
    <w:sectPr w:rsidR="00DE7503" w:rsidRPr="0005278B" w:rsidSect="00DE0DB5">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B31" w:rsidRDefault="003E3B31" w:rsidP="00987257">
      <w:pPr>
        <w:spacing w:before="0" w:after="0"/>
      </w:pPr>
      <w:r>
        <w:separator/>
      </w:r>
    </w:p>
  </w:endnote>
  <w:endnote w:type="continuationSeparator" w:id="0">
    <w:p w:rsidR="003E3B31" w:rsidRDefault="003E3B31"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EDD" w:rsidRPr="00987257" w:rsidRDefault="005D5ED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B31" w:rsidRDefault="003E3B31" w:rsidP="00987257">
      <w:pPr>
        <w:spacing w:before="0" w:after="0"/>
      </w:pPr>
      <w:r>
        <w:separator/>
      </w:r>
    </w:p>
  </w:footnote>
  <w:footnote w:type="continuationSeparator" w:id="0">
    <w:p w:rsidR="003E3B31" w:rsidRDefault="003E3B31"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103"/>
    <w:rsid w:val="00023D7A"/>
    <w:rsid w:val="00031982"/>
    <w:rsid w:val="00032842"/>
    <w:rsid w:val="0003339E"/>
    <w:rsid w:val="00036906"/>
    <w:rsid w:val="00037574"/>
    <w:rsid w:val="00044243"/>
    <w:rsid w:val="00045328"/>
    <w:rsid w:val="000462E8"/>
    <w:rsid w:val="000511B2"/>
    <w:rsid w:val="00051A11"/>
    <w:rsid w:val="00052108"/>
    <w:rsid w:val="0005278B"/>
    <w:rsid w:val="00052A5A"/>
    <w:rsid w:val="00052B3F"/>
    <w:rsid w:val="000531FE"/>
    <w:rsid w:val="0005330F"/>
    <w:rsid w:val="00055974"/>
    <w:rsid w:val="00056CFF"/>
    <w:rsid w:val="000575A7"/>
    <w:rsid w:val="000579D6"/>
    <w:rsid w:val="00060591"/>
    <w:rsid w:val="0006423C"/>
    <w:rsid w:val="00066891"/>
    <w:rsid w:val="00066FC1"/>
    <w:rsid w:val="00067A11"/>
    <w:rsid w:val="00071E2C"/>
    <w:rsid w:val="000755AE"/>
    <w:rsid w:val="00077FEB"/>
    <w:rsid w:val="00080721"/>
    <w:rsid w:val="00081088"/>
    <w:rsid w:val="00083396"/>
    <w:rsid w:val="00084771"/>
    <w:rsid w:val="00085457"/>
    <w:rsid w:val="000862EC"/>
    <w:rsid w:val="0008689E"/>
    <w:rsid w:val="0008699B"/>
    <w:rsid w:val="0008795C"/>
    <w:rsid w:val="00087C0E"/>
    <w:rsid w:val="00092E5F"/>
    <w:rsid w:val="000935A6"/>
    <w:rsid w:val="00093FBF"/>
    <w:rsid w:val="00094452"/>
    <w:rsid w:val="00097A59"/>
    <w:rsid w:val="000A0DAF"/>
    <w:rsid w:val="000A186C"/>
    <w:rsid w:val="000A1F17"/>
    <w:rsid w:val="000A21C1"/>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1E9"/>
    <w:rsid w:val="000C37A7"/>
    <w:rsid w:val="000C3A99"/>
    <w:rsid w:val="000C47FD"/>
    <w:rsid w:val="000C5DC8"/>
    <w:rsid w:val="000C6762"/>
    <w:rsid w:val="000D065E"/>
    <w:rsid w:val="000D0AEB"/>
    <w:rsid w:val="000D139C"/>
    <w:rsid w:val="000D1B04"/>
    <w:rsid w:val="000D5BD1"/>
    <w:rsid w:val="000E06DE"/>
    <w:rsid w:val="000E211C"/>
    <w:rsid w:val="000E33FB"/>
    <w:rsid w:val="000E3C6B"/>
    <w:rsid w:val="000E68E6"/>
    <w:rsid w:val="000E769C"/>
    <w:rsid w:val="000E7929"/>
    <w:rsid w:val="000E7A55"/>
    <w:rsid w:val="000F0025"/>
    <w:rsid w:val="000F0B12"/>
    <w:rsid w:val="000F23B8"/>
    <w:rsid w:val="000F2970"/>
    <w:rsid w:val="000F2D61"/>
    <w:rsid w:val="000F6E3B"/>
    <w:rsid w:val="000F7061"/>
    <w:rsid w:val="00101981"/>
    <w:rsid w:val="0010369C"/>
    <w:rsid w:val="00104CC7"/>
    <w:rsid w:val="0010623D"/>
    <w:rsid w:val="00106604"/>
    <w:rsid w:val="00106CD7"/>
    <w:rsid w:val="00110509"/>
    <w:rsid w:val="0011220C"/>
    <w:rsid w:val="001127C1"/>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280"/>
    <w:rsid w:val="00154E2C"/>
    <w:rsid w:val="00163722"/>
    <w:rsid w:val="001642EE"/>
    <w:rsid w:val="001653A5"/>
    <w:rsid w:val="00165453"/>
    <w:rsid w:val="00172601"/>
    <w:rsid w:val="00173CD6"/>
    <w:rsid w:val="00175F68"/>
    <w:rsid w:val="001773E7"/>
    <w:rsid w:val="001805DE"/>
    <w:rsid w:val="001821BC"/>
    <w:rsid w:val="001830D9"/>
    <w:rsid w:val="0018390E"/>
    <w:rsid w:val="00185C89"/>
    <w:rsid w:val="00191AA4"/>
    <w:rsid w:val="001940F3"/>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1C6"/>
    <w:rsid w:val="001B7899"/>
    <w:rsid w:val="001C0501"/>
    <w:rsid w:val="001C2EB3"/>
    <w:rsid w:val="001C72BA"/>
    <w:rsid w:val="001C7443"/>
    <w:rsid w:val="001D2C02"/>
    <w:rsid w:val="001D3633"/>
    <w:rsid w:val="001D50EB"/>
    <w:rsid w:val="001D7D65"/>
    <w:rsid w:val="001E0502"/>
    <w:rsid w:val="001E3508"/>
    <w:rsid w:val="001E59EB"/>
    <w:rsid w:val="001E5F8A"/>
    <w:rsid w:val="001E733F"/>
    <w:rsid w:val="001E7799"/>
    <w:rsid w:val="001F10A4"/>
    <w:rsid w:val="001F3450"/>
    <w:rsid w:val="001F4559"/>
    <w:rsid w:val="001F6E8C"/>
    <w:rsid w:val="001F7B3C"/>
    <w:rsid w:val="00200C2A"/>
    <w:rsid w:val="00201B2D"/>
    <w:rsid w:val="0020434E"/>
    <w:rsid w:val="002055DD"/>
    <w:rsid w:val="00205E07"/>
    <w:rsid w:val="002062D4"/>
    <w:rsid w:val="0020657B"/>
    <w:rsid w:val="0020724D"/>
    <w:rsid w:val="0021191D"/>
    <w:rsid w:val="002125D6"/>
    <w:rsid w:val="00212736"/>
    <w:rsid w:val="00216E5E"/>
    <w:rsid w:val="00217F2E"/>
    <w:rsid w:val="00217F5E"/>
    <w:rsid w:val="00221032"/>
    <w:rsid w:val="002219CD"/>
    <w:rsid w:val="00222330"/>
    <w:rsid w:val="00224FB2"/>
    <w:rsid w:val="00226291"/>
    <w:rsid w:val="00226B18"/>
    <w:rsid w:val="00227941"/>
    <w:rsid w:val="00231287"/>
    <w:rsid w:val="0023456A"/>
    <w:rsid w:val="00234DC1"/>
    <w:rsid w:val="00235ED3"/>
    <w:rsid w:val="00236302"/>
    <w:rsid w:val="00236898"/>
    <w:rsid w:val="00236B39"/>
    <w:rsid w:val="002378BE"/>
    <w:rsid w:val="0024175A"/>
    <w:rsid w:val="00242A0F"/>
    <w:rsid w:val="00243109"/>
    <w:rsid w:val="0024451F"/>
    <w:rsid w:val="00244967"/>
    <w:rsid w:val="0024707C"/>
    <w:rsid w:val="00251A0C"/>
    <w:rsid w:val="00253E87"/>
    <w:rsid w:val="00253EFE"/>
    <w:rsid w:val="0025516F"/>
    <w:rsid w:val="00256437"/>
    <w:rsid w:val="002566B9"/>
    <w:rsid w:val="00261C94"/>
    <w:rsid w:val="0026376E"/>
    <w:rsid w:val="00265461"/>
    <w:rsid w:val="00265B1F"/>
    <w:rsid w:val="002672A0"/>
    <w:rsid w:val="00267EFB"/>
    <w:rsid w:val="0027167A"/>
    <w:rsid w:val="00271EBD"/>
    <w:rsid w:val="00272D96"/>
    <w:rsid w:val="00273516"/>
    <w:rsid w:val="00274598"/>
    <w:rsid w:val="00274F89"/>
    <w:rsid w:val="00275F73"/>
    <w:rsid w:val="00276170"/>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0597"/>
    <w:rsid w:val="002B1304"/>
    <w:rsid w:val="002B2169"/>
    <w:rsid w:val="002B2845"/>
    <w:rsid w:val="002B284F"/>
    <w:rsid w:val="002B312A"/>
    <w:rsid w:val="002B3AD7"/>
    <w:rsid w:val="002B4E14"/>
    <w:rsid w:val="002B5879"/>
    <w:rsid w:val="002B696D"/>
    <w:rsid w:val="002B6B6B"/>
    <w:rsid w:val="002B7B41"/>
    <w:rsid w:val="002C4B8E"/>
    <w:rsid w:val="002C5F9F"/>
    <w:rsid w:val="002C69C4"/>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2693E"/>
    <w:rsid w:val="00333C36"/>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5C4E"/>
    <w:rsid w:val="003770DE"/>
    <w:rsid w:val="00377572"/>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4E09"/>
    <w:rsid w:val="003B5B05"/>
    <w:rsid w:val="003B5D06"/>
    <w:rsid w:val="003B7C8D"/>
    <w:rsid w:val="003C02E4"/>
    <w:rsid w:val="003C46BB"/>
    <w:rsid w:val="003C62A8"/>
    <w:rsid w:val="003C759E"/>
    <w:rsid w:val="003C7F5B"/>
    <w:rsid w:val="003D0025"/>
    <w:rsid w:val="003D17DA"/>
    <w:rsid w:val="003D1A6F"/>
    <w:rsid w:val="003D1BF1"/>
    <w:rsid w:val="003D29D5"/>
    <w:rsid w:val="003D2EE9"/>
    <w:rsid w:val="003D3DD6"/>
    <w:rsid w:val="003D4662"/>
    <w:rsid w:val="003D51EE"/>
    <w:rsid w:val="003D67B9"/>
    <w:rsid w:val="003D794F"/>
    <w:rsid w:val="003E064E"/>
    <w:rsid w:val="003E1CCF"/>
    <w:rsid w:val="003E3B31"/>
    <w:rsid w:val="003E4C46"/>
    <w:rsid w:val="003F228F"/>
    <w:rsid w:val="003F54F6"/>
    <w:rsid w:val="003F59CB"/>
    <w:rsid w:val="003F5B7C"/>
    <w:rsid w:val="003F6482"/>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025"/>
    <w:rsid w:val="00450E5F"/>
    <w:rsid w:val="00451A6C"/>
    <w:rsid w:val="004567DF"/>
    <w:rsid w:val="0045690B"/>
    <w:rsid w:val="00456D37"/>
    <w:rsid w:val="0045709B"/>
    <w:rsid w:val="0045755D"/>
    <w:rsid w:val="00460F84"/>
    <w:rsid w:val="00461F1D"/>
    <w:rsid w:val="00462181"/>
    <w:rsid w:val="00464BFE"/>
    <w:rsid w:val="004656E0"/>
    <w:rsid w:val="00471211"/>
    <w:rsid w:val="004807FE"/>
    <w:rsid w:val="0048089F"/>
    <w:rsid w:val="00481CC3"/>
    <w:rsid w:val="00483500"/>
    <w:rsid w:val="004845A5"/>
    <w:rsid w:val="00486A17"/>
    <w:rsid w:val="004917C3"/>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004C"/>
    <w:rsid w:val="004E2AEF"/>
    <w:rsid w:val="004E5A6F"/>
    <w:rsid w:val="004E5E41"/>
    <w:rsid w:val="004E7650"/>
    <w:rsid w:val="004F01BF"/>
    <w:rsid w:val="004F1033"/>
    <w:rsid w:val="004F68B5"/>
    <w:rsid w:val="004F6D3A"/>
    <w:rsid w:val="004F74DE"/>
    <w:rsid w:val="00503341"/>
    <w:rsid w:val="005053D9"/>
    <w:rsid w:val="005115A8"/>
    <w:rsid w:val="00511D37"/>
    <w:rsid w:val="005128D4"/>
    <w:rsid w:val="0051335B"/>
    <w:rsid w:val="0051416E"/>
    <w:rsid w:val="00516390"/>
    <w:rsid w:val="00516F46"/>
    <w:rsid w:val="00517920"/>
    <w:rsid w:val="00517F49"/>
    <w:rsid w:val="00520880"/>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53212"/>
    <w:rsid w:val="0056015D"/>
    <w:rsid w:val="00566815"/>
    <w:rsid w:val="005720CD"/>
    <w:rsid w:val="00573380"/>
    <w:rsid w:val="005763B4"/>
    <w:rsid w:val="0057742C"/>
    <w:rsid w:val="005779CC"/>
    <w:rsid w:val="00580571"/>
    <w:rsid w:val="005807D0"/>
    <w:rsid w:val="005811D8"/>
    <w:rsid w:val="00582C53"/>
    <w:rsid w:val="005838D4"/>
    <w:rsid w:val="00584BE5"/>
    <w:rsid w:val="00585ECC"/>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708"/>
    <w:rsid w:val="005C3F1E"/>
    <w:rsid w:val="005C4DA1"/>
    <w:rsid w:val="005C5483"/>
    <w:rsid w:val="005C5EFE"/>
    <w:rsid w:val="005C6041"/>
    <w:rsid w:val="005C7303"/>
    <w:rsid w:val="005D07B8"/>
    <w:rsid w:val="005D127F"/>
    <w:rsid w:val="005D355E"/>
    <w:rsid w:val="005D5EDD"/>
    <w:rsid w:val="005D6619"/>
    <w:rsid w:val="005E0838"/>
    <w:rsid w:val="005E0FE7"/>
    <w:rsid w:val="005E190A"/>
    <w:rsid w:val="005E21B8"/>
    <w:rsid w:val="005E3A87"/>
    <w:rsid w:val="005E3D2F"/>
    <w:rsid w:val="005E67A1"/>
    <w:rsid w:val="005E7AA4"/>
    <w:rsid w:val="005E7F01"/>
    <w:rsid w:val="005F0790"/>
    <w:rsid w:val="005F4300"/>
    <w:rsid w:val="005F46DF"/>
    <w:rsid w:val="005F496A"/>
    <w:rsid w:val="005F564A"/>
    <w:rsid w:val="005F56EE"/>
    <w:rsid w:val="005F66FD"/>
    <w:rsid w:val="005F694A"/>
    <w:rsid w:val="005F7430"/>
    <w:rsid w:val="005F7FF9"/>
    <w:rsid w:val="0060091B"/>
    <w:rsid w:val="006014A0"/>
    <w:rsid w:val="006101DB"/>
    <w:rsid w:val="006111A9"/>
    <w:rsid w:val="00611CB4"/>
    <w:rsid w:val="00611FF3"/>
    <w:rsid w:val="00614294"/>
    <w:rsid w:val="00615726"/>
    <w:rsid w:val="00616367"/>
    <w:rsid w:val="006170F0"/>
    <w:rsid w:val="00617961"/>
    <w:rsid w:val="00617B59"/>
    <w:rsid w:val="00621D95"/>
    <w:rsid w:val="00622F17"/>
    <w:rsid w:val="00625265"/>
    <w:rsid w:val="0062576A"/>
    <w:rsid w:val="006265A2"/>
    <w:rsid w:val="00627340"/>
    <w:rsid w:val="006310B2"/>
    <w:rsid w:val="0063272F"/>
    <w:rsid w:val="0063373C"/>
    <w:rsid w:val="00635068"/>
    <w:rsid w:val="00636A40"/>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0CC8"/>
    <w:rsid w:val="0068395D"/>
    <w:rsid w:val="0068689C"/>
    <w:rsid w:val="00690A14"/>
    <w:rsid w:val="006915C9"/>
    <w:rsid w:val="006917B8"/>
    <w:rsid w:val="006928A5"/>
    <w:rsid w:val="00692C84"/>
    <w:rsid w:val="00692E4B"/>
    <w:rsid w:val="006933F6"/>
    <w:rsid w:val="00694F94"/>
    <w:rsid w:val="0069568B"/>
    <w:rsid w:val="00697B08"/>
    <w:rsid w:val="006A4592"/>
    <w:rsid w:val="006A4CBF"/>
    <w:rsid w:val="006A6114"/>
    <w:rsid w:val="006A6AF1"/>
    <w:rsid w:val="006A6C09"/>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1885"/>
    <w:rsid w:val="006E53F0"/>
    <w:rsid w:val="006E5553"/>
    <w:rsid w:val="006E5F9E"/>
    <w:rsid w:val="006F3970"/>
    <w:rsid w:val="006F5045"/>
    <w:rsid w:val="006F51CF"/>
    <w:rsid w:val="006F5CD5"/>
    <w:rsid w:val="006F5D59"/>
    <w:rsid w:val="006F6E34"/>
    <w:rsid w:val="007011F4"/>
    <w:rsid w:val="007016DC"/>
    <w:rsid w:val="00701B6E"/>
    <w:rsid w:val="00702A01"/>
    <w:rsid w:val="00705B04"/>
    <w:rsid w:val="00707169"/>
    <w:rsid w:val="007128B0"/>
    <w:rsid w:val="0071449A"/>
    <w:rsid w:val="00714981"/>
    <w:rsid w:val="007168C7"/>
    <w:rsid w:val="00721FEB"/>
    <w:rsid w:val="0072326B"/>
    <w:rsid w:val="00724802"/>
    <w:rsid w:val="00724E2F"/>
    <w:rsid w:val="007279AE"/>
    <w:rsid w:val="00735670"/>
    <w:rsid w:val="007365BB"/>
    <w:rsid w:val="00736FA3"/>
    <w:rsid w:val="007405B8"/>
    <w:rsid w:val="00742CD9"/>
    <w:rsid w:val="00742EC4"/>
    <w:rsid w:val="007436BB"/>
    <w:rsid w:val="00743FE3"/>
    <w:rsid w:val="0074552F"/>
    <w:rsid w:val="007461B9"/>
    <w:rsid w:val="0075136C"/>
    <w:rsid w:val="00751773"/>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77187"/>
    <w:rsid w:val="007806D4"/>
    <w:rsid w:val="00780BD7"/>
    <w:rsid w:val="0078294D"/>
    <w:rsid w:val="0078314E"/>
    <w:rsid w:val="007839F2"/>
    <w:rsid w:val="00786338"/>
    <w:rsid w:val="00786BD5"/>
    <w:rsid w:val="007870AF"/>
    <w:rsid w:val="00787997"/>
    <w:rsid w:val="00790653"/>
    <w:rsid w:val="00790FB5"/>
    <w:rsid w:val="00791DB5"/>
    <w:rsid w:val="00792595"/>
    <w:rsid w:val="007938D2"/>
    <w:rsid w:val="00795852"/>
    <w:rsid w:val="007969D4"/>
    <w:rsid w:val="0079741A"/>
    <w:rsid w:val="00797DCB"/>
    <w:rsid w:val="007A2FC6"/>
    <w:rsid w:val="007A30AF"/>
    <w:rsid w:val="007A3596"/>
    <w:rsid w:val="007A3B2B"/>
    <w:rsid w:val="007A3D9B"/>
    <w:rsid w:val="007A79E9"/>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2F58"/>
    <w:rsid w:val="008268C7"/>
    <w:rsid w:val="00826CA9"/>
    <w:rsid w:val="00826D38"/>
    <w:rsid w:val="00827DDE"/>
    <w:rsid w:val="00827F33"/>
    <w:rsid w:val="008303E3"/>
    <w:rsid w:val="00832CD7"/>
    <w:rsid w:val="00832E3D"/>
    <w:rsid w:val="008337ED"/>
    <w:rsid w:val="00833F8D"/>
    <w:rsid w:val="008347BD"/>
    <w:rsid w:val="00834809"/>
    <w:rsid w:val="008367AA"/>
    <w:rsid w:val="00842BBD"/>
    <w:rsid w:val="00842C62"/>
    <w:rsid w:val="00844651"/>
    <w:rsid w:val="00847C0D"/>
    <w:rsid w:val="008502FB"/>
    <w:rsid w:val="00850D9F"/>
    <w:rsid w:val="008529D3"/>
    <w:rsid w:val="00852AAB"/>
    <w:rsid w:val="008537A9"/>
    <w:rsid w:val="00855283"/>
    <w:rsid w:val="008564AE"/>
    <w:rsid w:val="0085797F"/>
    <w:rsid w:val="00864806"/>
    <w:rsid w:val="00867515"/>
    <w:rsid w:val="008710BF"/>
    <w:rsid w:val="00871361"/>
    <w:rsid w:val="00872E90"/>
    <w:rsid w:val="008730AA"/>
    <w:rsid w:val="008739D8"/>
    <w:rsid w:val="00873F4E"/>
    <w:rsid w:val="008748BD"/>
    <w:rsid w:val="008753C9"/>
    <w:rsid w:val="00876EFD"/>
    <w:rsid w:val="008816D5"/>
    <w:rsid w:val="00882DB0"/>
    <w:rsid w:val="00885160"/>
    <w:rsid w:val="00885498"/>
    <w:rsid w:val="00885FA5"/>
    <w:rsid w:val="00886FE0"/>
    <w:rsid w:val="00891B61"/>
    <w:rsid w:val="008948F0"/>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19A4"/>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16A5F"/>
    <w:rsid w:val="00920097"/>
    <w:rsid w:val="00920B91"/>
    <w:rsid w:val="00921223"/>
    <w:rsid w:val="00922362"/>
    <w:rsid w:val="009235CF"/>
    <w:rsid w:val="00924541"/>
    <w:rsid w:val="0092457C"/>
    <w:rsid w:val="009247CA"/>
    <w:rsid w:val="00924BD2"/>
    <w:rsid w:val="00924BFE"/>
    <w:rsid w:val="0092663C"/>
    <w:rsid w:val="00926AC4"/>
    <w:rsid w:val="009307EE"/>
    <w:rsid w:val="0093097C"/>
    <w:rsid w:val="00934102"/>
    <w:rsid w:val="009349E4"/>
    <w:rsid w:val="00934DCE"/>
    <w:rsid w:val="009361C0"/>
    <w:rsid w:val="009362BB"/>
    <w:rsid w:val="00942F2F"/>
    <w:rsid w:val="00942F40"/>
    <w:rsid w:val="009438D5"/>
    <w:rsid w:val="00950A3F"/>
    <w:rsid w:val="00952343"/>
    <w:rsid w:val="00953FDA"/>
    <w:rsid w:val="00955871"/>
    <w:rsid w:val="009600D0"/>
    <w:rsid w:val="00960C17"/>
    <w:rsid w:val="00965A0F"/>
    <w:rsid w:val="009667C2"/>
    <w:rsid w:val="0096755D"/>
    <w:rsid w:val="00967566"/>
    <w:rsid w:val="009718F3"/>
    <w:rsid w:val="00971C8B"/>
    <w:rsid w:val="009724C2"/>
    <w:rsid w:val="00972F2E"/>
    <w:rsid w:val="00973652"/>
    <w:rsid w:val="00974E6C"/>
    <w:rsid w:val="009771EB"/>
    <w:rsid w:val="00977C2B"/>
    <w:rsid w:val="00977DD3"/>
    <w:rsid w:val="00980390"/>
    <w:rsid w:val="00980A60"/>
    <w:rsid w:val="00980C97"/>
    <w:rsid w:val="0098116F"/>
    <w:rsid w:val="009813FF"/>
    <w:rsid w:val="00987257"/>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0BE"/>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6B13"/>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2810"/>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33C"/>
    <w:rsid w:val="00AB2E50"/>
    <w:rsid w:val="00AB303C"/>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3EC7"/>
    <w:rsid w:val="00AE51E9"/>
    <w:rsid w:val="00AE70F8"/>
    <w:rsid w:val="00AE7557"/>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50A4"/>
    <w:rsid w:val="00B274BC"/>
    <w:rsid w:val="00B27EEA"/>
    <w:rsid w:val="00B3079A"/>
    <w:rsid w:val="00B31C91"/>
    <w:rsid w:val="00B354A8"/>
    <w:rsid w:val="00B37001"/>
    <w:rsid w:val="00B4252E"/>
    <w:rsid w:val="00B427A7"/>
    <w:rsid w:val="00B44178"/>
    <w:rsid w:val="00B448A0"/>
    <w:rsid w:val="00B4502E"/>
    <w:rsid w:val="00B457F5"/>
    <w:rsid w:val="00B458B8"/>
    <w:rsid w:val="00B46ABB"/>
    <w:rsid w:val="00B470E9"/>
    <w:rsid w:val="00B478AC"/>
    <w:rsid w:val="00B47FCC"/>
    <w:rsid w:val="00B50529"/>
    <w:rsid w:val="00B5073E"/>
    <w:rsid w:val="00B51D83"/>
    <w:rsid w:val="00B536E6"/>
    <w:rsid w:val="00B54DF9"/>
    <w:rsid w:val="00B56630"/>
    <w:rsid w:val="00B5699C"/>
    <w:rsid w:val="00B605FC"/>
    <w:rsid w:val="00B60973"/>
    <w:rsid w:val="00B61414"/>
    <w:rsid w:val="00B6167D"/>
    <w:rsid w:val="00B670C7"/>
    <w:rsid w:val="00B67207"/>
    <w:rsid w:val="00B734BF"/>
    <w:rsid w:val="00B76CBB"/>
    <w:rsid w:val="00B76D9E"/>
    <w:rsid w:val="00B772BD"/>
    <w:rsid w:val="00B80E13"/>
    <w:rsid w:val="00B81C55"/>
    <w:rsid w:val="00B83E65"/>
    <w:rsid w:val="00B84878"/>
    <w:rsid w:val="00B8743A"/>
    <w:rsid w:val="00B87745"/>
    <w:rsid w:val="00B87C71"/>
    <w:rsid w:val="00B91353"/>
    <w:rsid w:val="00B915F5"/>
    <w:rsid w:val="00B92FEE"/>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D2E5A"/>
    <w:rsid w:val="00BD6A36"/>
    <w:rsid w:val="00BD7531"/>
    <w:rsid w:val="00BE0930"/>
    <w:rsid w:val="00BE0A18"/>
    <w:rsid w:val="00BE1947"/>
    <w:rsid w:val="00BE363B"/>
    <w:rsid w:val="00BE41E3"/>
    <w:rsid w:val="00BE5B59"/>
    <w:rsid w:val="00BE7767"/>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60C"/>
    <w:rsid w:val="00C61E2E"/>
    <w:rsid w:val="00C641D1"/>
    <w:rsid w:val="00C64372"/>
    <w:rsid w:val="00C6624A"/>
    <w:rsid w:val="00C66E5A"/>
    <w:rsid w:val="00C716AE"/>
    <w:rsid w:val="00C717DD"/>
    <w:rsid w:val="00C718C7"/>
    <w:rsid w:val="00C7490B"/>
    <w:rsid w:val="00C756F3"/>
    <w:rsid w:val="00C76612"/>
    <w:rsid w:val="00C77396"/>
    <w:rsid w:val="00C80450"/>
    <w:rsid w:val="00C81158"/>
    <w:rsid w:val="00C8540F"/>
    <w:rsid w:val="00C86CCE"/>
    <w:rsid w:val="00C87C87"/>
    <w:rsid w:val="00C9041E"/>
    <w:rsid w:val="00C90A9F"/>
    <w:rsid w:val="00C90F20"/>
    <w:rsid w:val="00C91E0F"/>
    <w:rsid w:val="00C94A2D"/>
    <w:rsid w:val="00C95C69"/>
    <w:rsid w:val="00C95CA5"/>
    <w:rsid w:val="00CA28CE"/>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B7EDD"/>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5F1"/>
    <w:rsid w:val="00D676D9"/>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5D4B"/>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DB5"/>
    <w:rsid w:val="00DE0F62"/>
    <w:rsid w:val="00DE38FD"/>
    <w:rsid w:val="00DE7503"/>
    <w:rsid w:val="00DF03BE"/>
    <w:rsid w:val="00DF099C"/>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84F"/>
    <w:rsid w:val="00E30EC0"/>
    <w:rsid w:val="00E316C7"/>
    <w:rsid w:val="00E3229F"/>
    <w:rsid w:val="00E33D14"/>
    <w:rsid w:val="00E33FB0"/>
    <w:rsid w:val="00E34B57"/>
    <w:rsid w:val="00E35AF2"/>
    <w:rsid w:val="00E35F90"/>
    <w:rsid w:val="00E36FF0"/>
    <w:rsid w:val="00E37FD4"/>
    <w:rsid w:val="00E41016"/>
    <w:rsid w:val="00E42582"/>
    <w:rsid w:val="00E42A20"/>
    <w:rsid w:val="00E43542"/>
    <w:rsid w:val="00E444CA"/>
    <w:rsid w:val="00E51291"/>
    <w:rsid w:val="00E51486"/>
    <w:rsid w:val="00E5182F"/>
    <w:rsid w:val="00E51E2D"/>
    <w:rsid w:val="00E536B3"/>
    <w:rsid w:val="00E5587F"/>
    <w:rsid w:val="00E55CA1"/>
    <w:rsid w:val="00E55F9D"/>
    <w:rsid w:val="00E56D1A"/>
    <w:rsid w:val="00E574C9"/>
    <w:rsid w:val="00E601EC"/>
    <w:rsid w:val="00E615F5"/>
    <w:rsid w:val="00E62969"/>
    <w:rsid w:val="00E631B3"/>
    <w:rsid w:val="00E635D6"/>
    <w:rsid w:val="00E63BB9"/>
    <w:rsid w:val="00E65D82"/>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3B3"/>
    <w:rsid w:val="00E85611"/>
    <w:rsid w:val="00E85D58"/>
    <w:rsid w:val="00E87A28"/>
    <w:rsid w:val="00E93DF2"/>
    <w:rsid w:val="00E94201"/>
    <w:rsid w:val="00E947F4"/>
    <w:rsid w:val="00E96DFD"/>
    <w:rsid w:val="00E96E30"/>
    <w:rsid w:val="00EA3336"/>
    <w:rsid w:val="00EA52F0"/>
    <w:rsid w:val="00EA55D9"/>
    <w:rsid w:val="00EA6D39"/>
    <w:rsid w:val="00EB1564"/>
    <w:rsid w:val="00EB1A64"/>
    <w:rsid w:val="00EB1BE7"/>
    <w:rsid w:val="00EB4C7C"/>
    <w:rsid w:val="00EB5331"/>
    <w:rsid w:val="00EB61B4"/>
    <w:rsid w:val="00EC12A1"/>
    <w:rsid w:val="00EC351E"/>
    <w:rsid w:val="00EC3A80"/>
    <w:rsid w:val="00EC3CEB"/>
    <w:rsid w:val="00EC4E91"/>
    <w:rsid w:val="00ED0485"/>
    <w:rsid w:val="00ED45A7"/>
    <w:rsid w:val="00ED6437"/>
    <w:rsid w:val="00ED675B"/>
    <w:rsid w:val="00ED6A3C"/>
    <w:rsid w:val="00ED73D2"/>
    <w:rsid w:val="00EE0A95"/>
    <w:rsid w:val="00EE0F45"/>
    <w:rsid w:val="00EE3CD1"/>
    <w:rsid w:val="00EE4BC4"/>
    <w:rsid w:val="00EE4BDB"/>
    <w:rsid w:val="00EE50CF"/>
    <w:rsid w:val="00EE596B"/>
    <w:rsid w:val="00EE5C2D"/>
    <w:rsid w:val="00EE5D0C"/>
    <w:rsid w:val="00EE5FE9"/>
    <w:rsid w:val="00EE6EBD"/>
    <w:rsid w:val="00EF1E6B"/>
    <w:rsid w:val="00EF24ED"/>
    <w:rsid w:val="00EF48B3"/>
    <w:rsid w:val="00EF63D9"/>
    <w:rsid w:val="00F02109"/>
    <w:rsid w:val="00F02C0B"/>
    <w:rsid w:val="00F03643"/>
    <w:rsid w:val="00F0544D"/>
    <w:rsid w:val="00F07E79"/>
    <w:rsid w:val="00F10207"/>
    <w:rsid w:val="00F104F0"/>
    <w:rsid w:val="00F10D45"/>
    <w:rsid w:val="00F11693"/>
    <w:rsid w:val="00F11C6E"/>
    <w:rsid w:val="00F12D94"/>
    <w:rsid w:val="00F12EDF"/>
    <w:rsid w:val="00F13BE6"/>
    <w:rsid w:val="00F15C82"/>
    <w:rsid w:val="00F17FA7"/>
    <w:rsid w:val="00F2049A"/>
    <w:rsid w:val="00F20BD5"/>
    <w:rsid w:val="00F20DA0"/>
    <w:rsid w:val="00F2203F"/>
    <w:rsid w:val="00F254CB"/>
    <w:rsid w:val="00F268CF"/>
    <w:rsid w:val="00F27AC9"/>
    <w:rsid w:val="00F27CDB"/>
    <w:rsid w:val="00F30A5D"/>
    <w:rsid w:val="00F3168C"/>
    <w:rsid w:val="00F32E2D"/>
    <w:rsid w:val="00F348DB"/>
    <w:rsid w:val="00F35430"/>
    <w:rsid w:val="00F36B16"/>
    <w:rsid w:val="00F40BF3"/>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42C2"/>
    <w:rsid w:val="00FB4405"/>
    <w:rsid w:val="00FB50E2"/>
    <w:rsid w:val="00FB50FE"/>
    <w:rsid w:val="00FB58F5"/>
    <w:rsid w:val="00FB60C2"/>
    <w:rsid w:val="00FB77CF"/>
    <w:rsid w:val="00FC043A"/>
    <w:rsid w:val="00FC2A72"/>
    <w:rsid w:val="00FC346F"/>
    <w:rsid w:val="00FC424C"/>
    <w:rsid w:val="00FC595A"/>
    <w:rsid w:val="00FC63DA"/>
    <w:rsid w:val="00FD2593"/>
    <w:rsid w:val="00FD266C"/>
    <w:rsid w:val="00FD3523"/>
    <w:rsid w:val="00FD3B57"/>
    <w:rsid w:val="00FE0913"/>
    <w:rsid w:val="00FE0C0F"/>
    <w:rsid w:val="00FE1526"/>
    <w:rsid w:val="00FE19DC"/>
    <w:rsid w:val="00FE1D6C"/>
    <w:rsid w:val="00FE303C"/>
    <w:rsid w:val="00FE6233"/>
    <w:rsid w:val="00FE62E2"/>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6256">
      <w:bodyDiv w:val="1"/>
      <w:marLeft w:val="0"/>
      <w:marRight w:val="0"/>
      <w:marTop w:val="0"/>
      <w:marBottom w:val="0"/>
      <w:divBdr>
        <w:top w:val="none" w:sz="0" w:space="0" w:color="auto"/>
        <w:left w:val="none" w:sz="0" w:space="0" w:color="auto"/>
        <w:bottom w:val="none" w:sz="0" w:space="0" w:color="auto"/>
        <w:right w:val="none" w:sz="0" w:space="0" w:color="auto"/>
      </w:divBdr>
    </w:div>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sChild>
                                                                <w:div w:id="1073744913">
                                                                  <w:marLeft w:val="0"/>
                                                                  <w:marRight w:val="0"/>
                                                                  <w:marTop w:val="0"/>
                                                                  <w:marBottom w:val="0"/>
                                                                  <w:divBdr>
                                                                    <w:top w:val="none" w:sz="0" w:space="0" w:color="auto"/>
                                                                    <w:left w:val="none" w:sz="0" w:space="0" w:color="auto"/>
                                                                    <w:bottom w:val="none" w:sz="0" w:space="0" w:color="auto"/>
                                                                    <w:right w:val="none" w:sz="0" w:space="0" w:color="auto"/>
                                                                  </w:divBdr>
                                                                  <w:divsChild>
                                                                    <w:div w:id="1720473577">
                                                                      <w:marLeft w:val="0"/>
                                                                      <w:marRight w:val="0"/>
                                                                      <w:marTop w:val="0"/>
                                                                      <w:marBottom w:val="0"/>
                                                                      <w:divBdr>
                                                                        <w:top w:val="none" w:sz="0" w:space="0" w:color="auto"/>
                                                                        <w:left w:val="none" w:sz="0" w:space="0" w:color="auto"/>
                                                                        <w:bottom w:val="none" w:sz="0" w:space="0" w:color="auto"/>
                                                                        <w:right w:val="none" w:sz="0" w:space="0" w:color="auto"/>
                                                                      </w:divBdr>
                                                                      <w:divsChild>
                                                                        <w:div w:id="368840415">
                                                                          <w:marLeft w:val="0"/>
                                                                          <w:marRight w:val="0"/>
                                                                          <w:marTop w:val="0"/>
                                                                          <w:marBottom w:val="0"/>
                                                                          <w:divBdr>
                                                                            <w:top w:val="none" w:sz="0" w:space="0" w:color="auto"/>
                                                                            <w:left w:val="none" w:sz="0" w:space="0" w:color="auto"/>
                                                                            <w:bottom w:val="none" w:sz="0" w:space="0" w:color="auto"/>
                                                                            <w:right w:val="none" w:sz="0" w:space="0" w:color="auto"/>
                                                                          </w:divBdr>
                                                                          <w:divsChild>
                                                                            <w:div w:id="459036749">
                                                                              <w:marLeft w:val="0"/>
                                                                              <w:marRight w:val="0"/>
                                                                              <w:marTop w:val="0"/>
                                                                              <w:marBottom w:val="0"/>
                                                                              <w:divBdr>
                                                                                <w:top w:val="none" w:sz="0" w:space="0" w:color="auto"/>
                                                                                <w:left w:val="none" w:sz="0" w:space="0" w:color="auto"/>
                                                                                <w:bottom w:val="none" w:sz="0" w:space="0" w:color="auto"/>
                                                                                <w:right w:val="none" w:sz="0" w:space="0" w:color="auto"/>
                                                                              </w:divBdr>
                                                                              <w:divsChild>
                                                                                <w:div w:id="1746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088E3-3693-414D-B38A-E5E13C9B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32</Pages>
  <Words>40909</Words>
  <Characters>331371</Characters>
  <Application>Microsoft Office Word</Application>
  <DocSecurity>0</DocSecurity>
  <Lines>2761</Lines>
  <Paragraphs>743</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371537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208</cp:revision>
  <dcterms:created xsi:type="dcterms:W3CDTF">2014-10-01T21:20:00Z</dcterms:created>
  <dcterms:modified xsi:type="dcterms:W3CDTF">2015-01-29T14:09:00Z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