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C87" w:rsidRPr="005E6DD3" w:rsidRDefault="00C87C87" w:rsidP="008948F0">
      <w:pPr>
        <w:pStyle w:val="Heading1"/>
        <w:spacing w:line="276" w:lineRule="auto"/>
        <w:jc w:val="left"/>
        <w:rPr>
          <w:rFonts w:cs="Calibri"/>
        </w:rPr>
      </w:pPr>
      <w:bookmarkStart w:id="0" w:name="operational-forest-conservation-needs-mo"/>
      <w:r>
        <w:rPr>
          <w:rFonts w:cs="Calibri"/>
          <w:szCs w:val="32"/>
        </w:rPr>
        <w:t xml:space="preserve">What data to use for </w:t>
      </w:r>
      <w:r w:rsidRPr="005E6DD3">
        <w:rPr>
          <w:rFonts w:cs="Calibri"/>
          <w:szCs w:val="32"/>
        </w:rPr>
        <w:t xml:space="preserve">forest conservation </w:t>
      </w:r>
      <w:r>
        <w:rPr>
          <w:rFonts w:cs="Calibri"/>
          <w:szCs w:val="32"/>
        </w:rPr>
        <w:t>planning?</w:t>
      </w:r>
      <w:r w:rsidRPr="005E6DD3">
        <w:rPr>
          <w:rFonts w:cs="Calibri"/>
          <w:szCs w:val="32"/>
        </w:rPr>
        <w:t xml:space="preserve"> </w:t>
      </w:r>
      <w:r>
        <w:rPr>
          <w:rFonts w:cs="Calibri"/>
          <w:szCs w:val="32"/>
        </w:rPr>
        <w:t>A comparison of</w:t>
      </w:r>
      <w:r w:rsidRPr="005E6DD3">
        <w:rPr>
          <w:rFonts w:cs="Calibri"/>
          <w:szCs w:val="32"/>
        </w:rPr>
        <w:t xml:space="preserve"> coarse open and detailed proprietary forest inventory data in Finland</w:t>
      </w:r>
    </w:p>
    <w:bookmarkEnd w:id="0"/>
    <w:p w:rsidR="00C87C87" w:rsidRPr="00B3495D" w:rsidRDefault="00C87C87" w:rsidP="00C87C87">
      <w:pPr>
        <w:spacing w:line="276" w:lineRule="auto"/>
        <w:rPr>
          <w:rFonts w:ascii="Calibri" w:hAnsi="Calibri" w:cs="Calibri"/>
          <w:sz w:val="20"/>
          <w:szCs w:val="20"/>
          <w:lang w:val="fi-FI"/>
        </w:rPr>
      </w:pPr>
      <w:r w:rsidRPr="00B3495D">
        <w:rPr>
          <w:rFonts w:ascii="Calibri" w:hAnsi="Calibri" w:cs="Calibri"/>
          <w:lang w:val="fi-FI"/>
        </w:rPr>
        <w:t>Joona Lehtomäki</w:t>
      </w:r>
      <w:r w:rsidRPr="00B3495D">
        <w:rPr>
          <w:rFonts w:ascii="Calibri" w:hAnsi="Calibri" w:cs="Calibri"/>
          <w:vertAlign w:val="superscript"/>
          <w:lang w:val="fi-FI"/>
        </w:rPr>
        <w:t>1,2*</w:t>
      </w:r>
      <w:r w:rsidRPr="00B3495D">
        <w:rPr>
          <w:rFonts w:ascii="Calibri" w:hAnsi="Calibri" w:cs="Calibri"/>
          <w:lang w:val="fi-FI"/>
        </w:rPr>
        <w:t xml:space="preserve"> Sakari Tuominen</w:t>
      </w:r>
      <w:r w:rsidRPr="00B3495D">
        <w:rPr>
          <w:rFonts w:ascii="Calibri" w:hAnsi="Calibri" w:cs="Calibri"/>
          <w:vertAlign w:val="superscript"/>
          <w:lang w:val="fi-FI"/>
        </w:rPr>
        <w:t>3</w:t>
      </w:r>
      <w:r w:rsidRPr="00B3495D">
        <w:rPr>
          <w:rFonts w:ascii="Calibri" w:hAnsi="Calibri" w:cs="Calibri"/>
          <w:lang w:val="fi-FI"/>
        </w:rPr>
        <w:t xml:space="preserve"> </w:t>
      </w:r>
      <w:r w:rsidR="008F340A">
        <w:rPr>
          <w:rFonts w:ascii="Calibri" w:hAnsi="Calibri" w:cs="Calibri"/>
          <w:lang w:val="fi-FI"/>
        </w:rPr>
        <w:t>Tuuli Toivonen</w:t>
      </w:r>
      <w:r w:rsidR="008F340A" w:rsidRPr="008F340A">
        <w:rPr>
          <w:rFonts w:ascii="Calibri" w:hAnsi="Calibri" w:cs="Calibri"/>
          <w:vertAlign w:val="superscript"/>
          <w:lang w:val="fi-FI"/>
        </w:rPr>
        <w:t>1</w:t>
      </w:r>
      <w:r w:rsidR="008F340A">
        <w:rPr>
          <w:rFonts w:ascii="Calibri" w:hAnsi="Calibri" w:cs="Calibri"/>
          <w:lang w:val="fi-FI"/>
        </w:rPr>
        <w:t xml:space="preserve"> </w:t>
      </w:r>
      <w:r w:rsidRPr="00B3495D">
        <w:rPr>
          <w:rFonts w:ascii="Calibri" w:hAnsi="Calibri" w:cs="Calibri"/>
          <w:lang w:val="fi-FI"/>
        </w:rPr>
        <w:t>and Antti Leinonen</w:t>
      </w:r>
      <w:r w:rsidRPr="00B3495D">
        <w:rPr>
          <w:rFonts w:ascii="Calibri" w:hAnsi="Calibri" w:cs="Calibri"/>
          <w:vertAlign w:val="superscript"/>
          <w:lang w:val="fi-FI"/>
        </w:rPr>
        <w:t>4</w:t>
      </w:r>
    </w:p>
    <w:p w:rsidR="00FE303C" w:rsidRPr="00F44A27" w:rsidRDefault="00C87C87" w:rsidP="00D676D9">
      <w:pPr>
        <w:spacing w:line="276" w:lineRule="auto"/>
        <w:jc w:val="left"/>
        <w:rPr>
          <w:rFonts w:ascii="Calibri" w:hAnsi="Calibri" w:cs="Calibri"/>
          <w:lang w:val="fi-FI"/>
        </w:rPr>
      </w:pPr>
      <w:r w:rsidRPr="00F44A27">
        <w:rPr>
          <w:rFonts w:ascii="Calibri" w:hAnsi="Calibri" w:cs="Calibri"/>
          <w:lang w:val="fi-FI"/>
        </w:rPr>
        <w:t xml:space="preserve">1 Department of </w:t>
      </w:r>
      <w:proofErr w:type="spellStart"/>
      <w:r w:rsidRPr="00F44A27">
        <w:rPr>
          <w:rFonts w:ascii="Calibri" w:hAnsi="Calibri" w:cs="Calibri"/>
          <w:lang w:val="fi-FI"/>
        </w:rPr>
        <w:t>Biosciences</w:t>
      </w:r>
      <w:proofErr w:type="spellEnd"/>
      <w:r w:rsidRPr="00F44A27">
        <w:rPr>
          <w:rFonts w:ascii="Calibri" w:hAnsi="Calibri" w:cs="Calibri"/>
          <w:lang w:val="fi-FI"/>
        </w:rPr>
        <w:t xml:space="preserve">, </w:t>
      </w:r>
      <w:proofErr w:type="spellStart"/>
      <w:r w:rsidRPr="00F44A27">
        <w:rPr>
          <w:rFonts w:ascii="Calibri" w:hAnsi="Calibri" w:cs="Calibri"/>
          <w:lang w:val="fi-FI"/>
        </w:rPr>
        <w:t>University</w:t>
      </w:r>
      <w:proofErr w:type="spellEnd"/>
      <w:r w:rsidRPr="00F44A27">
        <w:rPr>
          <w:rFonts w:ascii="Calibri" w:hAnsi="Calibri" w:cs="Calibri"/>
          <w:lang w:val="fi-FI"/>
        </w:rPr>
        <w:t xml:space="preserve"> of Helsinki, </w:t>
      </w:r>
      <w:r w:rsidR="00462181" w:rsidRPr="00F44A27">
        <w:rPr>
          <w:rFonts w:ascii="Calibri" w:hAnsi="Calibri" w:cs="Calibri"/>
          <w:lang w:val="fi-FI"/>
        </w:rPr>
        <w:t xml:space="preserve">Helsinki, </w:t>
      </w:r>
      <w:r w:rsidRPr="00F44A27">
        <w:rPr>
          <w:rFonts w:ascii="Calibri" w:hAnsi="Calibri" w:cs="Calibri"/>
          <w:lang w:val="fi-FI"/>
        </w:rPr>
        <w:t>Finland</w:t>
      </w:r>
      <w:r w:rsidRPr="00F44A27">
        <w:rPr>
          <w:rFonts w:ascii="Calibri" w:hAnsi="Calibri" w:cs="Calibri"/>
          <w:lang w:val="fi-FI"/>
        </w:rPr>
        <w:br/>
        <w:t xml:space="preserve">2 </w:t>
      </w:r>
      <w:proofErr w:type="spellStart"/>
      <w:r w:rsidRPr="00F44A27">
        <w:rPr>
          <w:rFonts w:ascii="Calibri" w:hAnsi="Calibri" w:cs="Calibri"/>
          <w:lang w:val="fi-FI"/>
        </w:rPr>
        <w:t>Finnish</w:t>
      </w:r>
      <w:proofErr w:type="spellEnd"/>
      <w:r w:rsidRPr="00F44A27">
        <w:rPr>
          <w:rFonts w:ascii="Calibri" w:hAnsi="Calibri" w:cs="Calibri"/>
          <w:lang w:val="fi-FI"/>
        </w:rPr>
        <w:t xml:space="preserve"> Environment Institute, Natural Environment Centre, Helsinki, Finland</w:t>
      </w:r>
      <w:r w:rsidRPr="00F44A27">
        <w:rPr>
          <w:rFonts w:ascii="Calibri" w:hAnsi="Calibri" w:cs="Calibri"/>
          <w:lang w:val="fi-FI"/>
        </w:rPr>
        <w:br/>
        <w:t xml:space="preserve">3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w:t>
      </w:r>
      <w:proofErr w:type="spellStart"/>
      <w:r w:rsidRPr="00F44A27">
        <w:rPr>
          <w:rFonts w:ascii="Calibri" w:hAnsi="Calibri" w:cs="Calibri"/>
          <w:lang w:val="fi-FI"/>
        </w:rPr>
        <w:t>Research</w:t>
      </w:r>
      <w:proofErr w:type="spellEnd"/>
      <w:r w:rsidRPr="00F44A27">
        <w:rPr>
          <w:rFonts w:ascii="Calibri" w:hAnsi="Calibri" w:cs="Calibri"/>
          <w:lang w:val="fi-FI"/>
        </w:rPr>
        <w:t xml:space="preserve"> In</w:t>
      </w:r>
      <w:r w:rsidR="00E274A7" w:rsidRPr="00F44A27">
        <w:rPr>
          <w:rFonts w:ascii="Calibri" w:hAnsi="Calibri" w:cs="Calibri"/>
          <w:lang w:val="fi-FI"/>
        </w:rPr>
        <w:t xml:space="preserve">stitute (Metsäntutkimuslaitos), </w:t>
      </w:r>
      <w:r w:rsidRPr="00F44A27">
        <w:rPr>
          <w:rFonts w:ascii="Calibri" w:hAnsi="Calibri" w:cs="Calibri"/>
          <w:lang w:val="fi-FI"/>
        </w:rPr>
        <w:t>Vantaa, Finland</w:t>
      </w:r>
      <w:r w:rsidRPr="00F44A27">
        <w:rPr>
          <w:rFonts w:ascii="Calibri" w:hAnsi="Calibri" w:cs="Calibri"/>
          <w:lang w:val="fi-FI"/>
        </w:rPr>
        <w:br/>
        <w:t xml:space="preserve">4 </w:t>
      </w:r>
      <w:proofErr w:type="spellStart"/>
      <w:r w:rsidRPr="00F44A27">
        <w:rPr>
          <w:rFonts w:ascii="Calibri" w:hAnsi="Calibri" w:cs="Calibri"/>
          <w:lang w:val="fi-FI"/>
        </w:rPr>
        <w:t>Finnish</w:t>
      </w:r>
      <w:proofErr w:type="spellEnd"/>
      <w:r w:rsidRPr="00F44A27">
        <w:rPr>
          <w:rFonts w:ascii="Calibri" w:hAnsi="Calibri" w:cs="Calibri"/>
          <w:lang w:val="fi-FI"/>
        </w:rPr>
        <w:t xml:space="preserve"> </w:t>
      </w:r>
      <w:proofErr w:type="spellStart"/>
      <w:r w:rsidRPr="00F44A27">
        <w:rPr>
          <w:rFonts w:ascii="Calibri" w:hAnsi="Calibri" w:cs="Calibri"/>
          <w:lang w:val="fi-FI"/>
        </w:rPr>
        <w:t>Forest</w:t>
      </w:r>
      <w:proofErr w:type="spellEnd"/>
      <w:r w:rsidRPr="00F44A27">
        <w:rPr>
          <w:rFonts w:ascii="Calibri" w:hAnsi="Calibri" w:cs="Calibri"/>
          <w:lang w:val="fi-FI"/>
        </w:rPr>
        <w:t xml:space="preserve"> Centre (Suomen Metsäkeskus), Kajaani, Finland</w:t>
      </w:r>
      <w:r w:rsidRPr="00F44A27">
        <w:rPr>
          <w:rFonts w:ascii="Calibri" w:hAnsi="Calibri" w:cs="Calibri"/>
          <w:lang w:val="fi-FI"/>
        </w:rPr>
        <w:br/>
      </w:r>
    </w:p>
    <w:p w:rsidR="00FE303C" w:rsidRDefault="003A01DD" w:rsidP="00C87C87">
      <w:pPr>
        <w:spacing w:line="276" w:lineRule="auto"/>
        <w:rPr>
          <w:rFonts w:ascii="Calibri" w:hAnsi="Calibri" w:cs="Calibri"/>
          <w:b/>
        </w:rPr>
      </w:pPr>
      <w:r w:rsidRPr="00FE303C">
        <w:rPr>
          <w:rFonts w:ascii="Calibri" w:hAnsi="Calibri" w:cs="Calibri"/>
        </w:rPr>
        <w:t xml:space="preserve">* </w:t>
      </w:r>
      <w:r w:rsidR="00C87C87" w:rsidRPr="00FE303C">
        <w:rPr>
          <w:rFonts w:ascii="Calibri" w:hAnsi="Calibri" w:cs="Calibri"/>
        </w:rPr>
        <w:t>Corresponding author</w:t>
      </w:r>
    </w:p>
    <w:p w:rsidR="00FE303C" w:rsidRPr="00CF0382" w:rsidRDefault="00AD724B" w:rsidP="00D676D9">
      <w:pPr>
        <w:spacing w:line="276" w:lineRule="auto"/>
        <w:jc w:val="left"/>
        <w:rPr>
          <w:rFonts w:ascii="Calibri" w:hAnsi="Calibri" w:cs="Calibri"/>
        </w:rPr>
      </w:pPr>
      <w:r w:rsidRPr="00CF0382">
        <w:rPr>
          <w:rFonts w:ascii="Calibri" w:hAnsi="Calibri" w:cs="Calibri"/>
        </w:rPr>
        <w:t xml:space="preserve">E-mail: </w:t>
      </w:r>
      <w:r w:rsidR="00C87C87" w:rsidRPr="00CF0382">
        <w:rPr>
          <w:rFonts w:ascii="Calibri" w:hAnsi="Calibri" w:cs="Calibri"/>
        </w:rPr>
        <w:t>joona.lehtomaki@helsinki.fi</w:t>
      </w:r>
      <w:r w:rsidR="00FE303C" w:rsidRPr="00CF0382">
        <w:rPr>
          <w:rFonts w:ascii="Calibri" w:hAnsi="Calibri" w:cs="Calibri"/>
        </w:rPr>
        <w:t xml:space="preserve"> (JL)</w:t>
      </w:r>
      <w:r w:rsidR="00C87C87" w:rsidRPr="00CF0382">
        <w:rPr>
          <w:rFonts w:ascii="Calibri" w:hAnsi="Calibri" w:cs="Calibri"/>
        </w:rPr>
        <w:br/>
      </w:r>
    </w:p>
    <w:p w:rsidR="00C87C87" w:rsidRPr="00CF0382" w:rsidRDefault="00C87C87" w:rsidP="00C87C87">
      <w:pPr>
        <w:pStyle w:val="Heading1"/>
        <w:rPr>
          <w:rFonts w:cs="Calibri"/>
          <w:szCs w:val="40"/>
        </w:rPr>
      </w:pPr>
      <w:bookmarkStart w:id="1" w:name="abstract"/>
      <w:r w:rsidRPr="00CF0382">
        <w:rPr>
          <w:rFonts w:cs="Calibri"/>
          <w:color w:val="000000"/>
          <w:szCs w:val="40"/>
        </w:rPr>
        <w:t>Abstract</w:t>
      </w:r>
    </w:p>
    <w:bookmarkEnd w:id="1"/>
    <w:p w:rsidR="00C87C87" w:rsidRPr="005E6DD3" w:rsidRDefault="00C87C87" w:rsidP="007B3CCF">
      <w:pPr>
        <w:spacing w:line="276" w:lineRule="auto"/>
        <w:rPr>
          <w:rFonts w:ascii="Calibri" w:hAnsi="Calibri" w:cs="Calibri"/>
          <w:b/>
          <w:bCs/>
        </w:rPr>
      </w:pPr>
      <w:r w:rsidRPr="005E6DD3">
        <w:rPr>
          <w:rFonts w:ascii="Calibri" w:hAnsi="Calibri" w:cs="Calibri"/>
        </w:rPr>
        <w:t xml:space="preserve">The boreal region is facing intensifying resource extraction pressure, but the lack of </w:t>
      </w:r>
      <w:r>
        <w:rPr>
          <w:rFonts w:ascii="Calibri" w:hAnsi="Calibri" w:cs="Calibri"/>
        </w:rPr>
        <w:t>comprehensive</w:t>
      </w:r>
      <w:r w:rsidRPr="005E6DD3">
        <w:rPr>
          <w:rFonts w:ascii="Calibri" w:hAnsi="Calibri" w:cs="Calibri"/>
        </w:rPr>
        <w:t xml:space="preserve"> biodiversity data makes operative forest conservation </w:t>
      </w:r>
      <w:r w:rsidR="00617B59">
        <w:rPr>
          <w:rFonts w:ascii="Calibri" w:hAnsi="Calibri" w:cs="Calibri"/>
        </w:rPr>
        <w:t>prioritization</w:t>
      </w:r>
      <w:r w:rsidRPr="005E6DD3">
        <w:rPr>
          <w:rFonts w:ascii="Calibri" w:hAnsi="Calibri" w:cs="Calibri"/>
        </w:rPr>
        <w:t xml:space="preserve"> difficult. Many countries have implemented forest inventory schemes </w:t>
      </w:r>
      <w:r w:rsidR="00636A40">
        <w:rPr>
          <w:rFonts w:ascii="Calibri" w:hAnsi="Calibri" w:cs="Calibri"/>
        </w:rPr>
        <w:t xml:space="preserve">and </w:t>
      </w:r>
      <w:r w:rsidRPr="005E6DD3">
        <w:rPr>
          <w:rFonts w:ascii="Calibri" w:hAnsi="Calibri" w:cs="Calibri"/>
        </w:rPr>
        <w:t xml:space="preserve">are </w:t>
      </w:r>
      <w:r>
        <w:rPr>
          <w:rFonts w:ascii="Calibri" w:hAnsi="Calibri" w:cs="Calibri"/>
        </w:rPr>
        <w:t xml:space="preserve">making </w:t>
      </w:r>
      <w:r w:rsidRPr="005E6DD3">
        <w:rPr>
          <w:rFonts w:ascii="Calibri" w:hAnsi="Calibri" w:cs="Calibri"/>
        </w:rPr>
        <w:t xml:space="preserve">extensive and up-to-date </w:t>
      </w:r>
      <w:r>
        <w:rPr>
          <w:rFonts w:ascii="Calibri" w:hAnsi="Calibri" w:cs="Calibri"/>
        </w:rPr>
        <w:t>forest databases</w:t>
      </w:r>
      <w:r w:rsidRPr="005E6DD3">
        <w:rPr>
          <w:rFonts w:ascii="Calibri" w:hAnsi="Calibri" w:cs="Calibri"/>
        </w:rPr>
        <w:t xml:space="preserve"> increasingly availab</w:t>
      </w:r>
      <w:r>
        <w:rPr>
          <w:rFonts w:ascii="Calibri" w:hAnsi="Calibri" w:cs="Calibri"/>
        </w:rPr>
        <w:t>le</w:t>
      </w:r>
      <w:r w:rsidRPr="005E6DD3">
        <w:rPr>
          <w:rFonts w:ascii="Calibri" w:hAnsi="Calibri" w:cs="Calibri"/>
        </w:rPr>
        <w:t xml:space="preserve">. </w:t>
      </w:r>
      <w:r w:rsidR="00636A40">
        <w:rPr>
          <w:rFonts w:ascii="Calibri" w:hAnsi="Calibri" w:cs="Calibri"/>
        </w:rPr>
        <w:t>Some</w:t>
      </w:r>
      <w:r w:rsidR="000F2970">
        <w:rPr>
          <w:rFonts w:ascii="Calibri" w:hAnsi="Calibri" w:cs="Calibri"/>
        </w:rPr>
        <w:t xml:space="preserve"> the more </w:t>
      </w:r>
      <w:r w:rsidRPr="005E6DD3">
        <w:rPr>
          <w:rFonts w:ascii="Calibri" w:hAnsi="Calibri" w:cs="Calibri"/>
        </w:rPr>
        <w:t>detailed inventory databases, however, remain proprietary</w:t>
      </w:r>
      <w:r w:rsidR="000F2970">
        <w:rPr>
          <w:rFonts w:ascii="Calibri" w:hAnsi="Calibri" w:cs="Calibri"/>
        </w:rPr>
        <w:t xml:space="preserve"> and unavailable for conservation </w:t>
      </w:r>
      <w:r w:rsidR="004E5A6F">
        <w:rPr>
          <w:rFonts w:ascii="Calibri" w:hAnsi="Calibri" w:cs="Calibri"/>
        </w:rPr>
        <w:t>prioritization</w:t>
      </w:r>
      <w:r w:rsidRPr="005E6DD3">
        <w:rPr>
          <w:rFonts w:ascii="Calibri" w:hAnsi="Calibri" w:cs="Calibri"/>
        </w:rPr>
        <w:t xml:space="preserve">. </w:t>
      </w:r>
      <w:r>
        <w:rPr>
          <w:rFonts w:ascii="Calibri" w:hAnsi="Calibri" w:cs="Calibri"/>
        </w:rPr>
        <w:t>Here, w</w:t>
      </w:r>
      <w:r w:rsidRPr="005E6DD3">
        <w:rPr>
          <w:rFonts w:ascii="Calibri" w:hAnsi="Calibri" w:cs="Calibri"/>
        </w:rPr>
        <w:t>e investigate how well different open and proprietary forest inventory data sets suit the purpose of conservation prioritization</w:t>
      </w:r>
      <w:r w:rsidR="00617B59">
        <w:rPr>
          <w:rFonts w:ascii="Calibri" w:hAnsi="Calibri" w:cs="Calibri"/>
        </w:rPr>
        <w:t xml:space="preserve"> </w:t>
      </w:r>
      <w:r w:rsidR="00617B59" w:rsidRPr="00617B59">
        <w:rPr>
          <w:rFonts w:ascii="Calibri" w:hAnsi="Calibri" w:cs="Calibri"/>
        </w:rPr>
        <w:t>in Finland</w:t>
      </w:r>
      <w:r>
        <w:rPr>
          <w:rFonts w:ascii="Calibri" w:hAnsi="Calibri" w:cs="Calibri"/>
        </w:rPr>
        <w:t xml:space="preserve">. We also explore </w:t>
      </w:r>
      <w:r w:rsidRPr="005E6DD3">
        <w:rPr>
          <w:rFonts w:ascii="Calibri" w:hAnsi="Calibri" w:cs="Calibri"/>
        </w:rPr>
        <w:t xml:space="preserve">how much priorities are affected by using the less accurate but open data. </w:t>
      </w:r>
      <w:r>
        <w:rPr>
          <w:rFonts w:ascii="Calibri" w:hAnsi="Calibri" w:cs="Calibri"/>
        </w:rPr>
        <w:t>First, w</w:t>
      </w:r>
      <w:r w:rsidR="003D51EE">
        <w:rPr>
          <w:rFonts w:ascii="Calibri" w:hAnsi="Calibri" w:cs="Calibri"/>
        </w:rPr>
        <w:t>e construct</w:t>
      </w:r>
      <w:r w:rsidRPr="005E6DD3">
        <w:rPr>
          <w:rFonts w:ascii="Calibri" w:hAnsi="Calibri" w:cs="Calibri"/>
        </w:rPr>
        <w:t xml:space="preserve"> a set of indi</w:t>
      </w:r>
      <w:r>
        <w:rPr>
          <w:rFonts w:ascii="Calibri" w:hAnsi="Calibri" w:cs="Calibri"/>
        </w:rPr>
        <w:t>c</w:t>
      </w:r>
      <w:r w:rsidRPr="005E6DD3">
        <w:rPr>
          <w:rFonts w:ascii="Calibri" w:hAnsi="Calibri" w:cs="Calibri"/>
        </w:rPr>
        <w:t>es for forest conservation value based on quantitative information commonly found in forest inventories</w:t>
      </w:r>
      <w:r w:rsidR="00BB467D">
        <w:rPr>
          <w:rFonts w:ascii="Calibri" w:hAnsi="Calibri" w:cs="Calibri"/>
        </w:rPr>
        <w:t>.</w:t>
      </w:r>
      <w:r w:rsidRPr="005E6DD3">
        <w:rPr>
          <w:rFonts w:ascii="Calibri" w:hAnsi="Calibri" w:cs="Calibri"/>
        </w:rPr>
        <w:t xml:space="preserve"> </w:t>
      </w:r>
      <w:r w:rsidR="003D51EE">
        <w:rPr>
          <w:rFonts w:ascii="Calibri" w:hAnsi="Calibri" w:cs="Calibri"/>
        </w:rPr>
        <w:t>These include</w:t>
      </w:r>
      <w:r w:rsidRPr="005E6DD3">
        <w:rPr>
          <w:rFonts w:ascii="Calibri" w:hAnsi="Calibri" w:cs="Calibri"/>
        </w:rPr>
        <w:t xml:space="preserve"> the maturity of the trees, tree species composition, and site fertility. </w:t>
      </w:r>
      <w:r>
        <w:rPr>
          <w:rFonts w:ascii="Calibri" w:hAnsi="Calibri" w:cs="Calibri"/>
        </w:rPr>
        <w:t>Secondly, using</w:t>
      </w:r>
      <w:r w:rsidRPr="005E6DD3">
        <w:rPr>
          <w:rFonts w:ascii="Calibri" w:hAnsi="Calibri" w:cs="Calibri"/>
        </w:rPr>
        <w:t xml:space="preserve"> these data and accounting for connectivity betwe</w:t>
      </w:r>
      <w:r w:rsidR="003D51EE">
        <w:rPr>
          <w:rFonts w:ascii="Calibri" w:hAnsi="Calibri" w:cs="Calibri"/>
        </w:rPr>
        <w:t>en forest types, we investigate</w:t>
      </w:r>
      <w:r w:rsidRPr="005E6DD3">
        <w:rPr>
          <w:rFonts w:ascii="Calibri" w:hAnsi="Calibri" w:cs="Calibri"/>
        </w:rPr>
        <w:t xml:space="preserve"> the patterns in conservation priority</w:t>
      </w:r>
      <w:r w:rsidR="003D51EE">
        <w:rPr>
          <w:rFonts w:ascii="Calibri" w:hAnsi="Calibri" w:cs="Calibri"/>
        </w:rPr>
        <w:t>. For</w:t>
      </w:r>
      <w:r>
        <w:rPr>
          <w:rFonts w:ascii="Calibri" w:hAnsi="Calibri" w:cs="Calibri"/>
        </w:rPr>
        <w:t xml:space="preserve"> prioritization</w:t>
      </w:r>
      <w:r w:rsidR="003D51EE">
        <w:rPr>
          <w:rFonts w:ascii="Calibri" w:hAnsi="Calibri" w:cs="Calibri"/>
        </w:rPr>
        <w:t>, we use</w:t>
      </w:r>
      <w:r w:rsidRPr="005E6DD3">
        <w:rPr>
          <w:rFonts w:ascii="Calibri" w:hAnsi="Calibri" w:cs="Calibri"/>
        </w:rPr>
        <w:t xml:space="preserve"> Zonation, a method and software for spatial conservation prioritization</w:t>
      </w:r>
      <w:r w:rsidR="003D51EE">
        <w:rPr>
          <w:rFonts w:ascii="Calibri" w:hAnsi="Calibri" w:cs="Calibri"/>
        </w:rPr>
        <w:t>.</w:t>
      </w:r>
      <w:r>
        <w:rPr>
          <w:rFonts w:ascii="Calibri" w:hAnsi="Calibri" w:cs="Calibri"/>
        </w:rPr>
        <w:t xml:space="preserve"> </w:t>
      </w:r>
      <w:r w:rsidR="003D51EE">
        <w:rPr>
          <w:rFonts w:ascii="Calibri" w:hAnsi="Calibri" w:cs="Calibri"/>
        </w:rPr>
        <w:t>We then</w:t>
      </w:r>
      <w:r>
        <w:rPr>
          <w:rFonts w:ascii="Calibri" w:hAnsi="Calibri" w:cs="Calibri"/>
        </w:rPr>
        <w:t xml:space="preserve"> </w:t>
      </w:r>
      <w:r w:rsidR="003D51EE">
        <w:rPr>
          <w:rFonts w:ascii="Calibri" w:hAnsi="Calibri" w:cs="Calibri"/>
        </w:rPr>
        <w:t>validate</w:t>
      </w:r>
      <w:r w:rsidRPr="005E6DD3">
        <w:rPr>
          <w:rFonts w:ascii="Calibri" w:hAnsi="Calibri" w:cs="Calibri"/>
        </w:rPr>
        <w:t xml:space="preserve"> the prioritizations by comparing them to known areas of high conservation value. We show that </w:t>
      </w:r>
      <w:r>
        <w:rPr>
          <w:rFonts w:ascii="Calibri" w:hAnsi="Calibri" w:cs="Calibri"/>
        </w:rPr>
        <w:t xml:space="preserve">the </w:t>
      </w:r>
      <w:r w:rsidRPr="005E6DD3">
        <w:rPr>
          <w:rFonts w:ascii="Calibri" w:hAnsi="Calibri" w:cs="Calibri"/>
        </w:rPr>
        <w:t xml:space="preserve">overall </w:t>
      </w:r>
      <w:r w:rsidR="00121CEA">
        <w:rPr>
          <w:rFonts w:ascii="Calibri" w:hAnsi="Calibri" w:cs="Calibri"/>
        </w:rPr>
        <w:t xml:space="preserve">priority </w:t>
      </w:r>
      <w:r w:rsidRPr="005E6DD3">
        <w:rPr>
          <w:rFonts w:ascii="Calibri" w:hAnsi="Calibri" w:cs="Calibri"/>
        </w:rPr>
        <w:t>pattern</w:t>
      </w:r>
      <w:r w:rsidR="00121CEA">
        <w:rPr>
          <w:rFonts w:ascii="Calibri" w:hAnsi="Calibri" w:cs="Calibri"/>
        </w:rPr>
        <w:t>s</w:t>
      </w:r>
      <w:r w:rsidRPr="005E6DD3">
        <w:rPr>
          <w:rFonts w:ascii="Calibri" w:hAnsi="Calibri" w:cs="Calibri"/>
        </w:rPr>
        <w:t xml:space="preserve"> </w:t>
      </w:r>
      <w:r w:rsidR="00121CEA">
        <w:rPr>
          <w:rFonts w:ascii="Calibri" w:hAnsi="Calibri" w:cs="Calibri"/>
        </w:rPr>
        <w:t>are</w:t>
      </w:r>
      <w:r w:rsidRPr="005E6DD3">
        <w:rPr>
          <w:rFonts w:ascii="Calibri" w:hAnsi="Calibri" w:cs="Calibri"/>
        </w:rPr>
        <w:t xml:space="preserve"> relatively </w:t>
      </w:r>
      <w:r w:rsidR="00CB3DAD">
        <w:rPr>
          <w:rFonts w:ascii="Calibri" w:hAnsi="Calibri" w:cs="Calibri"/>
        </w:rPr>
        <w:t>consistent</w:t>
      </w:r>
      <w:r w:rsidR="00CB3DAD" w:rsidRPr="005E6DD3">
        <w:rPr>
          <w:rFonts w:ascii="Calibri" w:hAnsi="Calibri" w:cs="Calibri"/>
        </w:rPr>
        <w:t xml:space="preserve"> </w:t>
      </w:r>
      <w:r w:rsidRPr="005E6DD3">
        <w:rPr>
          <w:rFonts w:ascii="Calibri" w:hAnsi="Calibri" w:cs="Calibri"/>
        </w:rPr>
        <w:t>across different data sources and analysis options</w:t>
      </w:r>
      <w:r w:rsidR="00842BBD">
        <w:rPr>
          <w:rFonts w:ascii="Calibri" w:hAnsi="Calibri" w:cs="Calibri"/>
        </w:rPr>
        <w:t xml:space="preserve">. However, </w:t>
      </w:r>
      <w:r w:rsidR="00532F16">
        <w:rPr>
          <w:rFonts w:ascii="Calibri" w:hAnsi="Calibri" w:cs="Calibri"/>
        </w:rPr>
        <w:t xml:space="preserve">the coarse data </w:t>
      </w:r>
      <w:proofErr w:type="gramStart"/>
      <w:r w:rsidR="00974E6C">
        <w:rPr>
          <w:rFonts w:ascii="Calibri" w:hAnsi="Calibri" w:cs="Calibri"/>
        </w:rPr>
        <w:t>cannot be used</w:t>
      </w:r>
      <w:proofErr w:type="gramEnd"/>
      <w:r w:rsidR="00974E6C">
        <w:rPr>
          <w:rFonts w:ascii="Calibri" w:hAnsi="Calibri" w:cs="Calibri"/>
        </w:rPr>
        <w:t xml:space="preserve"> to </w:t>
      </w:r>
      <w:r w:rsidR="006E1885">
        <w:rPr>
          <w:rFonts w:ascii="Calibri" w:hAnsi="Calibri" w:cs="Calibri"/>
        </w:rPr>
        <w:t>accurately identify</w:t>
      </w:r>
      <w:r w:rsidR="00974E6C">
        <w:rPr>
          <w:rFonts w:ascii="Calibri" w:hAnsi="Calibri" w:cs="Calibri"/>
        </w:rPr>
        <w:t xml:space="preserve"> the top priority areas as it misses </w:t>
      </w:r>
      <w:r w:rsidRPr="005E6DD3">
        <w:rPr>
          <w:rFonts w:ascii="Calibri" w:hAnsi="Calibri" w:cs="Calibri"/>
        </w:rPr>
        <w:t>much of the fine-scale variation in forest structures</w:t>
      </w:r>
      <w:r w:rsidR="00867515">
        <w:rPr>
          <w:rFonts w:ascii="Calibri" w:hAnsi="Calibri" w:cs="Calibri"/>
        </w:rPr>
        <w:t>.</w:t>
      </w:r>
      <w:r>
        <w:rPr>
          <w:rFonts w:ascii="Calibri" w:hAnsi="Calibri" w:cs="Calibri"/>
        </w:rPr>
        <w:t xml:space="preserve"> </w:t>
      </w:r>
      <w:r w:rsidR="00532F16">
        <w:rPr>
          <w:rFonts w:ascii="Calibri" w:hAnsi="Calibri" w:cs="Calibri"/>
        </w:rPr>
        <w:t>We conclude that while inventory data</w:t>
      </w:r>
      <w:r w:rsidR="00974E6C">
        <w:rPr>
          <w:rFonts w:ascii="Calibri" w:hAnsi="Calibri" w:cs="Calibri"/>
        </w:rPr>
        <w:t xml:space="preserve"> collected for forestry purposes may be useful for forest conservation purposes, </w:t>
      </w:r>
      <w:r w:rsidR="00532F16">
        <w:rPr>
          <w:rFonts w:ascii="Calibri" w:hAnsi="Calibri" w:cs="Calibri"/>
        </w:rPr>
        <w:t xml:space="preserve"> </w:t>
      </w:r>
      <w:r w:rsidR="00974E6C">
        <w:rPr>
          <w:rFonts w:ascii="Calibri" w:hAnsi="Calibri" w:cs="Calibri"/>
        </w:rPr>
        <w:t xml:space="preserve">it needs to be detailed enough </w:t>
      </w:r>
      <w:r>
        <w:rPr>
          <w:rFonts w:ascii="Calibri" w:hAnsi="Calibri" w:cs="Calibri"/>
        </w:rPr>
        <w:t>to be</w:t>
      </w:r>
      <w:r w:rsidRPr="005E6DD3">
        <w:rPr>
          <w:rFonts w:ascii="Calibri" w:hAnsi="Calibri" w:cs="Calibri"/>
        </w:rPr>
        <w:t xml:space="preserve"> able to account for more small-scaled features of </w:t>
      </w:r>
      <w:r w:rsidR="00974E6C">
        <w:rPr>
          <w:rFonts w:ascii="Calibri" w:hAnsi="Calibri" w:cs="Calibri"/>
        </w:rPr>
        <w:t xml:space="preserve">high </w:t>
      </w:r>
      <w:r w:rsidRPr="005E6DD3">
        <w:rPr>
          <w:rFonts w:ascii="Calibri" w:hAnsi="Calibri" w:cs="Calibri"/>
        </w:rPr>
        <w:t xml:space="preserve">conservation value. </w:t>
      </w:r>
      <w:r w:rsidRPr="005E6DD3">
        <w:rPr>
          <w:rFonts w:ascii="Calibri" w:hAnsi="Calibri" w:cs="Calibri"/>
        </w:rPr>
        <w:lastRenderedPageBreak/>
        <w:t>These results underline the importance of making detailed inventory data publicly available</w:t>
      </w:r>
      <w:r w:rsidR="00974E6C">
        <w:rPr>
          <w:rFonts w:ascii="Calibri" w:hAnsi="Calibri" w:cs="Calibri"/>
        </w:rPr>
        <w:t xml:space="preserve">. </w:t>
      </w:r>
      <w:bookmarkStart w:id="2" w:name="_GoBack"/>
      <w:bookmarkEnd w:id="2"/>
      <w:r>
        <w:rPr>
          <w:rFonts w:ascii="Calibri" w:hAnsi="Calibri" w:cs="Calibri"/>
        </w:rPr>
        <w:t>Finally, we</w:t>
      </w:r>
      <w:r w:rsidRPr="005E6DD3">
        <w:rPr>
          <w:rFonts w:ascii="Calibri" w:hAnsi="Calibri" w:cs="Calibri"/>
        </w:rPr>
        <w:t xml:space="preserve"> discuss how the prioritization methodology we used could be integrated into operative forest management in especially in countries in the boreal zone.</w:t>
      </w:r>
    </w:p>
    <w:p w:rsidR="00C86CCE" w:rsidRPr="000E68E6" w:rsidRDefault="00C87C87" w:rsidP="00DC671F">
      <w:pPr>
        <w:spacing w:line="276" w:lineRule="auto"/>
      </w:pPr>
      <w:r w:rsidRPr="005E6DD3">
        <w:rPr>
          <w:rFonts w:ascii="Calibri" w:hAnsi="Calibri" w:cs="Calibri"/>
          <w:b/>
          <w:bCs/>
        </w:rPr>
        <w:t>Keywords</w:t>
      </w:r>
      <w:r w:rsidRPr="005E6DD3">
        <w:rPr>
          <w:rFonts w:ascii="Calibri" w:hAnsi="Calibri" w:cs="Calibri"/>
        </w:rPr>
        <w:t>: boreal forests; conservation planning; forest conservation management; open data; spatial conservation prioritization; Zonation software</w:t>
      </w:r>
    </w:p>
    <w:p w:rsidR="001138BE" w:rsidRPr="00F44A27" w:rsidRDefault="001138BE" w:rsidP="001138BE">
      <w:pPr>
        <w:pStyle w:val="Heading1"/>
        <w:spacing w:line="276" w:lineRule="auto"/>
        <w:rPr>
          <w:rFonts w:cs="Calibri"/>
          <w:szCs w:val="40"/>
        </w:rPr>
      </w:pPr>
      <w:r w:rsidRPr="00F44A27">
        <w:rPr>
          <w:rFonts w:cs="Calibri"/>
          <w:color w:val="000000"/>
          <w:szCs w:val="40"/>
        </w:rPr>
        <w:t>Introduction</w:t>
      </w:r>
    </w:p>
    <w:p w:rsidR="001138BE" w:rsidRPr="005E6DD3" w:rsidRDefault="001138BE" w:rsidP="001138BE">
      <w:pPr>
        <w:pStyle w:val="Heading2"/>
        <w:spacing w:line="276" w:lineRule="auto"/>
        <w:rPr>
          <w:rFonts w:cs="Calibri"/>
          <w:sz w:val="24"/>
          <w:szCs w:val="24"/>
        </w:rPr>
      </w:pPr>
      <w:r w:rsidRPr="005E6DD3">
        <w:rPr>
          <w:rFonts w:cs="Calibri"/>
          <w:szCs w:val="28"/>
        </w:rPr>
        <w:t>Multitude of objectives for conservation prioritization</w:t>
      </w:r>
    </w:p>
    <w:p w:rsidR="001138BE" w:rsidRPr="005E6DD3" w:rsidRDefault="001138BE" w:rsidP="007B3CCF">
      <w:pPr>
        <w:spacing w:line="276" w:lineRule="auto"/>
        <w:rPr>
          <w:rFonts w:ascii="Calibri" w:hAnsi="Calibri" w:cs="Calibri"/>
        </w:rPr>
      </w:pPr>
      <w:r w:rsidRPr="005E6DD3">
        <w:rPr>
          <w:rFonts w:ascii="Calibri" w:hAnsi="Calibri" w:cs="Calibri"/>
        </w:rPr>
        <w:t xml:space="preserve">Biodiversity conservation deals with multifaceted and complex problems </w:t>
      </w:r>
      <w:r>
        <w:rPr>
          <w:rFonts w:ascii="Calibri" w:hAnsi="Calibri" w:cs="Calibri"/>
        </w:rPr>
        <w:fldChar w:fldCharType="begin" w:fldLock="1"/>
      </w:r>
      <w:r w:rsidR="009667C2">
        <w:rPr>
          <w:rFonts w:ascii="Calibri" w:hAnsi="Calibri" w:cs="Calibri"/>
        </w:rPr>
        <w:instrText>ADDIN CSL_CITATION { "citationItems" : [ { "id" : "ITEM-1",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"ITEM-1", "issue" : "3", "issued" : { "date-parts" : [ [ "2014" ] ] }, "page" : "271-277", "title" : "Conservation in a wicked complex world; challenges and solutions", "type" : "article-journal", "volume" : "7" }, "uris" : [ "http://www.mendeley.com/documents/?uuid=633513c6-9ab1-45cf-a8a0-89582ce958ce" ] } ], "mendeley" : { "formattedCitation" : "(1)", "plainTextFormattedCitation" : "(1)", "previouslyFormattedCitation" : "(1)"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w:t>
      </w:r>
      <w:r>
        <w:rPr>
          <w:rFonts w:ascii="Calibri" w:hAnsi="Calibri" w:cs="Calibri"/>
        </w:rPr>
        <w:fldChar w:fldCharType="end"/>
      </w:r>
      <w:r w:rsidRPr="005E6DD3">
        <w:rPr>
          <w:rFonts w:ascii="Calibri" w:hAnsi="Calibri" w:cs="Calibri"/>
        </w:rPr>
        <w:t xml:space="preserve"> that call for inter- or </w:t>
      </w:r>
      <w:proofErr w:type="spellStart"/>
      <w:r w:rsidRPr="005E6DD3">
        <w:rPr>
          <w:rFonts w:ascii="Calibri" w:hAnsi="Calibri" w:cs="Calibri"/>
        </w:rPr>
        <w:t>transdisciplinary</w:t>
      </w:r>
      <w:proofErr w:type="spellEnd"/>
      <w:r w:rsidRPr="005E6DD3">
        <w:rPr>
          <w:rFonts w:ascii="Calibri" w:hAnsi="Calibri" w:cs="Calibri"/>
        </w:rPr>
        <w:t xml:space="preserve"> research and decision-making </w:t>
      </w:r>
      <w:r>
        <w:rPr>
          <w:rFonts w:ascii="Calibri" w:hAnsi="Calibri" w:cs="Calibri"/>
        </w:rPr>
        <w:fldChar w:fldCharType="begin" w:fldLock="1"/>
      </w:r>
      <w:r w:rsidR="009667C2">
        <w:rPr>
          <w:rFonts w:ascii="Calibri" w:hAnsi="Calibri" w:cs="Calibri"/>
        </w:rPr>
        <w:instrText>ADDIN CSL_CITATION { "citationItems" : [ { "id" : "ITEM-1", "itemData" : { "DOI" : "10.1111/j.1523-1739.2010.01497.x", "ISSN" : "1523-1739", "PMID" : "20345401", "abstract" : "Despite substantial growth in the field of conservation planning, the speed and success with which conservation plans are converted into conservation action remains limited. This gap between science and action extends beyond conservation planning into many other applied sciences and has been linked to complexity of current societal problems, compartmentalization of knowledge and management sectors, and limited collaboration between scientists and decision makers. Transdisciplinary approaches have been proposed as a possible way to address these challenges and to bridge the gap between science and action. These approaches move beyond the bridging of disciplines to an approach in which science becomes a social process resolving problems through the participation and mutual learning of stakeholders. We explored the principles of transdisciplinarity, in light of our experiences as conservation-planning researchers working in South Africa, to better understand what is required to make conservation planning transdisciplinary and therefore more effective. Using the transdisciplinary hierarchy of knowledge (empirical, pragmatic, normative, and purposive), we found that conservation planning has succeeded in integrating many empirical disciplines into the pragmatic stakeholder-engaged process of strategy development and implementation. Nevertheless, challenges remain in engagement of the social sciences and in understanding the social context of implementation. Farther up this knowledge hierarchy, at the normative and purposive levels, we found that a lack of integrated land-use planning and policies (normative) and the dominant effect of national values (purposive) that prioritize growth and development limit the effectiveness and relevance of conservation plans. The transdisciplinary hierarchy of knowledge highlighted that we need to move beyond bridging the empirical and pragmatic disciplines into the complex normative world of laws, policies, and planning and become engaged in the purposive processes of decision making, behavior change, and value transfer. Although there are indications of progress in this direction, working at the normative and purposive levels requires time, leadership, resources, skills that are absent in conservation training and practice, and new forms of recognition in systems of scientific reward and funding.", "author" : [ { "dropping-particle" : "", "family" : "Reyers", "given" : "Belinda", "non-dropping-particle" : "", "parse-names" : false, "suffix" : "" }, { "dropping-particle" : "", "family" : "Roux", "given" : "Dirk J", "non-dropping-particle" : "", "parse-names" : false, "suffix" : "" }, { "dropping-particle" : "", "family" : "Cowling", "given" : "Richard M", "non-dropping-particle" : "", "parse-names" : false, "suffix" : "" }, { "dropping-particle" : "", "family" : "Ginsburg", "given" : "Aimee E", "non-dropping-particle" : "", "parse-names" : false, "suffix" : "" }, { "dropping-particle" : "", "family" : "Nel", "given" : "Jeanne L", "non-dropping-particle" : "", "parse-names" : false, "suffix" : "" }, { "dropping-particle" : "", "family" : "O Farrell", "given" : "Patrick", "non-dropping-particle" : "", "parse-names" : false, "suffix" : "" }, { "dropping-particle" : "", "family" : "O'Farrell", "given" : "Patrick", "non-dropping-particle" : "", "parse-names" : false, "suffix" : "" } ], "container-title" : "Conservation biology", "id" : "ITEM-1", "issue" : "4", "issued" : { "date-parts" : [ [ "2010", "3" ] ] }, "page" : "957-65", "title" : "Conservation Planning as a Transdisciplinary Process.", "type" : "article-journal", "volume" : "24" }, "uris" : [ "http://www.mendeley.com/documents/?uuid=e2a0996b-8d4c-4e77-bb0f-f5a67522e035" ] }, { "id" : "ITEM-2", "itemData" : { "DOI" : "10.1111/cobi.12183", "ISSN" : "08888892", "author" : [ { "dropping-particle" : "", "family" : "Pooley", "given" : "Simon P.", "non-dropping-particle" : "", "parse-names" : false, "suffix" : "" }, { "dropping-particle" : "", "family" : "Mendelsohn", "given" : "J. Andrew", "non-dropping-particle" : "", "parse-names" : false, "suffix" : "" }, { "dropping-particle" : "", "family" : "Milner-Gulland", "given" : "E. J.", "non-dropping-particle" : "", "parse-names" : false, "suffix" : "" } ], "container-title" : "Conservation Biology", "id" : "ITEM-2", "issue" : "1", "issued" : { "date-parts" : [ [ "2013", "11", "2" ] ] }, "page" : "22-32", "title" : "Hunting Down the Chimera of Multiple Disciplinarity in Conservation Science", "type" : "article-journal", "volume" : "28" }, "uris" : [ "http://www.mendeley.com/documents/?uuid=b48d02c5-9159-4f72-808c-240585043d44" ] }, { "id" : "ITEM-3", "itemData" : { "DOI" : "10.1111/conl.12050.This", "author" : [ { "dropping-particle" : "", "family" : "Game", "given" : "Edward T", "non-dropping-particle" : "", "parse-names" : false, "suffix" : "" }, { "dropping-particle" : "", "family" : "Meijaard", "given" : "Erik", "non-dropping-particle" : "", "parse-names" : false, "suffix" : "" }, { "dropping-particle" : "", "family" : "Sheil", "given" : "Douglas", "non-dropping-particle" : "", "parse-names" : false, "suffix" : "" }, { "dropping-particle" : "", "family" : "MacDonald-Madden", "given" : "Eve", "non-dropping-particle" : "", "parse-names" : false, "suffix" : "" } ], "container-title" : "Conservation Letters", "id" : "ITEM-3", "issue" : "3", "issued" : { "date-parts" : [ [ "2014" ] ] }, "page" : "271-277", "title" : "Conservation in a wicked complex world; challenges and solutions", "type" : "article-journal", "volume" : "7" }, "uris" : [ "http://www.mendeley.com/documents/?uuid=633513c6-9ab1-45cf-a8a0-89582ce958ce" ] } ], "mendeley" : { "formattedCitation" : "(1\u20133)", "plainTextFormattedCitation" : "(1\u20133)", "previouslyFormattedCitation" : "(1\u20133)"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(1–3)</w:t>
      </w:r>
      <w:r>
        <w:rPr>
          <w:rFonts w:ascii="Calibri" w:hAnsi="Calibri" w:cs="Calibri"/>
        </w:rPr>
        <w:fldChar w:fldCharType="end"/>
      </w:r>
      <w:r w:rsidRPr="005E6DD3">
        <w:rPr>
          <w:rFonts w:ascii="Calibri" w:hAnsi="Calibri" w:cs="Calibri"/>
        </w:rPr>
        <w:t xml:space="preserve">. Several different kinds of data are typically required </w:t>
      </w:r>
      <w:r>
        <w:rPr>
          <w:rFonts w:ascii="Calibri" w:hAnsi="Calibri" w:cs="Calibri"/>
        </w:rPr>
        <w:fldChar w:fldCharType="begin" w:fldLock="1"/>
      </w:r>
      <w:r w:rsidR="009667C2">
        <w:rPr>
          <w:rFonts w:ascii="Calibri" w:hAnsi="Calibri" w:cs="Calibri"/>
        </w:rPr>
        <w:instrText>ADDIN CSL_CITATION { "citationItems" : [ { "id" : "ITEM-1", "itemData" : { "DOI" : "10.1111/acv.12091", "ISSN" : "13679430", "author" : [ { "dropping-particle" : "", "family" : "Keane", "given" : "A", "non-dropping-particle" : "", "parse-names" : false, "suffix" : "" } ], "container-title" : "Animal Conservation", "id" : "ITEM-1", "issue" : "6", "issued" : { "date-parts" : [ [ "2013", "12", "6" ] ] }, "page" : "604-605", "title" : "Unusual data in conservation science: searching for validation", "type" : "article-journal", "volume" : "10" }, "uris" : [ "http://www.mendeley.com/documents/?uuid=e965f342-b875-4d3a-acc9-2e19a46e028c" ] } ], "mendeley" : { "formattedCitation" : "(4)", "plainTextFormattedCitation" : "(4)", "previouslyFormattedCitation" : "(4)"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(4)</w:t>
      </w:r>
      <w:r>
        <w:rPr>
          <w:rFonts w:ascii="Calibri" w:hAnsi="Calibri" w:cs="Calibri"/>
        </w:rPr>
        <w:fldChar w:fldCharType="end"/>
      </w:r>
      <w:r w:rsidRPr="005E6DD3">
        <w:rPr>
          <w:rFonts w:ascii="Calibri" w:hAnsi="Calibri" w:cs="Calibri"/>
        </w:rPr>
        <w:t xml:space="preserve">, such as spatial data on species distributions, habitats and ecosystem services </w:t>
      </w:r>
      <w:r>
        <w:rPr>
          <w:rFonts w:ascii="Calibri" w:hAnsi="Calibri" w:cs="Calibri"/>
        </w:rPr>
        <w:fldChar w:fldCharType="begin" w:fldLock="1"/>
      </w:r>
      <w:r w:rsidR="009667C2">
        <w:rPr>
          <w:rFonts w:ascii="Calibri" w:hAnsi="Calibri" w:cs="Calibri"/>
        </w:rPr>
        <w:instrText>ADDIN CSL_CITATION { "citationItems" : [ { "id" : "ITEM-1", "itemData" : { "DOI" : "10.1111/j.1472-4642.2010.00657.x", "ISSN" : "13669516", "author" : [ { "dropping-particle" : "", "family" : "Ferrier", "given" : "Simon", "non-dropping-particle" : "", "parse-names" : false, "suffix" : "" }, { "dropping-particle" : "", "family" : "Drielsma", "given" : "Michael", "non-dropping-particle" : "", "parse-names" : false, "suffix" : "" } ], "container-title" : "Diversity and Distributions", "id" : "ITEM-1", "issue" : "3", "issued" : { "date-parts" : [ [ "2010", "5" ] ] }, "page" : "386-402", "title" : "Synthesis of pattern and process in biodiversity conservation assessment: a flexible whole-landscape modelling framework", "type" : "article-journal", "volume" : "16" }, "uris" : [ "http://www.mendeley.com/documents/?uuid=f5ef788f-61ec-4e3f-8506-78bb9de93b3e" ] }, { "id" : "ITEM-2",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"ITEM-2",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"(5,6)", "plainTextFormattedCitation" : "(5,6)", "previouslyFormattedCitation" : "(5,6)"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(5,6)</w:t>
      </w:r>
      <w:r>
        <w:rPr>
          <w:rFonts w:ascii="Calibri" w:hAnsi="Calibri" w:cs="Calibri"/>
        </w:rPr>
        <w:fldChar w:fldCharType="end"/>
      </w:r>
      <w:r w:rsidRPr="005E6DD3">
        <w:rPr>
          <w:rFonts w:ascii="Calibri" w:hAnsi="Calibri" w:cs="Calibri"/>
        </w:rPr>
        <w:t xml:space="preserve">, costs associated with conservation actions </w:t>
      </w:r>
      <w:r>
        <w:rPr>
          <w:rFonts w:ascii="Calibri" w:hAnsi="Calibri" w:cs="Calibri"/>
        </w:rPr>
        <w:fldChar w:fldCharType="begin" w:fldLock="1"/>
      </w:r>
      <w:r w:rsidR="009667C2">
        <w:rPr>
          <w:rFonts w:ascii="Calibri" w:hAnsi="Calibri" w:cs="Calibri"/>
        </w:rPr>
        <w:instrText>ADDIN CSL_CITATION { "citationItems" : [ { "id" : "ITEM-1", "itemData" : { "abstract" : "Recent studies that incorporate the spatial distributions of biological benefits and economic costs in conserva- tion planning have shown that limited budgets can achieve substantially larger biological gains than when planning ignores costs. Despite concern from donors about the effectiveness of conservation interventions, these increases in efficiency from incorporating costs into planning have not yet been widely recognized. Here, we focus on what these costs are, why they are impor- tant to consider, how they can be quantified and the benefits of their inclusion in priority setting. The most recent work in the field has examined the degree to which dynamics and threat affect the outcomes of con- servation planning. We assess how costs fit into this new framework and consider prospects for integrating them", "author" : [ { "dropping-particle" : "", "family" : "Naidoo", "given" : "R", "non-dropping-particle" : "", "parse-names" : false, "suffix" : "" }, { "dropping-particle" : "", "family" : "Balmford", "given" : "Andrew", "non-dropping-particle" : "", "parse-names" : false, "suffix" : "" }, { "dropping-particle" : "", "family" : "Ferraro", "given" : "Paul J", "non-dropping-particle" : "", "parse-names" : false, "suffix" : "" }, { "dropping-particle" : "", "family" : "Polasky", "given" : "Stephen", "non-dropping-particle" : "", "parse-names" : false, "suffix" : "" }, { "dropping-particle" : "", "family" : "Ricketts", "given" : "Taylor H", "non-dropping-particle" : "", "parse-names" : false, "suffix" : "" }, { "dropping-particle" : "", "family" : "Rouget", "given" : "Mathieu", "non-dropping-particle" : "", "parse-names" : false, "suffix" : "" } ], "container-title" : "Trends in Ecology and Evolution", "id" : "ITEM-1", "issue" : "12", "issued" : { "date-parts" : [ [ "2006" ] ] }, "page" : "681-687", "title" : "Integrating economic costs into conservation planning", "type" : "article-journal", "volume" : "21" }, "uris" : [ "http://www.mendeley.com/documents/?uuid=6eae2958-654d-4ce2-854a-8df73dc93c38" ] } ], "mendeley" : { "formattedCitation" : "(7)", "plainTextFormattedCitation" : "(7)", "previouslyFormattedCitation" : "(7)"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(7)</w:t>
      </w:r>
      <w:r>
        <w:rPr>
          <w:rFonts w:ascii="Calibri" w:hAnsi="Calibri" w:cs="Calibri"/>
        </w:rPr>
        <w:fldChar w:fldCharType="end"/>
      </w:r>
      <w:r w:rsidRPr="005E6DD3">
        <w:rPr>
          <w:rFonts w:ascii="Calibri" w:hAnsi="Calibri" w:cs="Calibri"/>
        </w:rPr>
        <w:t xml:space="preserve">, the structure and representativeness of the existing reserve network </w:t>
      </w:r>
      <w:r>
        <w:rPr>
          <w:rFonts w:ascii="Calibri" w:hAnsi="Calibri" w:cs="Calibri"/>
        </w:rPr>
        <w:fldChar w:fldCharType="begin" w:fldLock="1"/>
      </w:r>
      <w:r w:rsidR="009667C2">
        <w:rPr>
          <w:rFonts w:ascii="Calibri" w:hAnsi="Calibri" w:cs="Calibri"/>
        </w:rPr>
        <w:instrText>ADDIN CSL_CITATION { "citationItems" : [ { "id" : "ITEM-1", "itemData" : { "DOI" : "10.1016/j.biocon.2008.08.015", "ISSN" : "00063207", "author" : [ { "dropping-particle" : "", "family" : "Branquart", "given" : "Etienne", "non-dropping-particle" : "", "parse-names" : false, "suffix" : "" }, { "dropping-particle" : "", "family" : "Verheyen", "given" : "Kris", "non-dropping-particle" : "", "parse-names" : false, "suffix" : "" }, { "dropping-particle" : "", "family" : "Latham", "given" : "James", "non-dropping-particle" : "", "parse-names" : false, "suffix" : "" } ], "container-title" : "Biological Conservation", "id" : "ITEM-1", "issue" : "11", "issued" : { "date-parts" : [ [ "2008", "11" ] ] }, "page" : "2795-2806", "title" : "Selection criteria of protected forest areas in Europe: The theory and the real world", "type" : "article-journal", "volume" : "141" }, "uris" : [ "http://www.mendeley.com/documents/?uuid=54ff77ce-4dc3-4be1-ad3b-b6960261c591" ] } ], "mendeley" : { "formattedCitation" : "(8)", "plainTextFormattedCitation" : "(8)", "previouslyFormattedCitation" : "(8)"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(8)</w:t>
      </w:r>
      <w:r>
        <w:rPr>
          <w:rFonts w:ascii="Calibri" w:hAnsi="Calibri" w:cs="Calibri"/>
        </w:rPr>
        <w:fldChar w:fldCharType="end"/>
      </w:r>
      <w:r w:rsidRPr="005E6DD3">
        <w:rPr>
          <w:rFonts w:ascii="Calibri" w:hAnsi="Calibri" w:cs="Calibri"/>
        </w:rPr>
        <w:t xml:space="preserve">, and increasingly information the present and future state of dynamic environments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"Scheller", "given" : "Robert M", "non-dropping-particle" : "", "parse-names" : false, "suffix" : "" }, { "dropping-particle" : "", "family" : "Mladenoff", "given" : "David J", "non-dropping-particle" : "", "parse-names" : false, "suffix" : "" } ], "container-title" : "Landscape Ecology", "id" : "ITEM-1", "issued" : { "date-parts" : [ [ "2007" ] ] }, "page" : "491-505", "title" : "An ecological classification of forest landscape simulation models: tools and strategies for understanding broad-scale forested ecosystems", "type" : "article-journal", "volume" : "22" }, "uris" : [ "http://www.mendeley.com/documents/?uuid=75bc7b69-8562-42a0-a427-463c6052f933" ] }, { "id" : "ITEM-2", "itemData" : { "DOI" : "10.1371/journal.pone.0053315", "ISSN" : "1932-6203", "PMID" : "23405068", "abstract" : "Climate change is affecting biodiversity worldwide, but conservation responses are constrained by considerable uncertainty regarding the magnitude, rate and ecological consequences of expected climate change. Here we propose a framework to account for several sources of uncertainty in conservation prioritization. Within this framework we account for uncertainties arising from (i) species distributions that shift following climate change, (ii) basic connectivity requirements of species, (iii) alternative climate change scenarios and their impacts, (iv) in the modelling of species distributions, and (v) different levels of confidence about present and future. When future impacts of climate change are uncertain, robustness of decision-making can be improved by quantifying the risks and trade-offs associated with climate scenarios. Sensible prioritization that accounts simultaneously for the present and potential future distributions of species is achievable without overly jeopardising present-day conservation values. Doing so requires systematic treatment of uncertainties and testing of the sensitivity of results to assumptions about climate. We illustrate the proposed framework by identifying priority areas for amphibians and reptiles in Europe.", "author" : [ { "dropping-particle" : "", "family" : "Kujala", "given" : "Heini", "non-dropping-particle" : "", "parse-names" : false, "suffix" : "" }, { "dropping-particle" : "", "family" : "Moilanen", "given" : "Atte", "non-dropping-particle" : "", "parse-names" : false, "suffix" : "" }, { "dropping-particle" : "", "family" : "Ara\u00fajo", "given" : "Miguel B", "non-dropping-particle" : "", "parse-names" : false, "suffix" : "" }, { "dropping-particle" : "", "family" : "Cabeza", "given" : "Mar", "non-dropping-particle" : "", "parse-names" : false, "suffix" : "" } ], "container-title" : "PLoS ONE", "id" : "ITEM-2", "issue" : "2", "issued" : { "date-parts" : [ [ "2013", "1" ] ] }, "page" : "1-12", "title" : "Conservation planning with uncertain climate change projections.", "type" : "article-journal", "volume" : "8" }, "uris" : [ "http://www.mendeley.com/documents/?uuid=d1348a24-384f-4254-9d95-2526ac01fb85" ] } ], "mendeley" : { "formattedCitation" : "(9,10)", "plainTextFormattedCitation" : "(9,10)", "previouslyFormattedCitation" : "(9,10)"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(9,10)</w:t>
      </w:r>
      <w:r>
        <w:rPr>
          <w:rFonts w:ascii="Calibri" w:hAnsi="Calibri" w:cs="Calibri"/>
        </w:rPr>
        <w:fldChar w:fldCharType="end"/>
      </w:r>
      <w:r w:rsidRPr="005E6DD3">
        <w:rPr>
          <w:rFonts w:ascii="Calibri" w:hAnsi="Calibri" w:cs="Calibri"/>
        </w:rPr>
        <w:t xml:space="preserve"> and anthropogenic threats </w:t>
      </w:r>
      <w:r>
        <w:rPr>
          <w:rFonts w:ascii="Calibri" w:hAnsi="Calibri" w:cs="Calibri"/>
        </w:rPr>
        <w:fldChar w:fldCharType="begin" w:fldLock="1"/>
      </w:r>
      <w:r w:rsidR="009667C2">
        <w:rPr>
          <w:rFonts w:ascii="Calibri" w:hAnsi="Calibri" w:cs="Calibri"/>
        </w:rPr>
        <w:instrText>ADDIN CSL_CITATION { "citationItems" : [ { "id" : "ITEM-1", "itemData" : { "DOI" : "10.1016/j.biocon.2009.12.018", "ISSN" : "00063207", "author" : [ { "dropping-particle" : "", "family" : "Visconti", "given" : "Piero", "non-dropping-particle" : "", "parse-names" : false, "suffix" : "" }, { "dropping-particle" : "", "family" : "Pressey", "given" : "Robert L", "non-dropping-particle" : "", "parse-names" : false, "suffix" : "" }, { "dropping-particle" : "", "family" : "Segan", "given" : "Daniel B", "non-dropping-particle" : "", "parse-names" : false, "suffix" : "" }, { "dropping-particle" : "", "family" : "Wintle", "given" : "Brendan A", "non-dropping-particle" : "", "parse-names" : false, "suffix" : "" } ], "container-title" : "Biological Conservation", "id" : "ITEM-1", "issue" : "3", "issued" : { "date-parts" : [ [ "2010", "3" ] ] }, "page" : "756-767", "title" : "Conservation planning with dynamic threats: The role of spatial design and priority setting for species\u2019 persistence", "type" : "article-journal", "volume" : "143" }, "uris" : [ "http://www.mendeley.com/documents/?uuid=95a19cd3-66da-4d11-8137-3295b547166c" ] } ], "mendeley" : { "formattedCitation" : "(11)", "plainTextFormattedCitation" : "(11)", "previouslyFormattedCitation" : "(11)"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(11)</w:t>
      </w:r>
      <w:r>
        <w:rPr>
          <w:rFonts w:ascii="Calibri" w:hAnsi="Calibri" w:cs="Calibri"/>
        </w:rPr>
        <w:fldChar w:fldCharType="end"/>
      </w:r>
      <w:r w:rsidRPr="005E6DD3">
        <w:rPr>
          <w:rFonts w:ascii="Calibri" w:hAnsi="Calibri" w:cs="Calibri"/>
        </w:rPr>
        <w:t>.</w:t>
      </w:r>
    </w:p>
    <w:p w:rsidR="00F20BD5" w:rsidRDefault="00F20BD5" w:rsidP="007B3CCF">
      <w:pPr>
        <w:pStyle w:val="NormalWeb"/>
        <w:spacing w:line="276" w:lineRule="auto"/>
        <w:rPr>
          <w:rFonts w:ascii="Carlito" w:hAnsi="Carlito" w:cs="Carlito"/>
          <w:color w:val="000000"/>
          <w:lang w:val="en-US"/>
        </w:rPr>
      </w:pPr>
      <w:r>
        <w:rPr>
          <w:rFonts w:ascii="Carlito" w:hAnsi="Carlito" w:cs="Carlito"/>
          <w:color w:val="000000"/>
          <w:lang w:val="en-US"/>
        </w:rPr>
        <w:t>Spatial conservation prioritization is a form of conservation assessment primarily interested in when, where, and how should conservation action be taken in order to achieve conservation goals</w:t>
      </w:r>
      <w:r w:rsidR="007839F2">
        <w:rPr>
          <w:rFonts w:ascii="Carlito" w:hAnsi="Carlito" w:cs="Carlito"/>
          <w:color w:val="000000"/>
          <w:lang w:val="en-US"/>
        </w:rPr>
        <w:t xml:space="preserve"> </w:t>
      </w:r>
      <w:r w:rsidR="007839F2">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"Pressey", "given" : "Robert L", "non-dropping-particle" : "", "parse-names" : false, "suffix" : "" }, { "dropping-particle" : "", "family" : "Cabeza", "given" : "Mar", "non-dropping-particle" : "", "parse-names" : false, "suffix" : "" }, { "dropping-particle" : "", "family" : "Watts", "given" : "Matthew E", "non-dropping-particle" : "", "parse-names" : false, "suffix" : "" }, { "dropping-particle" : "", "family" : "Cowling", "given" : "Richard M", "non-dropping-particle" : "", "parse-names" : false, "suffix" : "" }, { "dropping-particle" : "", "family" : "Wilson", "given" : "Kerrie A", "non-dropping-particle" : "", "parse-names" : false, "suffix" : "" } ], "container-title" : "Trends in Ecology and Evolution", "id" : "ITEM-1", "issued" : { "date-parts" : [ [ "2007" ] ] }, "page" : "583-592", "title" : "Conservation planning in a changing world", "type" : "article-journal", "volume" : "22" }, "uris" : [ "http://www.mendeley.com/documents/?uuid=9c3be97d-b0d0-4f70-b5a7-610db80b8aaf" ] }, { "id" : "ITEM-2", "itemData" : { "abstract" : "Conservation priority-setting schemes have not yet combined geographic priorities with a framework that can guide the allocation of funds among alternate conservation actions that address specific threats. We develop such a framework, and apply it to 17 of the world's 39 Mediterranean ecoregions. This framework offers an improvement over approaches that only focus on land purchase or species richness and do not account for threats. We discover that one could protect many more plant and vertebrate species by investing in a sequence of conservation actions targeted towards specific threats, such as invasive species control, land acquisition, and off-reserve management, than by relying solely on acquiring land for protected areas. Applying this new framework will ensure investment in actions that provide the most cost-effective outcomes for biodiversity conservation. This will help to minimise the misallocation of scarce conservation resources.", "author" : [ { "dropping-particle" : "", "family" : "Wilson", "given" : "Kerrie A", "non-dropping-particle" : "", "parse-names" : false, "suffix" : "" }, { "dropping-particle" : "", "family" : "Underwood", "given" : "Emma C", "non-dropping-particle" : "", "parse-names" : false, "suffix" : "" }, { "dropping-particle" : "", "family" : "Morrison", "given" : "Scott A", "non-dropping-particle" : "", "parse-names" : false, "suffix" : "" }, { "dropping-particle" : "", "family" : "Klausmeyer", "given" : "Kirk R", "non-dropping-particle" : "", "parse-names" : false, "suffix" : "" }, { "dropping-particle" : "", "family" : "Murdoch", "given" : "William W", "non-dropping-particle" : "", "parse-names" : false, "suffix" : "" }, { "dropping-particle" : "", "family" : "Reyers", "given" : "Belinda", "non-dropping-particle" : "", "parse-names" : false, "suffix" : "" }, { "dropping-particle" : "", "family" : "Wardell-Johnson", "given" : "Grant", "non-dropping-particle" : "", "parse-names" : false, "suffix" : "" }, { "dropping-particle" : "", "family" : "Marquet", "given" : "Pablo A", "non-dropping-particle" : "", "parse-names" : false, "suffix" : "" }, { "dropping-particle" : "", "family" : "Rundel", "given" : "Phil W", "non-dropping-particle" : "", "parse-names" : false, "suffix" : "" }, { "dropping-particle" : "", "family" : "McBride", "given" : "Marissa F", "non-dropping-particle" : "", "parse-names" : false, "suffix" : "" }, { "dropping-particle" : "", "family" : "Pressey", "given" : "Robert L", "non-dropping-particle" : "", "parse-names" : false, "suffix" : "" }, { "dropping-particle" : "", "family" : "Bode", "given" : "Michael", "non-dropping-particle" : "", "parse-names" : false, "suffix" : "" }, { "dropping-particle" : "", "family" : "Hoekstra", "given" : "Jon M", "non-dropping-particle" : "", "parse-names" : false, "suffix" : "" }, { "dropping-particle" : "", "family" : "Andelman", "given" : "Sandy J", "non-dropping-particle" : "", "parse-names" : false, "suffix" : "" }, { "dropping-particle" : "", "family" : "Looker", "given" : "Michael", "non-dropping-particle" : "", "parse-names" : false, "suffix" : "" }, { "dropping-particle" : "", "family" : "Rondinini", "given" : "Carlo", "non-dropping-particle" : "", "parse-names" : false, "suffix" : "" }, { "dropping-particle" : "", "family" : "Kareiva", "given" : "Peter M", "non-dropping-particle" : "", "parse-names" : false, "suffix" : "" }, { "dropping-particle" : "", "family" : "Shaw", "given" : "M Rebecca", "non-dropping-particle" : "", "parse-names" : false, "suffix" : "" }, { "dropping-particle" : "", "family" : "Possingham", "given" : "Hugh P", "non-dropping-particle" : "", "parse-names" : false, "suffix" : "" } ], "container-title" : "PLoS Biology", "editor" : [ { "dropping-particle" : "", "family" : "Mace", "given" : "Georgina M", "non-dropping-particle" : "", "parse-names" : false, "suffix" : "" } ], "id" : "ITEM-2", "issue" : "9", "issued" : { "date-parts" : [ [ "2007" ] ] }, "page" : "12", "title" : "Conserving Biodiversity Efficiently: What to Do, Where, and When", "type" : "article-journal", "volume" : "5" }, "uris" : [ "http://www.mendeley.com/documents/?uuid=f982a233-2d0f-4d73-9f9e-c11280bcd062" ] } ], "mendeley" : { "formattedCitation" : "(12,13)", "plainTextFormattedCitation" : "(12,13)", "previouslyFormattedCitation" : "(12,13)" }, "properties" : { "noteIndex" : 0 }, "schema" : "https://github.com/citation-style-language/schema/raw/master/csl-citation.json" }</w:instrText>
      </w:r>
      <w:r w:rsidR="007839F2">
        <w:rPr>
          <w:rFonts w:ascii="Carlito" w:hAnsi="Carlito" w:cs="Carlito"/>
          <w:color w:val="000000"/>
          <w:lang w:val="en-US"/>
        </w:rPr>
        <w:fldChar w:fldCharType="separate"/>
      </w:r>
      <w:r w:rsidR="002C4B8E" w:rsidRPr="002C4B8E">
        <w:rPr>
          <w:rFonts w:ascii="Carlito" w:hAnsi="Carlito" w:cs="Carlito"/>
          <w:noProof/>
          <w:color w:val="000000"/>
          <w:lang w:val="en-US"/>
        </w:rPr>
        <w:t>(12,13)</w:t>
      </w:r>
      <w:r w:rsidR="007839F2">
        <w:rPr>
          <w:rFonts w:ascii="Carlito" w:hAnsi="Carlito" w:cs="Carlito"/>
          <w:color w:val="000000"/>
          <w:lang w:val="en-US"/>
        </w:rPr>
        <w:fldChar w:fldCharType="end"/>
      </w:r>
      <w:r>
        <w:rPr>
          <w:rFonts w:ascii="Carlito" w:hAnsi="Carlito" w:cs="Carlito"/>
          <w:color w:val="000000"/>
          <w:lang w:val="en-US"/>
        </w:rPr>
        <w:t xml:space="preserve">. Conservation prioritization problems have been extensively studied conceptually and mathematically over the years </w:t>
      </w:r>
      <w:r w:rsidR="00460F84">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"Moilanen", "given" : "Atte", "non-dropping-particle" : "", "parse-names" : false, "suffix" : "" }, { "dropping-particle" : "", "family" : "Possingham", "given" : "Hugh P", "non-dropping-particle" : "", "parse-names" : false, "suffix" : "" }, { "dropping-particle" : "", "family" : "Polasky", "given" : "Stephen", "non-dropping-particle" : "", "parse-names" : false, "suffix" : "" } ], "chapter-number" : "3",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"ITEM-1", "issued" : { "date-parts" : [ [ "2009" ] ] }, "page" : "28-42", "publisher" : "Oxford University Press", "publisher-place" : "Oxford", "title" : "A Mathematical Classification of Conseravation Prioritization Problems", "type" : "chapter" }, "uris" : [ "http://www.mendeley.com/documents/?uuid=74fe0773-1532-4e64-b3f7-89530035f5bb" ] } ], "mendeley" : { "formattedCitation" : "(14)", "plainTextFormattedCitation" : "(14)", "previouslyFormattedCitation" : "(14)" }, "properties" : { "noteIndex" : 0 }, "schema" : "https://github.com/citation-style-language/schema/raw/master/csl-citation.json" }</w:instrText>
      </w:r>
      <w:r w:rsidR="00460F84">
        <w:rPr>
          <w:rFonts w:ascii="Carlito" w:hAnsi="Carlito" w:cs="Carlito"/>
          <w:color w:val="000000"/>
          <w:lang w:val="en-US"/>
        </w:rPr>
        <w:fldChar w:fldCharType="separate"/>
      </w:r>
      <w:r w:rsidR="002C4B8E" w:rsidRPr="002C4B8E">
        <w:rPr>
          <w:rFonts w:ascii="Carlito" w:hAnsi="Carlito" w:cs="Carlito"/>
          <w:noProof/>
          <w:color w:val="000000"/>
          <w:lang w:val="en-US"/>
        </w:rPr>
        <w:t>(14)</w:t>
      </w:r>
      <w:r w:rsidR="00460F84">
        <w:rPr>
          <w:rFonts w:ascii="Carlito" w:hAnsi="Carlito" w:cs="Carlito"/>
          <w:color w:val="000000"/>
          <w:lang w:val="en-US"/>
        </w:rPr>
        <w:fldChar w:fldCharType="end"/>
      </w:r>
      <w:r>
        <w:rPr>
          <w:rFonts w:ascii="Carlito" w:hAnsi="Carlito" w:cs="Carlito"/>
          <w:color w:val="000000"/>
          <w:lang w:val="en-US"/>
        </w:rPr>
        <w:t xml:space="preserve"> and consequently many software methods for solving a wide array of problems have also been published </w:t>
      </w:r>
      <w:r w:rsidR="00826CA9">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"ITEM-2", "issued" : { "date-parts" : [ [ "2009" ] ] }, "note" : "From Duplicate 2 ( ", "page" : "196-210", "publisher" : "Oxford University Press", "title" : "The Zonation framework and software for conservation prioritization", "type" : "chapter" }, "uris" : [ "http://www.mendeley.com/documents/?uuid=5a2cd343-7c37-4b0c-9146-93381d1c6771" ] }, { "id" : "ITEM-3", "itemData" : { "author" : [ { "dropping-particle" : "", "family" : "Pressey", "given" : "Robert L", "non-dropping-particle" : "", "parse-names" : false, "suffix" : "" }, { "dropping-particle" : "", "family" : "Watts", "given" : "Matthew E", "non-dropping-particle" : "", "parse-names" : false, "suffix" : "" }, { "dropping-particle" : "", "family" : "Barrett", "given" : "Thomas W", "non-dropping-particle" : "", "parse-names" : false, "suffix" : "" }, { "dropping-particle" : "", "family" : "Ridges", "given" : "Malcolm J", "non-dropping-particle" : "", "parse-names" : false, "suffix" : "" } ], "container-title" : "Spatial Conservation Prioritization: Quantitative Methods &amp; Computational Tools", "editor" : [ { "dropping-particle" : "", "family" : "Moilanen", "given" : "Atte", "non-dropping-particle" : "", "parse-names" : false, "suffix" : "" }, { "dropping-particle" : "", "family" : "Wilson", "given" : "Kerrie", "non-dropping-particle" : "", "parse-names" : false, "suffix" : "" }, { "dropping-particle" : "", "family" : "Possingham", "given" : "Hugh P", "non-dropping-particle" : "", "parse-names" : false, "suffix" : "" } ], "id" : "ITEM-3", "issued" : { "date-parts" : [ [ "2009" ] ] }, "page" : "211-234", "publisher" : "Oxford University Press", "title" : "The C-Plan Conservation Planning System: Origins, Applications and Possible Futures", "type" : "chapter" }, "uris" : [ "http://www.mendeley.com/documents/?uuid=70f933b2-bcb3-4b07-a5ee-082691b40436" ] }, { "id" : "ITEM-4", "itemData" : { "DOI" : "10.1111/j.1600-0587.2008.05721.x", "ISSN" : "09067590", "author" : [ { "dropping-particle" : "", "family" : "Ciarleglio", "given" : "Michael", "non-dropping-particle" : "", "parse-names" : false, "suffix" : "" }, { "dropping-particle" : "", "family" : "Barnes", "given" : "J Wesley", "non-dropping-particle" : "", "parse-names" : false, "suffix" : "" }, { "dropping-particle" : "", "family" : "Sarkar", "given" : "Sahotra", "non-dropping-particle" : "", "parse-names" : false, "suffix" : "" } ], "container-title" : "Ecography", "id" : "ITEM-4", "issue" : "2", "issued" : { "date-parts" : [ [ "2009", "4" ] ] }, "page" : "205-209", "title" : "ConsNet: new software for the selection of conservation area networks with spatial and multi-criteria analyses", "type" : "article-journal", "volume" : "32" }, "uris" : [ "http://www.mendeley.com/documents/?uuid=0c23271b-a430-4ba6-9236-57cff345f77f" ] }, { "id" : "ITEM-5", "itemData" : { "author" : [ { "dropping-particle" : "", "family" : "Possingham", "given" : "Hugh P", "non-dropping-particle" : "", "parse-names" : false, "suffix" : "" }, { "dropping-particle" : "", "family" : "Ball", "given" : "Ian R", "non-dropping-particle" : "", "parse-names" : false, "suffix" : "" }, { "dropping-particle" : "", "family" : "Andelman", "given" : "Sandy J", "non-dropping-particle" : "", "parse-names" : false, "suffix" : "" } ], "container-title" : "Quantitative methods for conservation biology", "editor" : [ { "dropping-particle" : "", "family" : "Ferson", "given" : "Scott", "non-dropping-particle" : "", "parse-names" : false, "suffix" : "" }, { "dropping-particle" : "", "family" : "Burgman", "given" : "Mark A", "non-dropping-particle" : "", "parse-names" : false, "suffix" : "" } ], "id" : "ITEM-5", "issued" : { "date-parts" : [ [ "2000" ] ] }, "note" : "From Duplicate 2 ( ", "page" : "291-305", "publisher" : "Springer-Verlag", "publisher-place" : "New York", "title" : "Mathematical methods for identifying representative reserve networks", "type" : "chapter" }, "uris" : [ "http://www.mendeley.com/documents/?uuid=f3d42e35-fd68-4cb4-865c-e4f1e9686631" ] } ], "mendeley" : { "formattedCitation" : "(15\u201319)", "plainTextFormattedCitation" : "(15\u201319)", "previouslyFormattedCitation" : "(15\u201319)" }, "properties" : { "noteIndex" : 0 }, "schema" : "https://github.com/citation-style-language/schema/raw/master/csl-citation.json" }</w:instrText>
      </w:r>
      <w:r w:rsidR="00826CA9">
        <w:rPr>
          <w:rFonts w:ascii="Carlito" w:hAnsi="Carlito" w:cs="Carlito"/>
          <w:color w:val="000000"/>
          <w:lang w:val="en-US"/>
        </w:rPr>
        <w:fldChar w:fldCharType="separate"/>
      </w:r>
      <w:r w:rsidR="002C4B8E" w:rsidRPr="002C4B8E">
        <w:rPr>
          <w:rFonts w:ascii="Carlito" w:hAnsi="Carlito" w:cs="Carlito"/>
          <w:noProof/>
          <w:color w:val="000000"/>
          <w:lang w:val="en-US"/>
        </w:rPr>
        <w:t>(15–19)</w:t>
      </w:r>
      <w:r w:rsidR="00826CA9">
        <w:rPr>
          <w:rFonts w:ascii="Carlito" w:hAnsi="Carlito" w:cs="Carlito"/>
          <w:color w:val="000000"/>
          <w:lang w:val="en-US"/>
        </w:rPr>
        <w:fldChar w:fldCharType="end"/>
      </w:r>
      <w:r>
        <w:rPr>
          <w:rFonts w:ascii="Carlito" w:hAnsi="Carlito" w:cs="Carlito"/>
          <w:color w:val="000000"/>
          <w:lang w:val="en-US"/>
        </w:rPr>
        <w:t xml:space="preserve">. Here we </w:t>
      </w:r>
      <w:r w:rsidR="00CB3DAD">
        <w:rPr>
          <w:rFonts w:ascii="Carlito" w:hAnsi="Carlito" w:cs="Carlito"/>
          <w:color w:val="000000"/>
          <w:lang w:val="en-US"/>
        </w:rPr>
        <w:t xml:space="preserve">investigate the usability of different </w:t>
      </w:r>
      <w:r>
        <w:rPr>
          <w:rFonts w:ascii="Carlito" w:hAnsi="Carlito" w:cs="Carlito"/>
          <w:color w:val="000000"/>
          <w:lang w:val="en-US"/>
        </w:rPr>
        <w:t xml:space="preserve">types of forest inventory data for spatial conservation prioritization, </w:t>
      </w:r>
      <w:r w:rsidR="00CB3DAD">
        <w:rPr>
          <w:rFonts w:ascii="Carlito" w:hAnsi="Carlito" w:cs="Carlito"/>
          <w:color w:val="000000"/>
          <w:lang w:val="en-US"/>
        </w:rPr>
        <w:t>and explore</w:t>
      </w:r>
      <w:r>
        <w:rPr>
          <w:rFonts w:ascii="Carlito" w:hAnsi="Carlito" w:cs="Carlito"/>
          <w:color w:val="000000"/>
          <w:lang w:val="en-US"/>
        </w:rPr>
        <w:t xml:space="preserve"> whether </w:t>
      </w:r>
      <w:r w:rsidR="00CB3DAD">
        <w:rPr>
          <w:rFonts w:ascii="Carlito" w:hAnsi="Carlito" w:cs="Carlito"/>
          <w:color w:val="000000"/>
          <w:lang w:val="en-US"/>
        </w:rPr>
        <w:t xml:space="preserve">different </w:t>
      </w:r>
      <w:r>
        <w:rPr>
          <w:rFonts w:ascii="Carlito" w:hAnsi="Carlito" w:cs="Carlito"/>
          <w:color w:val="000000"/>
          <w:lang w:val="en-US"/>
        </w:rPr>
        <w:t xml:space="preserve">data </w:t>
      </w:r>
      <w:r w:rsidR="00CB3DAD">
        <w:rPr>
          <w:rFonts w:ascii="Carlito" w:hAnsi="Carlito" w:cs="Carlito"/>
          <w:color w:val="000000"/>
          <w:lang w:val="en-US"/>
        </w:rPr>
        <w:t xml:space="preserve">sources </w:t>
      </w:r>
      <w:r>
        <w:rPr>
          <w:rFonts w:ascii="Carlito" w:hAnsi="Carlito" w:cs="Carlito"/>
          <w:color w:val="000000"/>
          <w:lang w:val="en-US"/>
        </w:rPr>
        <w:t xml:space="preserve">capture the occurrence of conservation value accurately enough. Furthermore, on-ground conservation decision are almost always tied to a relatively fine spatial scale which implies that the data used for conservation prioritization should also have resolution relevant for the prioritization problem at hand </w:t>
      </w:r>
      <w:r w:rsidR="005D07B8">
        <w:rPr>
          <w:rFonts w:ascii="Carlito" w:hAnsi="Carlito" w:cs="Carlito"/>
          <w:color w:val="000000"/>
          <w:lang w:val="en-US"/>
        </w:rPr>
        <w:fldChar w:fldCharType="begin" w:fldLock="1"/>
      </w:r>
      <w:r w:rsidR="009667C2">
        <w:rPr>
          <w:rFonts w:ascii="Carlito" w:hAnsi="Carlito" w:cs="Carlito"/>
          <w:color w:val="000000"/>
          <w:lang w:val="en-US"/>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"(6,20)", "plainTextFormattedCitation" : "(6,20)", "previouslyFormattedCitation" : "(6,20)" }, "properties" : { "noteIndex" : 0 }, "schema" : "https://github.com/citation-style-language/schema/raw/master/csl-citation.json" }</w:instrText>
      </w:r>
      <w:r w:rsidR="005D07B8">
        <w:rPr>
          <w:rFonts w:ascii="Carlito" w:hAnsi="Carlito" w:cs="Carlito"/>
          <w:color w:val="000000"/>
          <w:lang w:val="en-US"/>
        </w:rPr>
        <w:fldChar w:fldCharType="separate"/>
      </w:r>
      <w:r w:rsidR="002C4B8E" w:rsidRPr="002C4B8E">
        <w:rPr>
          <w:rFonts w:ascii="Carlito" w:hAnsi="Carlito" w:cs="Carlito"/>
          <w:noProof/>
          <w:color w:val="000000"/>
          <w:lang w:val="en-US"/>
        </w:rPr>
        <w:t>(6,20)</w:t>
      </w:r>
      <w:r w:rsidR="005D07B8">
        <w:rPr>
          <w:rFonts w:ascii="Carlito" w:hAnsi="Carlito" w:cs="Carlito"/>
          <w:color w:val="000000"/>
          <w:lang w:val="en-US"/>
        </w:rPr>
        <w:fldChar w:fldCharType="end"/>
      </w:r>
      <w:r>
        <w:rPr>
          <w:rFonts w:ascii="Carlito" w:hAnsi="Carlito" w:cs="Carlito"/>
          <w:color w:val="000000"/>
          <w:lang w:val="en-US"/>
        </w:rPr>
        <w:t xml:space="preserve">. </w:t>
      </w:r>
    </w:p>
    <w:p w:rsidR="0005278B" w:rsidRDefault="0005278B" w:rsidP="00F20BD5">
      <w:pPr>
        <w:pStyle w:val="NormalWeb"/>
        <w:spacing w:line="276" w:lineRule="auto"/>
        <w:rPr>
          <w:lang w:val="en-US"/>
        </w:rPr>
      </w:pPr>
    </w:p>
    <w:p w:rsidR="0005278B" w:rsidRPr="002F158D" w:rsidRDefault="0005278B" w:rsidP="0005278B">
      <w:pPr>
        <w:pStyle w:val="Heading2"/>
        <w:rPr>
          <w:szCs w:val="28"/>
        </w:rPr>
      </w:pPr>
      <w:r w:rsidRPr="002F158D">
        <w:rPr>
          <w:szCs w:val="28"/>
        </w:rPr>
        <w:t>Informative conservation decision-making depends on available data</w:t>
      </w:r>
    </w:p>
    <w:p w:rsidR="0005278B" w:rsidRPr="0005278B" w:rsidRDefault="0005278B" w:rsidP="00127A62">
      <w:pPr>
        <w:spacing w:line="276" w:lineRule="auto"/>
        <w:rPr>
          <w:rFonts w:ascii="Calibri" w:hAnsi="Calibri" w:cs="Calibri"/>
        </w:rPr>
      </w:pPr>
      <w:r w:rsidRPr="0005278B">
        <w:rPr>
          <w:rFonts w:ascii="Calibri" w:hAnsi="Calibri" w:cs="Calibri"/>
        </w:rPr>
        <w:t xml:space="preserve">A plethora of studies </w:t>
      </w:r>
      <w:proofErr w:type="gramStart"/>
      <w:r w:rsidR="002F158D">
        <w:rPr>
          <w:rFonts w:ascii="Calibri" w:hAnsi="Calibri" w:cs="Calibri"/>
        </w:rPr>
        <w:t>has</w:t>
      </w:r>
      <w:r w:rsidRPr="0005278B">
        <w:rPr>
          <w:rFonts w:ascii="Calibri" w:hAnsi="Calibri" w:cs="Calibri"/>
        </w:rPr>
        <w:t xml:space="preserve"> been published</w:t>
      </w:r>
      <w:proofErr w:type="gramEnd"/>
      <w:r w:rsidRPr="0005278B">
        <w:rPr>
          <w:rFonts w:ascii="Calibri" w:hAnsi="Calibri" w:cs="Calibri"/>
        </w:rPr>
        <w:t xml:space="preserve"> regarding the occurrence of biodiversity. New technological advancements such as relatively cheap and very accurate remote sensors have led to a formidable increase in the available biodiversity data </w:t>
      </w:r>
      <w:r w:rsidR="00FB50E2">
        <w:rPr>
          <w:rFonts w:ascii="Calibri" w:hAnsi="Calibri" w:cs="Calibri"/>
        </w:rPr>
        <w:fldChar w:fldCharType="begin" w:fldLock="1"/>
      </w:r>
      <w:r w:rsidR="009667C2">
        <w:rPr>
          <w:rFonts w:ascii="Calibri" w:hAnsi="Calibri" w:cs="Calibri"/>
        </w:rPr>
        <w:instrText>ADDIN CSL_CITATION { "citationItems" : [ { "id" : "ITEM-1", "itemData" : { "DOI" : "10.1111/1365-2664.12261", "ISSN" : "00218901", "author" : [ { "dropping-particle" : "", "family" : "Pettorelli", "given" : "Nathalie", "non-dropping-particle" : "", "parse-names" : false, "suffix" : "" }, { "dropping-particle" : "", "family" : "Laurance", "given" : "William F.", "non-dropping-particle" : "", "parse-names" : false, "suffix" : "" }, { "dropping-particle" : "", "family" : "O'Brien", "given" : "Timothy G.", "non-dropping-particle" : "", "parse-names" : false, "suffix" : "" }, { "dropping-particle" : "", "family" : "Wegmann", "given" : "Martin", "non-dropping-particle" : "", "parse-names" : false, "suffix" : "" }, { "dropping-particle" : "", "family" : "Nagendra", "given" : "Harini", "non-dropping-particle" : "", "parse-names" : false, "suffix" : "" }, { "dropping-particle" : "", "family" : "Turner", "given" : "Woody", "non-dropping-particle" : "", "parse-names" : false, "suffix" : "" } ], "container-title" : "Journal of Applied Ecology", "id" : "ITEM-1", "issue" : "0", "issued" : { "date-parts" : [ [ "2014", "4" ] ] }, "page" : "early view", "title" : "Satellite remote sensing for applied ecologists: Opportunities and challenges", "type" : "article-journal", "volume" : "44" }, "uris" : [ "http://www.mendeley.com/documents/?uuid=18f6bcfb-c304-4364-abec-ee176481ca01" ] } ], "mendeley" : { "formattedCitation" : "(21)", "plainTextFormattedCitation" : "(21)", "previouslyFormattedCitation" : "(21)" }, "properties" : { "noteIndex" : 0 }, "schema" : "https://github.com/citation-style-language/schema/raw/master/csl-citation.json" }</w:instrText>
      </w:r>
      <w:r w:rsidR="00FB50E2">
        <w:rPr>
          <w:rFonts w:ascii="Calibri" w:hAnsi="Calibri" w:cs="Calibri"/>
        </w:rPr>
        <w:fldChar w:fldCharType="separate"/>
      </w:r>
      <w:r w:rsidR="002C4B8E" w:rsidRPr="002C4B8E">
        <w:rPr>
          <w:rFonts w:ascii="Calibri" w:hAnsi="Calibri" w:cs="Calibri"/>
          <w:noProof/>
        </w:rPr>
        <w:t>(21)</w:t>
      </w:r>
      <w:r w:rsidR="00FB50E2">
        <w:rPr>
          <w:rFonts w:ascii="Calibri" w:hAnsi="Calibri" w:cs="Calibri"/>
        </w:rPr>
        <w:fldChar w:fldCharType="end"/>
      </w:r>
      <w:r w:rsidRPr="0005278B">
        <w:rPr>
          <w:rFonts w:ascii="Calibri" w:hAnsi="Calibri" w:cs="Calibri"/>
        </w:rPr>
        <w:t xml:space="preserve">. However, in most regions of the world primary biodiversity data for conservation decision-making still remains scarce </w:t>
      </w:r>
      <w:r w:rsidR="008A4123">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"10.1111/j.1523-1739.2004.00434.x", "ISSN" : "0888-8892", "author" : [ { "dropping-particle" : "", "family" : "Pressey", "given" : "Robert L", "non-dropping-particle" : "", "parse-names" : false, "suffix" : "" } ], "container-title" : "Conservation Biology", "id" : "ITEM-2", "issue" : "6", "issued" : { "date-parts" : [ [ "2004", "12" ] ] }, "page" : "1677-1681", "title" : "Conservation planning and biodiversity: assembling the best data for the job", "type" : "article-journal", "volume" : "18" }, "uris" : [ "http://www.mendeley.com/documents/?uuid=2383731a-70e6-4374-a166-addf7472dac4" ] } ], "mendeley" : { "formattedCitation" : "(22,23)", "plainTextFormattedCitation" : "(22,23)", "previouslyFormattedCitation" : "(22,23)"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(22,23)</w:t>
      </w:r>
      <w:r w:rsidR="008A4123">
        <w:rPr>
          <w:rFonts w:ascii="Calibri" w:hAnsi="Calibri" w:cs="Calibri"/>
        </w:rPr>
        <w:fldChar w:fldCharType="end"/>
      </w:r>
      <w:r w:rsidRPr="0005278B">
        <w:rPr>
          <w:rFonts w:ascii="Calibri" w:hAnsi="Calibri" w:cs="Calibri"/>
        </w:rPr>
        <w:t xml:space="preserve"> and biased </w:t>
      </w:r>
      <w:r w:rsidR="008A4123">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"id" : "ITEM-2", "itemData" : { "PMID" : "21844041", "abstract" : "Spatial data on species distributions are available in two main forms, point locations and distribution maps (polygon ranges and grids). The first are often temporally and spatially biased, and too discontinuous, to be useful (untransformed) in spatial analyses. A variety of modelling approaches are used to transform point locations into maps. We discuss the attributes that point location data and distribution maps must satisfy in order to be useful in conservation planning. We recommend that before point location data are used to produce and/or evaluate distribution models, the dataset should be assessed under a set of criteria, including sample size, age of data, environmental/geographical coverage, independence, accuracy, time relevance and (often forgotten) representation of areas of permanent and natural presence of the species. Distribution maps must satisfy additional attributes if used for conservation analyses and strategies, including minimizing commission and omission errors, credibility of the source/assessors and availability for public screening. We review currently available databases for mammals globally and show that they are highly variable in complying with these attributes. The heterogeneity and weakness of spatial data seriously constrain their utility to global and also sub-global scale conservation analyses.", "author" : [ { "dropping-particle" : "", "family" : "Boitani", "given" : "Luigi", "non-dropping-particle" : "", "parse-names" : false, "suffix" : "" }, { "dropping-particle" : "", "family" : "Maiorano", "given" : "Luigi", "non-dropping-particle" : "", "parse-names" : false, "suffix" : "" }, { "dropping-particle" : "", "family" : "Baisero", "given" : "Daniele", "non-dropping-particle" : "", "parse-names" : false, "suffix" : "" }, { "dropping-particle" : "", "family" : "Falcucci", "given" : "Alessandra", "non-dropping-particle" : "", "parse-names" : false, "suffix" : "" }, { "dropping-particle" : "", "family" : "Visconti", "given" : "Piero", "non-dropping-particle" : "", "parse-names" : false, "suffix" : "" }, { "dropping-particle" : "", "family" : "Rondinini", "given" : "Carlo", "non-dropping-particle" : "", "parse-names" : false, "suffix" : "" } ], "container-title" : "Philosophical Transactions of the Royal Society B: Biological Sciences", "id" : "ITEM-2", "issue" : "1578", "issued" : { "date-parts" : [ [ "2011" ] ] }, "page" : "2623-2632", "title" : "What spatial data do we need to develop global mammal conservation strategies?", "type" : "article-journal", "volume" : "366" }, "uris" : [ "http://www.mendeley.com/documents/?uuid=88c296a3-de35-4aa6-971b-039a94d42a47" ] } ], "mendeley" : { "formattedCitation" : "(24,25)", "plainTextFormattedCitation" : "(24,25)", "previouslyFormattedCitation" : "(24,25)" }, "properties" : { "noteIndex" : 0 }, "schema" : "https://github.com/citation-style-language/schema/raw/master/csl-citation.json" }</w:instrText>
      </w:r>
      <w:r w:rsidR="008A4123">
        <w:rPr>
          <w:rFonts w:ascii="Calibri" w:hAnsi="Calibri" w:cs="Calibri"/>
        </w:rPr>
        <w:fldChar w:fldCharType="separate"/>
      </w:r>
      <w:r w:rsidR="002C4B8E" w:rsidRPr="002C4B8E">
        <w:rPr>
          <w:rFonts w:ascii="Calibri" w:hAnsi="Calibri" w:cs="Calibri"/>
          <w:noProof/>
        </w:rPr>
        <w:t>(24,25)</w:t>
      </w:r>
      <w:r w:rsidR="008A4123">
        <w:rPr>
          <w:rFonts w:ascii="Calibri" w:hAnsi="Calibri" w:cs="Calibri"/>
        </w:rPr>
        <w:fldChar w:fldCharType="end"/>
      </w:r>
      <w:r w:rsidRPr="0005278B">
        <w:rPr>
          <w:rFonts w:ascii="Calibri" w:hAnsi="Calibri" w:cs="Calibri"/>
        </w:rPr>
        <w:t xml:space="preserve">. For most species and most parts of the world we simply do not have sufficient data </w:t>
      </w:r>
      <w:r w:rsidR="003A43F1">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"10.1371/journal.pone.0011430", "abstract" : "Conservation planners represent many aspects of biodiversity by using surrogates with spatial distributions readily observed or quantified, but tests of their effectiveness have produced varied and conflicting results. We identified four factors likely to have a strong influence on the apparent effectiveness of surrogates: (1) the choice of surrogate; (2) differences among study regions, which might be large and unquantified (3) the test method, that is, how effectiveness is quantified, and (4) the test features that the surrogates are intended to represent. Analysis of an unusually rich dataset enabled us, for the first time, to disentangle these factors and to compare their individual and interacting influences. Using two data-rich regions, we estimated effectiveness using five alternative methods: two forms of incidental representation, two forms of species accumulation index and irreplaceability correlation, to assess the performance of forest ecosystems and environmental units as surrogates for six groups of threatened speciesthe test featuresmammals, birds, reptiles, frogs, plants and all of these combined. Four methods tested the effectiveness of the surrogates by selecting areas for conservation of the surrogates then estimating how effective those areas were at representing test features. One method measured the spatial match between conservation priorities for surrogates and test features. For methods that selected conservation areas, we measured effectiveness using two analytical approaches: (1) when representation targets for the surrogates were achieved (incidental representation), or (2) progressively as areas were selected (species accumulation index). We estimated the spatial correlation of conservation priorities using an index known as summed irreplaceability. In general, the effectiveness of surrogates for our taxa (mostly threatened species) was low, although environmental units tended to be more effective than forest ecosystems. The surrogates were most effective for plants and mammals and least effective for frogs and reptiles. The five testing methods differed in their rankings of effectiveness of the two surrogates in relation to different groups of test features. There were differences between study areas in terms of the effectiveness of surrogates for different test feature groups. Overall, the effectiveness of the surrogates was sensitive to all four factors. This indicates the need for caution in generalizing surrogacy tests.", "author" : [ { "dropping-particle" : "", "family" : "Grantham", "given" : "Hedley S", "non-dropping-particle" : "", "parse-names" : false, "suffix" : "" }, { "dropping-particle" : "", "family" : "Pressey", "given" : "Robert L", "non-dropping-particle" : "", "parse-names" : false, "suffix" : "" }, { "dropping-particle" : "", "family" : "Wells", "given" : "Jessie A", "non-dropping-particle" : "", "parse-names" : false, "suffix" : "" }, { "dropping-particle" : "", "family" : "Beattie", "given" : "Andrew J", "non-dropping-particle" : "", "parse-names" : false, "suffix" : "" } ], "container-title" : "PLoS ONE", "editor" : [ { "dropping-particle" : "", "family" : "Moen", "given" : "Jon", "non-dropping-particle" : "", "parse-names" : false, "suffix" : "" } ], "id" : "ITEM-2", "issue" : "7", "issued" : { "date-parts" : [ [ "2010" ] ] }, "page" : "1-12", "title" : "Effectiveness of Biodiversity Surrogates for Conservation Planning: Different Measures of Effectiveness Generate a Kaleidoscope of Variation", "type" : "article-journal", "volume" : "5" }, "uris" : [ "http://www.mendeley.com/documents/?uuid=19c11b0e-4865-48aa-ac81-8d76d192d97e" ] } ], "mendeley" : { "formattedCitation" : "(23,26)", "plainTextFormattedCitation" : "(23,26)", "previouslyFormattedCitation" : "(23,26)" }, "properties" : { "noteIndex" : 0 }, "schema" : "https://github.com/citation-style-language/schema/raw/master/csl-citation.json" }</w:instrText>
      </w:r>
      <w:r w:rsidR="003A43F1">
        <w:rPr>
          <w:rFonts w:ascii="Calibri" w:hAnsi="Calibri" w:cs="Calibri"/>
        </w:rPr>
        <w:fldChar w:fldCharType="separate"/>
      </w:r>
      <w:r w:rsidR="002C4B8E" w:rsidRPr="002C4B8E">
        <w:rPr>
          <w:rFonts w:ascii="Calibri" w:hAnsi="Calibri" w:cs="Calibri"/>
          <w:noProof/>
        </w:rPr>
        <w:t>(23,26)</w:t>
      </w:r>
      <w:r w:rsidR="003A43F1">
        <w:rPr>
          <w:rFonts w:ascii="Calibri" w:hAnsi="Calibri" w:cs="Calibri"/>
        </w:rPr>
        <w:fldChar w:fldCharType="end"/>
      </w:r>
      <w:r w:rsidRPr="0005278B">
        <w:rPr>
          <w:rFonts w:ascii="Calibri" w:hAnsi="Calibri" w:cs="Calibri"/>
        </w:rPr>
        <w:t xml:space="preserve"> and even when we do, it is not necessarily accessible. Sharing data is especially desirable from the decision-making point of view because of the many benefits it entails, such as enabling integrative and synthesizing science </w:t>
      </w:r>
      <w:r w:rsidR="00A73AD1">
        <w:rPr>
          <w:rFonts w:ascii="Calibri" w:hAnsi="Calibri" w:cs="Calibri"/>
        </w:rPr>
        <w:fldChar w:fldCharType="begin" w:fldLock="1"/>
      </w:r>
      <w:r w:rsidR="009667C2">
        <w:rPr>
          <w:rFonts w:ascii="Calibri" w:hAnsi="Calibri" w:cs="Calibri"/>
        </w:rPr>
        <w:instrText>ADDIN CSL_CITATION { "citationItems" : [ { "id" : "ITEM-1", "itemData" : { "DOI" : "10.1525/bio.2009.59.8.11", "author" : [ { "dropping-particle" : "", "family" : "Carpenter", "given" : "Stephen R", "non-dropping-particle" : "", "parse-names" : false, "suffix" : "" }, { "dropping-particle" : "", "family" : "Armbrust", "given" : "E Virginia", "non-dropping-particle" : "", "parse-names" : false, "suffix" : "" }, { "dropping-particle" : "", "family" : "Arzberger", "given" : "Peter W", "non-dropping-particle" : "", "parse-names" : false, "suffix" : "" }, { "dropping-particle" : "", "family" : "Iii", "given" : "F Stuart Chapin", "non-dropping-particle" : "", "parse-names" : false, "suffix" : "" }, { "dropping-particle" : "", "family" : "Elser", "given" : "James J", "non-dropping-particle" : "", "parse-names" : false, "suffix" : "" }, { "dropping-particle" : "", "family" : "Hackett", "given" : "Edward J", "non-dropping-particle" : "", "parse-names" : false, "suffix" : "" }, { "dropping-particle" : "", "family" : "Ives", "given" : "Anthony R", "non-dropping-particle" : "", "parse-names" : false, "suffix" : "" }, { "dropping-particle" : "", "family" : "Kareiva", "given" : "Peter M", "non-dropping-particle" : "", "parse-names" : false, "suffix" : "" }, { "dropping-particle" : "", "family" : "Leibold", "given" : "Mathew A", "non-dropping-particle" : "", "parse-names" : false, "suffix" : "" }, { "dropping-particle" : "", "family" : "Mangel", "given" : "Marc", "non-dropping-particle" : "", "parse-names" : false, "suffix" : "" }, { "dropping-particle" : "", "family" : "Merchant", "given" : "Nirav", "non-dropping-particle" : "", "parse-names" : false, "suffix" : "" }, { "dropping-particle" : "", "family" : "Murdoch", "given" : "William W", "non-dropping-particle" : "", "parse-names" : false, "suffix" : "" }, { "dropping-particle" : "", "family" : "Palmer", "given" : "Margaret A", "non-dropping-particle" : "", "parse-names" : false, "suffix" : "" }, { "dropping-particle" : "", "family" : "Debra", "given" : "P C", "non-dropping-particle" : "", "parse-names" : false, "suffix" : "" }, { "dropping-particle" : "", "family" : "Pickett", "given" : "Steward T A", "non-dropping-particle" : "", "parse-names" : false, "suffix" : "" }, { "dropping-particle" : "", "family" : "Smith", "given" : "Kathleen K", "non-dropping-particle" : "", "parse-names" : false, "suffix" : "" }, { "dropping-particle" : "", "family" : "Wall", "given" : "Diana H", "non-dropping-particle" : "", "parse-names" : false, "suffix" : "" }, { "dropping-particle" : "", "family" : "Zimmerman", "given" : "Ann S", "non-dropping-particle" : "", "parse-names" : false, "suffix" : "" } ], "container-title" : "BioScience", "id" : "ITEM-1", "issued" : { "date-parts" : [ [ "2009" ] ] }, "page" : "699-701", "title" : "Accelerate Synthesis in Ecology and Environmental Sciences", "type" : "article-journal", "volume" : "59" }, "uris" : [ "http://www.mendeley.com/documents/?uuid=bc5ee4d9-492c-4410-9650-5ac048d3c3a4" ] } ], "mendeley" : { "formattedCitation" : "(27)", "plainTextFormattedCitation" : "(27)", "previouslyFormattedCitation" : "(27)" }, "properties" : { "noteIndex" : 0 }, "schema" : "https://github.com/citation-style-language/schema/raw/master/csl-citation.json" }</w:instrText>
      </w:r>
      <w:r w:rsidR="00A73AD1">
        <w:rPr>
          <w:rFonts w:ascii="Calibri" w:hAnsi="Calibri" w:cs="Calibri"/>
        </w:rPr>
        <w:fldChar w:fldCharType="separate"/>
      </w:r>
      <w:r w:rsidR="002C4B8E" w:rsidRPr="002C4B8E">
        <w:rPr>
          <w:rFonts w:ascii="Calibri" w:hAnsi="Calibri" w:cs="Calibri"/>
          <w:noProof/>
        </w:rPr>
        <w:t>(27)</w:t>
      </w:r>
      <w:r w:rsidR="00A73AD1">
        <w:rPr>
          <w:rFonts w:ascii="Calibri" w:hAnsi="Calibri" w:cs="Calibri"/>
        </w:rPr>
        <w:fldChar w:fldCharType="end"/>
      </w:r>
      <w:r w:rsidRPr="0005278B">
        <w:rPr>
          <w:rFonts w:ascii="Calibri" w:hAnsi="Calibri" w:cs="Calibri"/>
        </w:rPr>
        <w:t xml:space="preserve">, enabling exploration of new topics not envisioned by the data </w:t>
      </w:r>
      <w:r w:rsidRPr="0005278B">
        <w:rPr>
          <w:rFonts w:ascii="Calibri" w:hAnsi="Calibri" w:cs="Calibri"/>
        </w:rPr>
        <w:lastRenderedPageBreak/>
        <w:t xml:space="preserve">originators </w:t>
      </w:r>
      <w:r w:rsidR="009E02E2">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(28)</w:t>
      </w:r>
      <w:r w:rsidR="009E02E2">
        <w:rPr>
          <w:rFonts w:ascii="Calibri" w:hAnsi="Calibri" w:cs="Calibri"/>
        </w:rPr>
        <w:fldChar w:fldCharType="end"/>
      </w:r>
      <w:r w:rsidRPr="0005278B">
        <w:rPr>
          <w:rFonts w:ascii="Calibri" w:hAnsi="Calibri" w:cs="Calibri"/>
        </w:rPr>
        <w:t xml:space="preserve">, and providing more verifiable research for policymakers </w:t>
      </w:r>
      <w:r w:rsidR="009E02E2">
        <w:rPr>
          <w:rFonts w:ascii="Calibri" w:hAnsi="Calibri" w:cs="Calibri"/>
        </w:rPr>
        <w:fldChar w:fldCharType="begin" w:fldLock="1"/>
      </w:r>
      <w:r w:rsidR="009667C2">
        <w:rPr>
          <w:rFonts w:ascii="Calibri" w:hAnsi="Calibri" w:cs="Calibri"/>
        </w:rPr>
        <w:instrText>ADDIN CSL_CITATION { "citationItems" : [ { "id" : "ITEM-1", "itemData" : { "DOI" : "10.1111/j.1365-2486.2012.02693.x", "ISSN" : "13541013", "author" : [ { "dropping-particle" : "", "family" : "Wolkovich", "given" : "Elizabeth M.", "non-dropping-particle" : "", "parse-names" : false, "suffix" : "" }, { "dropping-particle" : "", "family" : "Regetz", "given" : "James", "non-dropping-particle" : "", "parse-names" : false, "suffix" : "" }, { "dropping-particle" : "", "family" : "O'Connor", "given" : "Mary I", "non-dropping-particle" : "", "parse-names" : false, "suffix" : "" } ], "container-title" : "Global Change Biology", "id" : "ITEM-1", "issue" : "7", "issued" : { "date-parts" : [ [ "2012", "7", "20" ] ] }, "page" : "2102-2110", "title" : "Advances in global change research require open science by individual researchers", "type" : "article-journal", "volume" : "18" }, "uris" : [ "http://www.mendeley.com/documents/?uuid=327dbb5e-7ae8-4106-9a8d-f3e71c9e8f74" ] } ], "mendeley" : { "formattedCitation" : "(29)", "plainTextFormattedCitation" : "(29)", "previouslyFormattedCitation" : "(29)" }, "properties" : { "noteIndex" : 0 }, "schema" : "https://github.com/citation-style-language/schema/raw/master/csl-citation.json" }</w:instrText>
      </w:r>
      <w:r w:rsidR="009E02E2">
        <w:rPr>
          <w:rFonts w:ascii="Calibri" w:hAnsi="Calibri" w:cs="Calibri"/>
        </w:rPr>
        <w:fldChar w:fldCharType="separate"/>
      </w:r>
      <w:r w:rsidR="002C4B8E" w:rsidRPr="002C4B8E">
        <w:rPr>
          <w:rFonts w:ascii="Calibri" w:hAnsi="Calibri" w:cs="Calibri"/>
          <w:noProof/>
        </w:rPr>
        <w:t>(29)</w:t>
      </w:r>
      <w:r w:rsidR="009E02E2">
        <w:rPr>
          <w:rFonts w:ascii="Calibri" w:hAnsi="Calibri" w:cs="Calibri"/>
        </w:rPr>
        <w:fldChar w:fldCharType="end"/>
      </w:r>
      <w:r w:rsidRPr="0005278B">
        <w:rPr>
          <w:rFonts w:ascii="Calibri" w:hAnsi="Calibri" w:cs="Calibri"/>
        </w:rPr>
        <w:t xml:space="preserve">.  Many public and private organizations collect and maintain research and monitoring databases that could be valuable for conservation decision-making, but remain unavailable because of lacking data-policies or technical barriers for data sharing. Often there are good reasons for withholding the data, such as detailed location data on endangered species or confidential information concerning the privacy of individuals </w:t>
      </w:r>
      <w:r w:rsidR="001642EE">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"id" : "ITEM-2", "itemData" : { "DOI" : "10.3897/zookeys.414.7717", "author" : [ { "dropping-particle" : "", "family" : "Egloff", "given" : "Willi", "non-dropping-particle" : "", "parse-names" : false, "suffix" : "" }, { "dropping-particle" : "", "family" : "Patterson", "given" : "David J", "non-dropping-particle" : "", "parse-names" : false, "suffix" : "" }, { "dropping-particle" : "", "family" : "Agosti", "given" : "Donat", "non-dropping-particle" : "", "parse-names" : false, "suffix" : "" }, { "dropping-particle" : "", "family" : "Hagedorn", "given" : "Gregor", "non-dropping-particle" : "", "parse-names" : false, "suffix" : "" } ], "container-title" : "ZooKeys", "id" : "ITEM-2", "issued" : { "date-parts" : [ [ "2014" ] ] }, "page" : "109-135", "title" : "Open exchange of scientific knowledge and European copyright: The case of biodiversity information", "type" : "article-journal", "volume" : "135" }, "uris" : [ "http://www.mendeley.com/documents/?uuid=74986845-8b4b-4fe0-b144-0d6e423284c8" ] }, { "id" : "ITEM-3",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"ITEM-3", "issue" : "March", "issued" : { "date-parts" : [ [ "2004" ] ] }, "page" : "1777-1778", "title" : "An International Framework to Promote Access to Data", "type" : "article-journal", "volume" : "303" }, "uris" : [ "http://www.mendeley.com/documents/?uuid=e5e3ab96-5b48-4cfc-92ab-d45d7accbd7c" ] } ], "mendeley" : { "formattedCitation" : "(28,30,31)", "plainTextFormattedCitation" : "(28,30,31)", "previouslyFormattedCitation" : "(28,30,31)" }, "properties" : { "noteIndex" : 0 }, "schema" : "https://github.com/citation-style-language/schema/raw/master/csl-citation.json" }</w:instrText>
      </w:r>
      <w:r w:rsidR="001642EE">
        <w:rPr>
          <w:rFonts w:ascii="Calibri" w:hAnsi="Calibri" w:cs="Calibri"/>
        </w:rPr>
        <w:fldChar w:fldCharType="separate"/>
      </w:r>
      <w:r w:rsidR="002C4B8E" w:rsidRPr="002C4B8E">
        <w:rPr>
          <w:rFonts w:ascii="Calibri" w:hAnsi="Calibri" w:cs="Calibri"/>
          <w:noProof/>
        </w:rPr>
        <w:t>(28,30,31)</w:t>
      </w:r>
      <w:r w:rsidR="001642EE">
        <w:rPr>
          <w:rFonts w:ascii="Calibri" w:hAnsi="Calibri" w:cs="Calibri"/>
        </w:rPr>
        <w:fldChar w:fldCharType="end"/>
      </w:r>
      <w:r w:rsidRPr="0005278B">
        <w:rPr>
          <w:rFonts w:ascii="Calibri" w:hAnsi="Calibri" w:cs="Calibri"/>
        </w:rPr>
        <w:t xml:space="preserve">. Restricting access to such information is not only an ethical obligation, </w:t>
      </w:r>
      <w:r w:rsidR="00012447" w:rsidRPr="0005278B">
        <w:rPr>
          <w:rFonts w:ascii="Calibri" w:hAnsi="Calibri" w:cs="Calibri"/>
        </w:rPr>
        <w:t>but also</w:t>
      </w:r>
      <w:r w:rsidRPr="0005278B">
        <w:rPr>
          <w:rFonts w:ascii="Calibri" w:hAnsi="Calibri" w:cs="Calibri"/>
        </w:rPr>
        <w:t xml:space="preserve"> often a legal one. Much of the potentially useful biodiversity data thus remains of restricted availability, but </w:t>
      </w:r>
      <w:r w:rsidR="00777187">
        <w:rPr>
          <w:rFonts w:ascii="Calibri" w:hAnsi="Calibri" w:cs="Calibri"/>
        </w:rPr>
        <w:t xml:space="preserve">conservation </w:t>
      </w:r>
      <w:r w:rsidRPr="0005278B">
        <w:rPr>
          <w:rFonts w:ascii="Calibri" w:hAnsi="Calibri" w:cs="Calibri"/>
        </w:rPr>
        <w:t xml:space="preserve">decisions still have to be made </w:t>
      </w:r>
      <w:r w:rsidR="002219CD">
        <w:rPr>
          <w:rFonts w:ascii="Calibri" w:hAnsi="Calibri" w:cs="Calibri"/>
        </w:rPr>
        <w:fldChar w:fldCharType="begin" w:fldLock="1"/>
      </w:r>
      <w:r w:rsidR="009667C2">
        <w:rPr>
          <w:rFonts w:ascii="Calibri" w:hAnsi="Calibri" w:cs="Calibri"/>
        </w:rPr>
        <w:instrText>ADDIN CSL_CITATION { "citationItems" : [ { "id" : "ITEM-1", "itemData" : { "DOI" : "10.1111/j.1523-1739.2004.00434.x", "ISSN" : "0888-8892", "author" : [ { "dropping-particle" : "", "family" : "Pressey", "given" : "Robert L", "non-dropping-particle" : "", "parse-names" : false, "suffix" : "" } ], "container-title" : "Conservation Biology", "id" : "ITEM-1", "issue" : "6", "issued" : { "date-parts" : [ [ "2004", "12" ] ] }, "page" : "1677-1681", "title" : "Conservation planning and biodiversity: assembling the best data for the job", "type" : "article-journal", "volume" : "18" }, "uris" : [ "http://www.mendeley.com/documents/?uuid=2383731a-70e6-4374-a166-addf7472dac4" ] }, { "id" : "ITEM-2", "itemData" : { "DOI" : "10.1073/pnas.0710705105", "ISSN" : "1091-6490", "PMID" : "18413614", "abstract" : "Priorities for conservation investment at a global scale that are based on a single taxon have been criticized because geographic richness patterns vary taxonomically. However, these concerns focused only on biodiversity patterns and did not consider the importance of socioeconomic factors, which must also be included if conservation funding is to be allocated efficiently. In this article, we create efficient global funding schedules that use information about conservation costs, predicted habitat loss rates, and the endemicity of seven different taxonomic groups. We discover that these funding allocation schedules are less sensitive to variation in taxon assessed than to variation in cost and threat. Two-thirds of funding is allocated to the same regions regardless of the taxon, compared with only one-fifth if threat and cost are not included in allocation decisions. Hence, if socioeconomic factors are considered, we can be more confident about global-scale decisions guided by single taxonomic groups.", "author" : [ { "dropping-particle" : "", "family" : "Bode", "given" : "Michael", "non-dropping-particle" : "", "parse-names" : false, "suffix" : "" }, { "dropping-particle" : "", "family" : "Wilson", "given" : "Kerrie A", "non-dropping-particle" : "", "parse-names" : false, "suffix" : "" }, { "dropping-particle" : "", "family" : "Brooks", "given" : "Thomas M", "non-dropping-particle" : "", "parse-names" : false, "suffix" : "" }, { "dropping-particle" : "", "family" : "Turner", "given" : "Will R", "non-dropping-particle" : "", "parse-names" : false, "suffix" : "" }, { "dropping-particle" : "", "family" : "Mittermeier", "given" : "Russell A", "non-dropping-particle" : "", "parse-names" : false, "suffix" : "" }, { "dropping-particle" : "", "family" : "Mcbride", "given" : "Marissa F", "non-dropping-particle" : "", "parse-names" : false, "suffix" : "" }, { "dropping-particle" : "", "family" : "Underwood", "given" : "Emma C", "non-dropping-particle" : "", "parse-names" : false, "suffix" : "" }, { "dropping-particle" : "", "family" : "Possingham", "given" : "Hugh P", "non-dropping-particle" : "", "parse-names" : false, "suffix" : "" }, { "dropping-particle" : "", "family" : "Turbner", "given" : "W G", "non-dropping-particle" : "", "parse-names" : false, "suffix" : "" } ], "container-title" : "Proceedings of the National Academy of Sciences of the United States of America", "id" : "ITEM-2", "issue" : "17", "issued" : { "date-parts" : [ [ "2008", "4" ] ] }, "page" : "6498-501", "title" : "Cost-effective global conservation spending is robust to taxonomic group", "type" : "article-journal", "volume" : "105" }, "uris" : [ "http://www.mendeley.com/documents/?uuid=fdd3d764-ceee-4037-a511-6d95b907df8c" ] } ], "mendeley" : { "formattedCitation" : "(23,32)", "plainTextFormattedCitation" : "(23,32)", "previouslyFormattedCitation" : "(23,32)" }, "properties" : { "noteIndex" : 0 }, "schema" : "https://github.com/citation-style-language/schema/raw/master/csl-citation.json" }</w:instrText>
      </w:r>
      <w:r w:rsidR="002219CD">
        <w:rPr>
          <w:rFonts w:ascii="Calibri" w:hAnsi="Calibri" w:cs="Calibri"/>
        </w:rPr>
        <w:fldChar w:fldCharType="separate"/>
      </w:r>
      <w:r w:rsidR="002C4B8E" w:rsidRPr="002C4B8E">
        <w:rPr>
          <w:rFonts w:ascii="Calibri" w:hAnsi="Calibri" w:cs="Calibri"/>
          <w:noProof/>
        </w:rPr>
        <w:t>(23,32)</w:t>
      </w:r>
      <w:r w:rsidR="002219CD">
        <w:rPr>
          <w:rFonts w:ascii="Calibri" w:hAnsi="Calibri" w:cs="Calibri"/>
        </w:rPr>
        <w:fldChar w:fldCharType="end"/>
      </w:r>
      <w:r w:rsidRPr="0005278B">
        <w:rPr>
          <w:rFonts w:ascii="Calibri" w:hAnsi="Calibri" w:cs="Calibri"/>
        </w:rPr>
        <w:t xml:space="preserve">. With great potential for better informed decision-making, open access to relevant data is crucial for addressing increasingly complex conservation issues the world is facing </w:t>
      </w:r>
      <w:r w:rsidR="00B87745">
        <w:rPr>
          <w:rFonts w:ascii="Calibri" w:hAnsi="Calibri" w:cs="Calibri"/>
        </w:rPr>
        <w:fldChar w:fldCharType="begin" w:fldLock="1"/>
      </w:r>
      <w:r w:rsidR="009667C2">
        <w:rPr>
          <w:rFonts w:ascii="Calibri" w:hAnsi="Calibri" w:cs="Calibri"/>
        </w:rPr>
        <w:instrText>ADDIN CSL_CITATION { "citationItems" : [ { "id" : "ITEM-1", "itemData" : { "DOI" : "10.1007/s13280-012-0283-4", "ISBN" : "1328001202834", "ISSN" : "0044-7447", "PMID" : "22528983", "author" : [ { "dropping-particle" : "", "family" : "Maeda", "given" : "Eduardo Eiji", "non-dropping-particle" : "", "parse-names" : false, "suffix" : "" }, { "dropping-particle" : "", "family" : "Torres", "given" : "Juan Ar\u00e9valo", "non-dropping-particle" : "", "parse-names" : false, "suffix" : "" } ], "container-title" : "Ambio", "id" : "ITEM-1", "issue" : "4", "issued" : { "date-parts" : [ [ "2012", "6" ] ] }, "page" : "410-2", "title" : "Open environmental data in developing countries: who benefits?", "type" : "article-journal", "volume" : "41" }, "uris" : [ "http://www.mendeley.com/documents/?uuid=3ffdba26-c831-483e-b3d4-221cda605246" ] }, { "id" : "ITEM-2", "itemData" : { "DOI" : "10.1126/science.1095958", "author" : [ { "dropping-particle" : "", "family" : "Arzberger", "given" : "Peter", "non-dropping-particle" : "", "parse-names" : false, "suffix" : "" }, { "dropping-particle" : "", "family" : "Schroeder", "given" : "Peter", "non-dropping-particle" : "", "parse-names" : false, "suffix" : "" }, { "dropping-particle" : "", "family" : "Beaulieu", "given" : "Anne", "non-dropping-particle" : "", "parse-names" : false, "suffix" : "" }, { "dropping-particle" : "", "family" : "Bowker", "given" : "Geof", "non-dropping-particle" : "", "parse-names" : false, "suffix" : "" }, { "dropping-particle" : "", "family" : "Casey", "given" : "Kathleen", "non-dropping-particle" : "", "parse-names" : false, "suffix" : "" }, { "dropping-particle" : "", "family" : "Laaksonen", "given" : "Leif", "non-dropping-particle" : "", "parse-names" : false, "suffix" : "" }, { "dropping-particle" : "", "family" : "Moorman", "given" : "David", "non-dropping-particle" : "", "parse-names" : false, "suffix" : "" }, { "dropping-particle" : "", "family" : "Uhlir", "given" : "Paul", "non-dropping-particle" : "", "parse-names" : false, "suffix" : "" }, { "dropping-particle" : "", "family" : "Wouters", "given" : "Paul", "non-dropping-particle" : "", "parse-names" : false, "suffix" : "" } ], "container-title" : "Science", "id" : "ITEM-2", "issue" : "March", "issued" : { "date-parts" : [ [ "2004" ] ] }, "page" : "1777-1778", "title" : "An International Framework to Promote Access to Data", "type" : "article-journal", "volume" : "303" }, "uris" : [ "http://www.mendeley.com/documents/?uuid=e5e3ab96-5b48-4cfc-92ab-d45d7accbd7c" ] }, { "id" : "ITEM-3", "itemData" : { "DOI" : "10.1126/science.1197962", "abstract" : "Ecology is a synthetic discipline benefiting from open access to data from the earth, life, and sciences. Technological challenges exist, however, due to the dispersed and heterogeneous nature of these data. Standardization of methods and development of robust metadata can increase data but are not sufficient. Reproducibility of analyses is also important, and executable workflows are addressing this issue by capturing data provenance. Sociological challenges, including inadequate rewards for sharing data, must also be resolved. The establishment of well-curated, federated data will provide a means to preserve data while promoting attribution and acknowledgement of its use.", "author" : [ { "dropping-particle" : "", "family" : "Reichman", "given" : "O J", "non-dropping-particle" : "", "parse-names" : false, "suffix" : "" }, { "dropping-particle" : "", "family" : "Jones", "given" : "Matthew B", "non-dropping-particle" : "", "parse-names" : false, "suffix" : "" }, { "dropping-particle" : "", "family" : "Schildhauer", "given" : "Mark P", "non-dropping-particle" : "", "parse-names" : false, "suffix" : "" } ], "container-title" : "Science", "id" : "ITEM-3", "issue" : "703", "issued" : { "date-parts" : [ [ "2011" ] ] }, "page" : "703-705", "title" : "Challenges and Opportunities of Open Data in Ecology", "type" : "article-journal", "volume" : "331" }, "uris" : [ "http://www.mendeley.com/documents/?uuid=d456b3b3-052e-4da5-b12d-36a547fe169e" ] }, { "id" : "ITEM-4", "itemData" : { "DOI" : "10.1111/j.1523-1739.2010.01537.x", "ISSN" : "1523-1739", "PMID" : "20636614", "author" : [ { "dropping-particle" : "", "family" : "Pullin", "given" : "Andrew S", "non-dropping-particle" : "", "parse-names" : false, "suffix" : "" }, { "dropping-particle" : "", "family" : "Salafsky", "given" : "Nick", "non-dropping-particle" : "", "parse-names" : false, "suffix" : "" } ], "container-title" : "Conservation biology", "id" : "ITEM-4", "issue" : "4", "issued" : { "date-parts" : [ [ "2010", "8" ] ] }, "page" : "915-7", "title" : "Save the whales? Save the rainforest? Save the data!", "type" : "article-journal", "volume" : "24" }, "uris" : [ "http://www.mendeley.com/documents/?uuid=cc483ef2-0b3b-4681-b620-e1d926a470dd" ] }, { "id" : "ITEM-5", "itemData" : { "DOI" : "10.1111/j.1755-263X.2012.00259.x", "ISSN" : "1755263X", "author" : [ { "dropping-particle" : "", "family" : "Huang", "given" : "Xiaolei", "non-dropping-particle" : "", "parse-names" : false, "suffix" : "" }, { "dropping-particle" : "", "family" : "Hawkins", "given" : "Bradford a.", "non-dropping-particle" : "", "parse-names" : false, "suffix" : "" }, { "dropping-particle" : "", "family" : "Lei", "given" : "Fumin", "non-dropping-particle" : "", "parse-names" : false, "suffix" : "" }, { "dropping-particle" : "", "family" : "Miller", "given" : "Gary L.", "non-dropping-particle" : "", "parse-names" : false, "suffix" : "" }, { "dropping-particle" : "", "family" : "Favret", "given" : "Colin", "non-dropping-particle" : "", "parse-names" : false, "suffix" : "" }, { "dropping-particle" : "", "family" : "Zhang", "given" : "Ruiling", "non-dropping-particle" : "", "parse-names" : false, "suffix" : "" }, { "dropping-particle" : "", "family" : "Qiao", "given" : "Gexia", "non-dropping-particle" : "", "parse-names" : false, "suffix" : "" } ], "container-title" : "Conservation Letters", "id" : "ITEM-5", "issue" : "5", "issued" : { "date-parts" : [ [ "2012", "6", "6" ] ] }, "page" : "399-406", "title" : "Willing and unwilling to share primary biodiversity data: results and implications of an international survey", "type" : "article-journal", "volume" : "5" }, "uris" : [ "http://www.mendeley.com/documents/?uuid=34bec031-04ce-40e4-b2de-bf8fcad6d158" ] } ], "mendeley" : { "formattedCitation" : "(22,31,33\u201335)", "plainTextFormattedCitation" : "(22,31,33\u201335)", "previouslyFormattedCitation" : "(22,31,33\u201335)" }, "properties" : { "noteIndex" : 0 }, "schema" : "https://github.com/citation-style-language/schema/raw/master/csl-citation.json" }</w:instrText>
      </w:r>
      <w:r w:rsidR="00B87745">
        <w:rPr>
          <w:rFonts w:ascii="Calibri" w:hAnsi="Calibri" w:cs="Calibri"/>
        </w:rPr>
        <w:fldChar w:fldCharType="separate"/>
      </w:r>
      <w:r w:rsidR="002C4B8E" w:rsidRPr="002C4B8E">
        <w:rPr>
          <w:rFonts w:ascii="Calibri" w:hAnsi="Calibri" w:cs="Calibri"/>
          <w:noProof/>
        </w:rPr>
        <w:t>(22,31,33–35)</w:t>
      </w:r>
      <w:r w:rsidR="00B87745">
        <w:rPr>
          <w:rFonts w:ascii="Calibri" w:hAnsi="Calibri" w:cs="Calibri"/>
        </w:rPr>
        <w:fldChar w:fldCharType="end"/>
      </w:r>
      <w:r w:rsidRPr="0005278B">
        <w:rPr>
          <w:rFonts w:ascii="Calibri" w:hAnsi="Calibri" w:cs="Calibri"/>
        </w:rPr>
        <w:t xml:space="preserve">. </w:t>
      </w:r>
    </w:p>
    <w:p w:rsidR="00790653" w:rsidRDefault="0005278B" w:rsidP="00127A62">
      <w:pPr>
        <w:spacing w:line="276" w:lineRule="auto"/>
        <w:rPr>
          <w:rFonts w:ascii="Calibri" w:hAnsi="Calibri" w:cs="Calibri"/>
        </w:rPr>
      </w:pPr>
      <w:r w:rsidRPr="0005278B">
        <w:rPr>
          <w:rFonts w:ascii="Calibri" w:hAnsi="Calibri" w:cs="Calibri"/>
        </w:rPr>
        <w:t>Effective conservation planning should ideally be done simultaneously with general land-use and natural resource use planning</w:t>
      </w:r>
      <w:r w:rsidR="00B76CBB">
        <w:rPr>
          <w:rFonts w:ascii="Calibri" w:hAnsi="Calibri" w:cs="Calibri"/>
        </w:rPr>
        <w:t xml:space="preserve"> </w:t>
      </w:r>
      <w:r w:rsidR="00B76CBB">
        <w:rPr>
          <w:rFonts w:ascii="Calibri" w:hAnsi="Calibri" w:cs="Calibri"/>
        </w:rPr>
        <w:fldChar w:fldCharType="begin" w:fldLock="1"/>
      </w:r>
      <w:r w:rsidR="009667C2">
        <w:rPr>
          <w:rFonts w:ascii="Calibri" w:hAnsi="Calibri" w:cs="Calibri"/>
        </w:rPr>
        <w:instrText>ADDIN CSL_CITATION { "citationItems" : [ { "id" : "ITEM-1", "itemData" : { "author" : [ { "dropping-particle" : "", "family" : "Ferrier", "given" : "Simon", "non-dropping-particle" : "", "parse-names" : false, "suffix" : "" }, { "dropping-particle" : "", "family" : "Wintle", "given" : "Brendan A", "non-dropping-particle" : "", "parse-names" : false, "suffix" : "" } ], "chapter-number" : "1", "container-title" : "Spatial Conservation Prioritization: Quantitative Methods &amp; Computational Tools", "editor" : [ { "dropping-particle" : "", "family" : "Moilanen", "given" : "Atte", "non-dropping-particle" : "", "parse-names" : false, "suffix" : "" }, { "dropping-particle" : "", "family" : "Wilson", "given" : "Kerrie A", "non-dropping-particle" : "", "parse-names" : false, "suffix" : "" }, { "dropping-particle" : "", "family" : "Possingham", "given" : "Hugh P", "non-dropping-particle" : "", "parse-names" : false, "suffix" : "" } ], "id" : "ITEM-1", "issued" : { "date-parts" : [ [ "2009" ] ] }, "page" : "304", "publisher" : "Oxford University Press", "publisher-place" : "Oxford", "title" : "Quantitative Approaches to Spatial Conservation Prioritization: Matching the Solution to the Need", "type" : "chapter" }, "uris" : [ "http://www.mendeley.com/documents/?uuid=4b9b3e4b-1d7b-470e-a859-f9cd7f0c0799" ] } ], "mendeley" : { "formattedCitation" : "(6)", "plainTextFormattedCitation" : "(6)", "previouslyFormattedCitation" : "(6)" }, "properties" : { "noteIndex" : 0 }, "schema" : "https://github.com/citation-style-language/schema/raw/master/csl-citation.json" }</w:instrText>
      </w:r>
      <w:r w:rsidR="00B76CBB">
        <w:rPr>
          <w:rFonts w:ascii="Calibri" w:hAnsi="Calibri" w:cs="Calibri"/>
        </w:rPr>
        <w:fldChar w:fldCharType="separate"/>
      </w:r>
      <w:r w:rsidR="002C4B8E" w:rsidRPr="002C4B8E">
        <w:rPr>
          <w:rFonts w:ascii="Calibri" w:hAnsi="Calibri" w:cs="Calibri"/>
          <w:noProof/>
        </w:rPr>
        <w:t>(6)</w:t>
      </w:r>
      <w:r w:rsidR="00B76CBB">
        <w:rPr>
          <w:rFonts w:ascii="Calibri" w:hAnsi="Calibri" w:cs="Calibri"/>
        </w:rPr>
        <w:fldChar w:fldCharType="end"/>
      </w:r>
      <w:r w:rsidRPr="0005278B">
        <w:rPr>
          <w:rFonts w:ascii="Calibri" w:hAnsi="Calibri" w:cs="Calibri"/>
        </w:rPr>
        <w:t xml:space="preserve">, which further emphasizes the need to be able to synthesize and utilize data from various sources. Data for land use and natural resources use planning may also be useful for conservation planning, assuming that they act as surrogates for biodiversity features of conservation interest. The upside is that resources allocated for collecting these types of data usually exceed those allocated for conservation-related data collection. For example, countries with an active forest sector typically have high-resolution, national, forest inventory systems (NFIs) in place  </w:t>
      </w:r>
      <w:r w:rsidR="00FE1D6C">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"ITEM-2", "issued" : { "date-parts" : [ [ "2008" ] ] }, "page" : "374", "publisher" : "Springer", "publisher-place" : "Dordrecht", "title" : "Multi-source national forest inventory \u2013 methods and applications", "type" : "book" }, "uris" : [ "http://www.mendeley.com/documents/?uuid=b77b9949-8265-49fa-9efd-1ee7d808e787" ] } ], "mendeley" : { "formattedCitation" : "(36,37)", "plainTextFormattedCitation" : "(36,37)", "previouslyFormattedCitation" : "(36,37)" }, "properties" : { "noteIndex" : 0 }, "schema" : "https://github.com/citation-style-language/schema/raw/master/csl-citation.json" }</w:instrText>
      </w:r>
      <w:r w:rsidR="00FE1D6C">
        <w:rPr>
          <w:rFonts w:ascii="Calibri" w:hAnsi="Calibri" w:cs="Calibri"/>
        </w:rPr>
        <w:fldChar w:fldCharType="separate"/>
      </w:r>
      <w:r w:rsidR="002C4B8E" w:rsidRPr="002C4B8E">
        <w:rPr>
          <w:rFonts w:ascii="Calibri" w:hAnsi="Calibri" w:cs="Calibri"/>
          <w:noProof/>
        </w:rPr>
        <w:t>(36,37)</w:t>
      </w:r>
      <w:r w:rsidR="00FE1D6C">
        <w:rPr>
          <w:rFonts w:ascii="Calibri" w:hAnsi="Calibri" w:cs="Calibri"/>
        </w:rPr>
        <w:fldChar w:fldCharType="end"/>
      </w:r>
      <w:r w:rsidRPr="0005278B">
        <w:rPr>
          <w:rFonts w:ascii="Calibri" w:hAnsi="Calibri" w:cs="Calibri"/>
        </w:rPr>
        <w:t>. In addition to NFIs, many other public and private operators collect detailed forest inventory data for their own operational planning often at the national or regional scale. Recently, especially governments an</w:t>
      </w:r>
      <w:r w:rsidR="002D12E2">
        <w:rPr>
          <w:rFonts w:ascii="Calibri" w:hAnsi="Calibri" w:cs="Calibri"/>
        </w:rPr>
        <w:t xml:space="preserve">d public research institutions </w:t>
      </w:r>
      <w:r w:rsidRPr="0005278B">
        <w:rPr>
          <w:rFonts w:ascii="Calibri" w:hAnsi="Calibri" w:cs="Calibri"/>
        </w:rPr>
        <w:t>have started opening up their databases. For example, the Finnish Forest Research Institute has quite opened up their multi-source national forest inventory database (</w:t>
      </w:r>
      <w:r w:rsidRPr="00052A5A">
        <w:rPr>
          <w:rFonts w:ascii="Calibri" w:hAnsi="Calibri" w:cs="Calibri"/>
        </w:rPr>
        <w:t>http://www.metla.fi/ohjelma/vmi/vmi-moni-en.htm</w:t>
      </w:r>
      <w:r w:rsidRPr="0005278B">
        <w:rPr>
          <w:rFonts w:ascii="Calibri" w:hAnsi="Calibri" w:cs="Calibri"/>
        </w:rPr>
        <w:t>).</w:t>
      </w:r>
    </w:p>
    <w:p w:rsidR="00517920" w:rsidRDefault="00517920" w:rsidP="0005278B">
      <w:pPr>
        <w:spacing w:line="276" w:lineRule="auto"/>
        <w:rPr>
          <w:rFonts w:ascii="Calibri" w:hAnsi="Calibri" w:cs="Calibri"/>
        </w:rPr>
      </w:pPr>
    </w:p>
    <w:p w:rsidR="006434A0" w:rsidRPr="006434A0" w:rsidRDefault="006434A0" w:rsidP="00EC3CEB">
      <w:pPr>
        <w:pStyle w:val="Heading2"/>
        <w:jc w:val="left"/>
        <w:rPr>
          <w:szCs w:val="28"/>
        </w:rPr>
      </w:pPr>
      <w:r w:rsidRPr="006434A0">
        <w:rPr>
          <w:szCs w:val="28"/>
        </w:rPr>
        <w:t>Forest inventory data in spatial conservation prioritization and validation</w:t>
      </w:r>
    </w:p>
    <w:p w:rsidR="006434A0" w:rsidRPr="006434A0" w:rsidRDefault="006434A0" w:rsidP="00127A62">
      <w:pPr>
        <w:spacing w:line="276" w:lineRule="auto"/>
        <w:rPr>
          <w:rFonts w:ascii="Calibri" w:hAnsi="Calibri" w:cs="Calibri"/>
        </w:rPr>
      </w:pPr>
      <w:r w:rsidRPr="006434A0">
        <w:rPr>
          <w:rFonts w:ascii="Calibri" w:hAnsi="Calibri" w:cs="Calibri"/>
        </w:rPr>
        <w:t xml:space="preserve">Forest inventory data has historically been collected to </w:t>
      </w:r>
      <w:r w:rsidR="00D1293E" w:rsidRPr="006434A0">
        <w:rPr>
          <w:rFonts w:ascii="Calibri" w:hAnsi="Calibri" w:cs="Calibri"/>
        </w:rPr>
        <w:t>assess</w:t>
      </w:r>
      <w:r w:rsidRPr="006434A0">
        <w:rPr>
          <w:rFonts w:ascii="Calibri" w:hAnsi="Calibri" w:cs="Calibri"/>
        </w:rPr>
        <w:t xml:space="preserve"> the productive functions of forests </w:t>
      </w:r>
      <w:r>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"mendeley" : { "formattedCitation" : "(38)", "plainTextFormattedCitation" : "(38)", "previouslyFormattedCitation" : "(38)" }, "properties" : { "noteIndex" : 0 }, "schema" : "https://github.com/citation-style-language/schema/raw/master/csl-citation.json" }</w:instrText>
      </w:r>
      <w:r>
        <w:rPr>
          <w:rFonts w:ascii="Calibri" w:hAnsi="Calibri" w:cs="Calibri"/>
        </w:rPr>
        <w:fldChar w:fldCharType="separate"/>
      </w:r>
      <w:r w:rsidR="002C4B8E" w:rsidRPr="002C4B8E">
        <w:rPr>
          <w:rFonts w:ascii="Calibri" w:hAnsi="Calibri" w:cs="Calibri"/>
          <w:noProof/>
        </w:rPr>
        <w:t>(38)</w:t>
      </w:r>
      <w:r>
        <w:rPr>
          <w:rFonts w:ascii="Calibri" w:hAnsi="Calibri" w:cs="Calibri"/>
        </w:rPr>
        <w:fldChar w:fldCharType="end"/>
      </w:r>
      <w:r w:rsidRPr="006434A0">
        <w:rPr>
          <w:rFonts w:ascii="Calibri" w:hAnsi="Calibri" w:cs="Calibri"/>
        </w:rPr>
        <w:t>, but especially large-scale NFIs are increasingly being used for monitoring forest biodiversity</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Following the classification by Corona et al.</w:t>
      </w:r>
      <w:r w:rsidR="00DD4E5A">
        <w:rPr>
          <w:rFonts w:ascii="Calibri" w:hAnsi="Calibri" w:cs="Calibri"/>
        </w:rPr>
        <w:t xml:space="preserve"> </w:t>
      </w:r>
      <w:r w:rsidR="00DD4E5A">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DD4E5A">
        <w:rPr>
          <w:rFonts w:ascii="Calibri" w:hAnsi="Calibri" w:cs="Calibri"/>
        </w:rPr>
        <w:fldChar w:fldCharType="separate"/>
      </w:r>
      <w:r w:rsidR="002C4B8E" w:rsidRPr="002C4B8E">
        <w:rPr>
          <w:rFonts w:ascii="Calibri" w:hAnsi="Calibri" w:cs="Calibri"/>
          <w:noProof/>
        </w:rPr>
        <w:t>(39)</w:t>
      </w:r>
      <w:r w:rsidR="00DD4E5A">
        <w:rPr>
          <w:rFonts w:ascii="Calibri" w:hAnsi="Calibri" w:cs="Calibri"/>
        </w:rPr>
        <w:fldChar w:fldCharType="end"/>
      </w:r>
      <w:r w:rsidRPr="006434A0">
        <w:rPr>
          <w:rFonts w:ascii="Calibri" w:hAnsi="Calibri" w:cs="Calibri"/>
        </w:rPr>
        <w:t>, biodiversity indicators estimated from forest inventory data can be classified into two categories: (</w:t>
      </w:r>
      <w:proofErr w:type="spellStart"/>
      <w:r w:rsidRPr="006434A0">
        <w:rPr>
          <w:rFonts w:ascii="Calibri" w:hAnsi="Calibri" w:cs="Calibri"/>
        </w:rPr>
        <w:t>i</w:t>
      </w:r>
      <w:proofErr w:type="spellEnd"/>
      <w:r w:rsidRPr="006434A0">
        <w:rPr>
          <w:rFonts w:ascii="Calibri" w:hAnsi="Calibri" w:cs="Calibri"/>
        </w:rPr>
        <w:t xml:space="preserve">) compositional indicators directly measuring biodiversity, and (ii) structural indicators based on key structural features (e.g. variability in tree size and the amount of dead wood) acting as correlates or surrogates for biodiversity </w:t>
      </w:r>
      <w:r w:rsidR="003F54F6">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3F54F6">
        <w:rPr>
          <w:rFonts w:ascii="Calibri" w:hAnsi="Calibri" w:cs="Calibri"/>
        </w:rPr>
        <w:fldChar w:fldCharType="separate"/>
      </w:r>
      <w:r w:rsidR="002C4B8E" w:rsidRPr="002C4B8E">
        <w:rPr>
          <w:rFonts w:ascii="Calibri" w:hAnsi="Calibri" w:cs="Calibri"/>
          <w:noProof/>
        </w:rPr>
        <w:t>(39)</w:t>
      </w:r>
      <w:r w:rsidR="003F54F6">
        <w:rPr>
          <w:rFonts w:ascii="Calibri" w:hAnsi="Calibri" w:cs="Calibri"/>
        </w:rPr>
        <w:fldChar w:fldCharType="end"/>
      </w:r>
      <w:r w:rsidRPr="006434A0">
        <w:rPr>
          <w:rFonts w:ascii="Calibri" w:hAnsi="Calibri" w:cs="Calibri"/>
        </w:rPr>
        <w:t>. The latter approach largely relies on the assumption that broad structural and tree species diversity provides more habitats for different forest species</w:t>
      </w:r>
      <w:r w:rsidR="007C48D2">
        <w:rPr>
          <w:rFonts w:ascii="Calibri" w:hAnsi="Calibri" w:cs="Calibri"/>
        </w:rPr>
        <w:t xml:space="preserve"> </w:t>
      </w:r>
      <w:r w:rsidR="007C48D2">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"DOI" : "10.1093/forestry/cpm042", "author" : [ { "dropping-particle" : "", "family" : "Winter", "given" : "Susanne", "non-dropping-particle" : "", "parse-names" : false, "suffix" : "" }, { "dropping-particle" : "", "family" : "Chirici", "given" : "Gherardo", "non-dropping-particle" : "", "parse-names" : false, "suffix" : "" }, { "dropping-particle" : "", "family" : "Mcroberts", "given" : "E", "non-dropping-particle" : "", "parse-names" : false, "suffix" : "" }, { "dropping-particle" : "", "family" : "Hauk", "given" : "Elmar", "non-dropping-particle" : "", "parse-names" : false, "suffix" : "" }, { "dropping-particle" : "", "family" : "Tomppo", "given" : "Erkki", "non-dropping-particle" : "", "parse-names" : false, "suffix" : "" } ], "container-title" : "Forestry", "id" : "ITEM-2", "issue" : "1", "issued" : { "date-parts" : [ [ "2008" ] ] }, "title" : "Possibilities for harmonizing national forest inventory data for use in forest biodiversity assessments", "type" : "article-journal", "volume" : "81" }, "uris" : [ "http://www.mendeley.com/documents/?uuid=6aa98abf-974a-49ba-8953-96c21f5d2d0e" ] }, { "id" : "ITEM-3", "itemData" : { "DOI" : "10.1016/j.ecolecon.2008.05.005", "author" : [ { "dropping-particle" : "", "family" : "Kallio", "given" : "A Maarit", "non-dropping-particle" : "", "parse-names" : false, "suffix" : "" }, { "dropping-particle" : "", "family" : "H\u00e4nninen", "given" : "Riitta", "non-dropping-particle" : "", "parse-names" : false, "suffix" : "" }, { "dropping-particle" : "", "family" : "Vainikainen", "given" : "Nina", "non-dropping-particle" : "", "parse-names" : false, "suffix" : "" }, { "dropping-particle" : "", "family" : "Luque", "given" : "Sandra", "non-dropping-particle" : "", "parse-names" : false, "suffix" : "" } ], "container-title" : "Ecological Economics", "id" : "ITEM-3", "issued" : { "date-parts" : [ [ "2008" ] ] }, "page" : "232-243", "title" : "Biodiversity value and the optimal location of forest conservation sites in Southern Finland", "type" : "article-journal", "volume" : "67" }, "uris" : [ "http://www.mendeley.com/documents/?uuid=3c7c3915-fbe8-460a-9aa0-d84947c228ca" ] } ], "mendeley" : { "formattedCitation" : "(39\u201341)", "plainTextFormattedCitation" : "(39\u201341)", "previouslyFormattedCitation" : "(39\u201341)" }, "properties" : { "noteIndex" : 0 }, "schema" : "https://github.com/citation-style-language/schema/raw/master/csl-citation.json" }</w:instrText>
      </w:r>
      <w:r w:rsidR="007C48D2">
        <w:rPr>
          <w:rFonts w:ascii="Calibri" w:hAnsi="Calibri" w:cs="Calibri"/>
        </w:rPr>
        <w:fldChar w:fldCharType="separate"/>
      </w:r>
      <w:r w:rsidR="002C4B8E" w:rsidRPr="002C4B8E">
        <w:rPr>
          <w:rFonts w:ascii="Calibri" w:hAnsi="Calibri" w:cs="Calibri"/>
          <w:noProof/>
        </w:rPr>
        <w:t>(39–41)</w:t>
      </w:r>
      <w:r w:rsidR="007C48D2">
        <w:rPr>
          <w:rFonts w:ascii="Calibri" w:hAnsi="Calibri" w:cs="Calibri"/>
        </w:rPr>
        <w:fldChar w:fldCharType="end"/>
      </w:r>
      <w:r w:rsidRPr="006434A0">
        <w:rPr>
          <w:rFonts w:ascii="Calibri" w:hAnsi="Calibri" w:cs="Calibri"/>
        </w:rPr>
        <w:t xml:space="preserve">. It also requires that the features can be reliably estimated from forest inventory data </w:t>
      </w:r>
      <w:r w:rsidR="009D0833">
        <w:rPr>
          <w:rFonts w:ascii="Calibri" w:hAnsi="Calibri" w:cs="Calibri"/>
        </w:rPr>
        <w:fldChar w:fldCharType="begin" w:fldLock="1"/>
      </w:r>
      <w:r w:rsidR="009667C2">
        <w:rPr>
          <w:rFonts w:ascii="Calibri" w:hAnsi="Calibri" w:cs="Calibri"/>
        </w:rPr>
        <w:instrText>ADDIN CSL_CITATION { "citationItems" : [ { "id" : "ITEM-1", "itemData" : { "ISBN" : "9789400704817", "author" : [ { "dropping-particle" : "", "family" : "Chirici", "given" : "Gherardo", "non-dropping-particle" : "", "parse-names" : false, "suffix" : "" }, { "dropping-particle" : "", "family" : "Winter", "given" : "Susanne", "non-dropping-particle" : "", "parse-names" : false, "suffix" : "" }, { "dropping-particle" : "", "family" : "McRoberts", "given" : "Ronald E", "non-dropping-particle" : "", "parse-names" : false, "suffix" : "" } ], "id" : "ITEM-1", "issued" : { "date-parts" : [ [ "2011" ] ] }, "page" : "221", "publisher" : "Springer", "publisher-place" : "Dordrecht", "title" : "National Forest Inventories: Contributions to Forest Biodiversity Assessments", "type" : "book" }, "uris" : [ "http://www.mendeley.com/documents/?uuid=98e08223-73f4-46e1-ad94-d439e582100f" ] }, { "id" : "ITEM-2", "itemData" : { "ISBN" : "9789048132324", "abstract" : "Available in: Hardcover. Traditionally the purpose of National Forest Inventories (NFIs) has been to provide continuously updated information regarding the state of a given nation\u2019s forest resources, including their tim", "author" : [ { "dropping-particle" : "", "family" : "Tomppo", "given" : "Erkki", "non-dropping-particle" : "", "parse-names" : false, "suffix" : "" }, { "dropping-particle" : "", "family" : "Gschwantner", "given" : "Thomas", "non-dropping-particle" : "", "parse-names" : false, "suffix" : "" }, { "dropping-particle" : "", "family" : "Lawrence", "given" : "Mark", "non-dropping-particle" : "", "parse-names" : false, "suffix" : "" }, { "dropping-particle" : "", "family" : "McRoberts", "given" : "Ronald E", "non-dropping-particle" : "", "parse-names" : false, "suffix" : "" } ], "container-title" : "Media", "id" : "ITEM-2", "issued" : { "date-parts" : [ [ "2010" ] ] }, "page" : "612", "publisher" : "Springer", "publisher-place" : "Dordrecht", "title" : "National Forest Inventories Pathways for Common Reporting", "type" : "book" }, "uris" : [ "http://www.mendeley.com/documents/?uuid=0aa5498a-3027-4917-b221-2a2f17f5fbe6" ] } ], "mendeley" : { "formattedCitation" : "(36,42)", "plainTextFormattedCitation" : "(36,42)", "previouslyFormattedCitation" : "(36,42)" }, "properties" : { "noteIndex" : 0 }, "schema" : "https://github.com/citation-style-language/schema/raw/master/csl-citation.json" }</w:instrText>
      </w:r>
      <w:r w:rsidR="009D0833">
        <w:rPr>
          <w:rFonts w:ascii="Calibri" w:hAnsi="Calibri" w:cs="Calibri"/>
        </w:rPr>
        <w:fldChar w:fldCharType="separate"/>
      </w:r>
      <w:r w:rsidR="002C4B8E" w:rsidRPr="002C4B8E">
        <w:rPr>
          <w:rFonts w:ascii="Calibri" w:hAnsi="Calibri" w:cs="Calibri"/>
          <w:noProof/>
        </w:rPr>
        <w:t>(36,42)</w:t>
      </w:r>
      <w:r w:rsidR="009D0833">
        <w:rPr>
          <w:rFonts w:ascii="Calibri" w:hAnsi="Calibri" w:cs="Calibri"/>
        </w:rPr>
        <w:fldChar w:fldCharType="end"/>
      </w:r>
      <w:r w:rsidRPr="006434A0">
        <w:rPr>
          <w:rFonts w:ascii="Calibri" w:hAnsi="Calibri" w:cs="Calibri"/>
        </w:rPr>
        <w:t xml:space="preserve">. The approach based on structural indicators also has many desirable qualities from the perspective of spatial conservation prioritization. First, as structural components are comparatively easy to measure, data about them are commonly </w:t>
      </w:r>
      <w:r w:rsidRPr="006434A0">
        <w:rPr>
          <w:rFonts w:ascii="Calibri" w:hAnsi="Calibri" w:cs="Calibri"/>
        </w:rPr>
        <w:lastRenderedPageBreak/>
        <w:t xml:space="preserve">included in forest inventories </w:t>
      </w:r>
      <w:r w:rsidR="00B915F5">
        <w:rPr>
          <w:rFonts w:ascii="Calibri" w:hAnsi="Calibri" w:cs="Calibri"/>
        </w:rPr>
        <w:fldChar w:fldCharType="begin" w:fldLock="1"/>
      </w:r>
      <w:r w:rsidR="009667C2">
        <w:rPr>
          <w:rFonts w:ascii="Calibri" w:hAnsi="Calibri" w:cs="Calibri"/>
        </w:rPr>
        <w:instrText>ADDIN CSL_CITATION { "citationItems" : [ { "id" : "ITEM-1", "itemData" : { "author"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"Bertini", "given" : "Roberta", "non-dropping-particle" : "", "parse-names" : false, "suffix" : "" }, { "dropping-particle" : "", "family" : "Bra", "given" : "Urs-beat", "non-dropping-particle" : "", "parse-names" : false, "suffix" : "" }, { "dropping-particle" : "", "family" : "Asensio", "given" : "Iciar Alberdi", "non-dropping-particle" : "", "parse-names" : false, "suffix" : "" }, { "dropping-particle" : "", "family" : "Bastrup-birk", "given" : "Annemarie", "non-dropping-particle" : "", "parse-names" : false, "suffix" : "" }, { "dropping-particle" : "", "family" : "Rondeux", "given" : "Jacques", "non-dropping-particle" : "", "parse-names" : false, "suffix" : "" }, { "dropping-particle" : "", "family" : "Barsoum", "given" : "Nadia", "non-dropping-particle" : "", "parse-names" : false, "suffix" : "" } ], "container-title" : "Forest Science", "id" : "ITEM-1", "issue" : "3", "issued" : { "date-parts" : [ [ "2012" ] ] }, "page" : "257-268", "title" : "National Forest Inventory Contributions to Forest Biodiversity Monitoring", "type" : "article-journal", "volume" : "58" }, "uris" : [ "http://www.mendeley.com/documents/?uuid=0d40934b-b818-469f-b08e-7154fbe352f1" ] }, { "id" : "ITEM-2",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"ITEM-2",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"(38,39)", "plainTextFormattedCitation" : "(38,39)", "previouslyFormattedCitation" : "(38,39)" }, "properties" : { "noteIndex" : 0 }, "schema" : "https://github.com/citation-style-language/schema/raw/master/csl-citation.json" }</w:instrText>
      </w:r>
      <w:r w:rsidR="00B915F5">
        <w:rPr>
          <w:rFonts w:ascii="Calibri" w:hAnsi="Calibri" w:cs="Calibri"/>
        </w:rPr>
        <w:fldChar w:fldCharType="separate"/>
      </w:r>
      <w:r w:rsidR="002C4B8E" w:rsidRPr="002C4B8E">
        <w:rPr>
          <w:rFonts w:ascii="Calibri" w:hAnsi="Calibri" w:cs="Calibri"/>
          <w:noProof/>
        </w:rPr>
        <w:t>(38,39)</w:t>
      </w:r>
      <w:r w:rsidR="00B915F5">
        <w:rPr>
          <w:rFonts w:ascii="Calibri" w:hAnsi="Calibri" w:cs="Calibri"/>
        </w:rPr>
        <w:fldChar w:fldCharType="end"/>
      </w:r>
      <w:r w:rsidRPr="006434A0">
        <w:rPr>
          <w:rFonts w:ascii="Calibri" w:hAnsi="Calibri" w:cs="Calibri"/>
        </w:rPr>
        <w:t xml:space="preserve">. Second, the effects different forest management options have on structural features and thus on biodiversity can be easily assessed </w:t>
      </w:r>
      <w:r w:rsidR="00C37E24">
        <w:rPr>
          <w:rFonts w:ascii="Calibri" w:hAnsi="Calibri" w:cs="Calibri"/>
        </w:rPr>
        <w:fldChar w:fldCharType="begin" w:fldLock="1"/>
      </w:r>
      <w:r w:rsidR="009667C2">
        <w:rPr>
          <w:rFonts w:ascii="Calibri" w:hAnsi="Calibri" w:cs="Calibri"/>
        </w:rPr>
        <w:instrText>ADDIN CSL_CITATION { "citationItems" : [ { "id" : "ITEM-1", "itemData" : { "DOI" : "10.1016/j.foreco.2005.08.034", "abstract" : "This paper reviews the literature concerning forest and woodland structure at the scale of an individual stand. Stand structure is defined in terms of structural attributes and stand structural complexity. Stand structural complexity is considered to be a measure of the number of different attributes present and the relative abundance of each of these attributes. The reviewindicates there is no definitive suite of structural attributes; different authors emphasise subsets of different attributes, and relatively few studies provide quantitative evidence linking attributes to the provision of faunal habitat or other measures of biodiversity, although a number of studies identify attributes that distinguish between successional stages. A summary of key structural attributes identified in the literature is presented under the following stand elements: foliage arrangement, canopy cover, tree diameter, tree height, tree spacing, tree species, stand biomass, understorey vegetation, and deadwood. Indices of structural complexity are also reviewed. Three types of index framework are identified: indices based on the cumulative score of attributes; indices based on the average score of groups of attributes; and indices based on the interaction of attributes. The reviewidentifies a variety of different indices under each of these frameworks with no single index preferred over the others. The most prominent of these indices are discussed in detail and the following guidelines suggested for the development of an index of structural complexity: (1) Start with a comprehensive set of structural attributes, in which there is a demonstrated association between attributes and the elements of biodiversity that are of interest. (2) Use a simple mathematical system to construct the index; this facilitates the use of multiple attributes and interpretation of the index in terms of real stand conditions. (3) Score attributes relative to the range of values occurring in stands of a comparable vegetation community. (4) Try different weightings of attributes", "author" : [ { "dropping-particle" : "", "family" : "McElhinny", "given" : "Chris", "non-dropping-particle" : "", "parse-names" : false, "suffix" : "" }, { "dropping-particle" : "", "family" : "Gibbons", "given" : "Phillip", "non-dropping-particle" : "", "parse-names" : false, "suffix" : "" }, { "dropping-particle" : "", "family" : "Brack", "given" : "Cris", "non-dropping-particle" : "", "parse-names" : false, "suffix" : "" }, { "dropping-particle" : "", "family" : "Bauhus", "given" : "J\u00fcrgen", "non-dropping-particle" : "", "parse-names" : false, "suffix" : "" } ], "container-title" : "Forest Ecology and Management", "id" : "ITEM-1", "issued" : { "date-parts" : [ [ "2005" ] ] }, "page" : "1-24", "title" : "Forest and woodland stand structural complexity: Its definition and measurement", "type" : "article-journal", "volume" : "218" }, "uris" : [ "http://www.mendeley.com/documents/?uuid=35982913-9bed-428b-8298-4ea6665ac044" ] } ], "mendeley" : { "formattedCitation" : "(43)", "plainTextFormattedCitation" : "(43)", "previouslyFormattedCitation" : "(43)" }, "properties" : { "noteIndex" : 0 }, "schema" : "https://github.com/citation-style-language/schema/raw/master/csl-citation.json" }</w:instrText>
      </w:r>
      <w:r w:rsidR="00C37E24">
        <w:rPr>
          <w:rFonts w:ascii="Calibri" w:hAnsi="Calibri" w:cs="Calibri"/>
        </w:rPr>
        <w:fldChar w:fldCharType="separate"/>
      </w:r>
      <w:r w:rsidR="002C4B8E" w:rsidRPr="002C4B8E">
        <w:rPr>
          <w:rFonts w:ascii="Calibri" w:hAnsi="Calibri" w:cs="Calibri"/>
          <w:noProof/>
        </w:rPr>
        <w:t>(43)</w:t>
      </w:r>
      <w:r w:rsidR="00C37E24">
        <w:rPr>
          <w:rFonts w:ascii="Calibri" w:hAnsi="Calibri" w:cs="Calibri"/>
        </w:rPr>
        <w:fldChar w:fldCharType="end"/>
      </w:r>
      <w:r w:rsidRPr="006434A0">
        <w:rPr>
          <w:rFonts w:ascii="Calibri" w:hAnsi="Calibri" w:cs="Calibri"/>
        </w:rPr>
        <w:t>, which enables comparisons between different management scenarios. Third, forest inventories are typically repeated periodically, making it possible to monitor changing conditions</w:t>
      </w:r>
      <w:r w:rsidR="00F8097C">
        <w:rPr>
          <w:rFonts w:ascii="Calibri" w:hAnsi="Calibri" w:cs="Calibri"/>
        </w:rPr>
        <w:t xml:space="preserve"> </w:t>
      </w:r>
      <w:r w:rsidR="00F8097C">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"mendeley" : { "formattedCitation" : "(39)", "plainTextFormattedCitation" : "(39)", "previouslyFormattedCitation" : "(39)" }, "properties" : { "noteIndex" : 0 }, "schema" : "https://github.com/citation-style-language/schema/raw/master/csl-citation.json" }</w:instrText>
      </w:r>
      <w:r w:rsidR="00F8097C">
        <w:rPr>
          <w:rFonts w:ascii="Calibri" w:hAnsi="Calibri" w:cs="Calibri"/>
        </w:rPr>
        <w:fldChar w:fldCharType="separate"/>
      </w:r>
      <w:r w:rsidR="002C4B8E" w:rsidRPr="002C4B8E">
        <w:rPr>
          <w:rFonts w:ascii="Calibri" w:hAnsi="Calibri" w:cs="Calibri"/>
          <w:noProof/>
        </w:rPr>
        <w:t>(39)</w:t>
      </w:r>
      <w:r w:rsidR="00F8097C">
        <w:rPr>
          <w:rFonts w:ascii="Calibri" w:hAnsi="Calibri" w:cs="Calibri"/>
        </w:rPr>
        <w:fldChar w:fldCharType="end"/>
      </w:r>
      <w:r w:rsidRPr="006434A0">
        <w:rPr>
          <w:rFonts w:ascii="Calibri" w:hAnsi="Calibri" w:cs="Calibri"/>
        </w:rPr>
        <w:t xml:space="preserve">. Fourth, since forest </w:t>
      </w:r>
      <w:proofErr w:type="gramStart"/>
      <w:r w:rsidRPr="006434A0">
        <w:rPr>
          <w:rFonts w:ascii="Calibri" w:hAnsi="Calibri" w:cs="Calibri"/>
        </w:rPr>
        <w:t>inventory</w:t>
      </w:r>
      <w:proofErr w:type="gramEnd"/>
      <w:r w:rsidRPr="006434A0">
        <w:rPr>
          <w:rFonts w:ascii="Calibri" w:hAnsi="Calibri" w:cs="Calibri"/>
        </w:rPr>
        <w:t xml:space="preserve"> data still are primarily collected for forest management and planning purposes, conservation prioritization based on forest inventory data can be more easily understood by forestry practitioners. Finally, the data, and thus the results of conservation prioritization analyses, </w:t>
      </w:r>
      <w:proofErr w:type="gramStart"/>
      <w:r w:rsidRPr="006434A0">
        <w:rPr>
          <w:rFonts w:ascii="Calibri" w:hAnsi="Calibri" w:cs="Calibri"/>
        </w:rPr>
        <w:t>are produced</w:t>
      </w:r>
      <w:proofErr w:type="gramEnd"/>
      <w:r w:rsidRPr="006434A0">
        <w:rPr>
          <w:rFonts w:ascii="Calibri" w:hAnsi="Calibri" w:cs="Calibri"/>
        </w:rPr>
        <w:t xml:space="preserve"> at a resolution directly relevant for operative planning.</w:t>
      </w:r>
    </w:p>
    <w:p w:rsidR="006434A0" w:rsidRDefault="006434A0" w:rsidP="00127A62">
      <w:pPr>
        <w:spacing w:line="276" w:lineRule="auto"/>
        <w:rPr>
          <w:rFonts w:ascii="Calibri" w:hAnsi="Calibri" w:cs="Calibri"/>
        </w:rPr>
      </w:pPr>
      <w:r w:rsidRPr="006434A0">
        <w:rPr>
          <w:rFonts w:ascii="Calibri" w:hAnsi="Calibri" w:cs="Calibri"/>
        </w:rPr>
        <w:t xml:space="preserve">Validating the results of a conservation prioritization analysis is an important, but often </w:t>
      </w:r>
      <w:r w:rsidR="00972F2E" w:rsidRPr="006434A0">
        <w:rPr>
          <w:rFonts w:ascii="Calibri" w:hAnsi="Calibri" w:cs="Calibri"/>
        </w:rPr>
        <w:t>overlooked part</w:t>
      </w:r>
      <w:r w:rsidRPr="006434A0">
        <w:rPr>
          <w:rFonts w:ascii="Calibri" w:hAnsi="Calibri" w:cs="Calibri"/>
        </w:rPr>
        <w:t xml:space="preserve"> of the whole prioritization process. In other words, maps and other results of prioritization assessments are often produced assuming that the input data is </w:t>
      </w:r>
      <w:r w:rsidR="00972F2E">
        <w:rPr>
          <w:rFonts w:ascii="Calibri" w:hAnsi="Calibri" w:cs="Calibri"/>
        </w:rPr>
        <w:t xml:space="preserve">of </w:t>
      </w:r>
      <w:r w:rsidRPr="006434A0">
        <w:rPr>
          <w:rFonts w:ascii="Calibri" w:hAnsi="Calibri" w:cs="Calibri"/>
        </w:rPr>
        <w:t>sensible quality and thus the priorities reflect on-ground reality adequately</w:t>
      </w:r>
      <w:r w:rsidR="0062576A">
        <w:rPr>
          <w:rFonts w:ascii="Calibri" w:hAnsi="Calibri" w:cs="Calibri"/>
        </w:rPr>
        <w:t xml:space="preserve"> </w:t>
      </w:r>
      <w:r w:rsidR="0062576A">
        <w:rPr>
          <w:rFonts w:ascii="Calibri" w:hAnsi="Calibri" w:cs="Calibri"/>
        </w:rPr>
        <w:fldChar w:fldCharType="begin" w:fldLock="1"/>
      </w:r>
      <w:r w:rsidR="009667C2">
        <w:rPr>
          <w:rFonts w:ascii="Calibri" w:hAnsi="Calibri" w:cs="Calibri"/>
        </w:rPr>
        <w:instrText>ADDIN CSL_CITATION { "citationItems" : [ { "id" : "ITEM-1", "itemData" : { "DOI" : "10.1016/j.tree.2011.08.001", "ISSN" : "01695347", "author" : [ { "dropping-particle" : "", "family" : "Langford", "given" : "William T", "non-dropping-particle" : "", "parse-names" : false, "suffix" : "" }, { "dropping-particle" : "", "family" : "Gordon", "given" : "Ascelin", "non-dropping-particle" : "", "parse-names" : false, "suffix" : "" }, { "dropping-particle" : "", "family" : "Bastin", "given" : "Lucy", "non-dropping-particle" : "", "parse-names" : false, "suffix" : "" }, { "dropping-particle" : "", "family" : "Bekessy", "given" : "Sarah A", "non-dropping-particle" : "", "parse-names" : false, "suffix" : "" }, { "dropping-particle" : "", "family" : "White", "given" : "Matt D", "non-dropping-particle" : "", "parse-names" : false, "suffix" : "" }, { "dropping-particle" : "", "family" : "Newell", "given" : "Graeme", "non-dropping-particle" : "", "parse-names" : false, "suffix" : "" } ], "container-title" : "Trends in Ecology and Evolution", "id" : "ITEM-1", "issue" : "2", "issued" : { "date-parts" : [ [ "2011", "9" ] ] }, "page" : "634-640", "title" : "Raising the bar for systematic conservation planning", "type" : "article-journal", "volume" : "26" }, "uris" : [ "http://www.mendeley.com/documents/?uuid=b7be0747-886d-458a-8487-890b8fa0887b" ] } ], "mendeley" : { "formattedCitation" : "(44)", "plainTextFormattedCitation" : "(44)", "previouslyFormattedCitation" : "(44)" }, "properties" : { "noteIndex" : 0 }, "schema" : "https://github.com/citation-style-language/schema/raw/master/csl-citation.json" }</w:instrText>
      </w:r>
      <w:r w:rsidR="0062576A">
        <w:rPr>
          <w:rFonts w:ascii="Calibri" w:hAnsi="Calibri" w:cs="Calibri"/>
        </w:rPr>
        <w:fldChar w:fldCharType="separate"/>
      </w:r>
      <w:r w:rsidR="002C4B8E" w:rsidRPr="002C4B8E">
        <w:rPr>
          <w:rFonts w:ascii="Calibri" w:hAnsi="Calibri" w:cs="Calibri"/>
          <w:noProof/>
        </w:rPr>
        <w:t>(44)</w:t>
      </w:r>
      <w:r w:rsidR="0062576A">
        <w:rPr>
          <w:rFonts w:ascii="Calibri" w:hAnsi="Calibri" w:cs="Calibri"/>
        </w:rPr>
        <w:fldChar w:fldCharType="end"/>
      </w:r>
      <w:r w:rsidRPr="006434A0">
        <w:rPr>
          <w:rFonts w:ascii="Calibri" w:hAnsi="Calibri" w:cs="Calibri"/>
        </w:rPr>
        <w:t xml:space="preserve">. </w:t>
      </w:r>
      <w:r w:rsidR="00972F2E">
        <w:rPr>
          <w:rFonts w:ascii="Calibri" w:hAnsi="Calibri" w:cs="Calibri"/>
        </w:rPr>
        <w:t>Conservation</w:t>
      </w:r>
      <w:r w:rsidR="00972F2E" w:rsidRPr="006434A0">
        <w:rPr>
          <w:rFonts w:ascii="Calibri" w:hAnsi="Calibri" w:cs="Calibri"/>
        </w:rPr>
        <w:t xml:space="preserve"> </w:t>
      </w:r>
      <w:r w:rsidRPr="006434A0">
        <w:rPr>
          <w:rFonts w:ascii="Calibri" w:hAnsi="Calibri" w:cs="Calibri"/>
        </w:rPr>
        <w:t xml:space="preserve">prioritization </w:t>
      </w:r>
      <w:proofErr w:type="gramStart"/>
      <w:r w:rsidRPr="006434A0">
        <w:rPr>
          <w:rFonts w:ascii="Calibri" w:hAnsi="Calibri" w:cs="Calibri"/>
        </w:rPr>
        <w:t>can be validated</w:t>
      </w:r>
      <w:proofErr w:type="gramEnd"/>
      <w:r w:rsidRPr="006434A0">
        <w:rPr>
          <w:rFonts w:ascii="Calibri" w:hAnsi="Calibri" w:cs="Calibri"/>
        </w:rPr>
        <w:t xml:space="preserve"> for example by comparison to additional local-scale data </w:t>
      </w:r>
      <w:r w:rsidR="00C94A2D">
        <w:rPr>
          <w:rFonts w:ascii="Calibri" w:hAnsi="Calibri" w:cs="Calibri"/>
        </w:rPr>
        <w:t>on</w:t>
      </w:r>
      <w:r w:rsidR="00C94A2D" w:rsidRPr="006434A0">
        <w:rPr>
          <w:rFonts w:ascii="Calibri" w:hAnsi="Calibri" w:cs="Calibri"/>
        </w:rPr>
        <w:t xml:space="preserve"> </w:t>
      </w:r>
      <w:r w:rsidRPr="006434A0">
        <w:rPr>
          <w:rFonts w:ascii="Calibri" w:hAnsi="Calibri" w:cs="Calibri"/>
        </w:rPr>
        <w:t>distributions of species and habitats. Validating the results is even more important when relying on surrogate data such as structural forest inventory data. At the structural level, one can use as crude validation data the locations of known conservation value, such as existing protected areas, which  should on average be more valuable than the surrounding (economically managed) landscape.</w:t>
      </w:r>
    </w:p>
    <w:p w:rsidR="00670C72" w:rsidRDefault="00670C72" w:rsidP="006434A0">
      <w:pPr>
        <w:spacing w:line="276" w:lineRule="auto"/>
        <w:rPr>
          <w:rFonts w:ascii="Calibri" w:hAnsi="Calibri" w:cs="Calibri"/>
        </w:rPr>
      </w:pPr>
    </w:p>
    <w:p w:rsidR="00CD3EDB" w:rsidRPr="00CD3EDB" w:rsidRDefault="00CD3EDB" w:rsidP="00CD3EDB">
      <w:pPr>
        <w:pStyle w:val="Heading2"/>
        <w:rPr>
          <w:szCs w:val="28"/>
        </w:rPr>
      </w:pPr>
      <w:r w:rsidRPr="00CD3EDB">
        <w:rPr>
          <w:szCs w:val="28"/>
        </w:rPr>
        <w:t>Aims and scope</w:t>
      </w:r>
    </w:p>
    <w:p w:rsidR="00CD3EDB" w:rsidRPr="00CD3EDB" w:rsidRDefault="00CD3EDB" w:rsidP="00127A62">
      <w:pPr>
        <w:spacing w:line="276" w:lineRule="auto"/>
        <w:rPr>
          <w:rFonts w:ascii="Calibri" w:hAnsi="Calibri" w:cs="Calibri"/>
        </w:rPr>
      </w:pPr>
      <w:r w:rsidRPr="00CD3EDB">
        <w:rPr>
          <w:rFonts w:ascii="Calibri" w:hAnsi="Calibri" w:cs="Calibri"/>
        </w:rPr>
        <w:t>Here, we develop a set of conservation prioritization analyses based on freely available and proprietary forest inventory data with a varying degree of detail across the province of South Savonia, Finland. We use the conservation prioritization software Zonation to develop complementarity-based priority maps while also accounting for connectivity in the solutions. With this approach, we are studying the following questions:</w:t>
      </w:r>
    </w:p>
    <w:p w:rsidR="00CD3EDB" w:rsidRPr="00CD3EDB" w:rsidRDefault="00CD3EDB" w:rsidP="00127A62">
      <w:pPr>
        <w:spacing w:line="276" w:lineRule="auto"/>
        <w:rPr>
          <w:rFonts w:ascii="Calibri" w:hAnsi="Calibri" w:cs="Calibri"/>
        </w:rPr>
      </w:pPr>
      <w:proofErr w:type="gramStart"/>
      <w:r w:rsidRPr="00CD3EDB">
        <w:rPr>
          <w:rFonts w:ascii="Calibri" w:hAnsi="Calibri" w:cs="Calibri"/>
        </w:rPr>
        <w:t>1) Can conservation prioritization analysis based on forest inventory data capture conservation value in boreal managed forest landscapes?</w:t>
      </w:r>
      <w:proofErr w:type="gramEnd"/>
    </w:p>
    <w:p w:rsidR="00CD3EDB" w:rsidRPr="00CD3EDB" w:rsidRDefault="00CD3EDB" w:rsidP="00127A62">
      <w:pPr>
        <w:spacing w:line="276" w:lineRule="auto"/>
        <w:rPr>
          <w:rFonts w:ascii="Calibri" w:hAnsi="Calibri" w:cs="Calibri"/>
        </w:rPr>
      </w:pPr>
      <w:r w:rsidRPr="00CD3EDB">
        <w:rPr>
          <w:rFonts w:ascii="Calibri" w:hAnsi="Calibri" w:cs="Calibri"/>
        </w:rPr>
        <w:t>2) How well does freely available coarse forest inventory data perform compared to more detailed proprietary stand-based inventory data?</w:t>
      </w:r>
    </w:p>
    <w:p w:rsidR="00CD3EDB" w:rsidRPr="00CD3EDB" w:rsidRDefault="005C6041" w:rsidP="00127A62">
      <w:pPr>
        <w:spacing w:line="276" w:lineRule="auto"/>
        <w:rPr>
          <w:rFonts w:ascii="Calibri" w:hAnsi="Calibri" w:cs="Calibri"/>
        </w:rPr>
      </w:pPr>
      <w:r>
        <w:rPr>
          <w:rFonts w:ascii="Calibri" w:hAnsi="Calibri" w:cs="Calibri"/>
        </w:rPr>
        <w:t>Furthermore, g</w:t>
      </w:r>
      <w:r w:rsidR="00CD3EDB" w:rsidRPr="00CD3EDB">
        <w:rPr>
          <w:rFonts w:ascii="Calibri" w:hAnsi="Calibri" w:cs="Calibri"/>
        </w:rPr>
        <w:t xml:space="preserve">iven the differences in the data reliability and prioritization results, </w:t>
      </w:r>
      <w:r w:rsidR="00023103">
        <w:rPr>
          <w:rFonts w:ascii="Calibri" w:hAnsi="Calibri" w:cs="Calibri"/>
        </w:rPr>
        <w:t xml:space="preserve">we discuss </w:t>
      </w:r>
      <w:r w:rsidR="00CD3EDB" w:rsidRPr="00CD3EDB">
        <w:rPr>
          <w:rFonts w:ascii="Calibri" w:hAnsi="Calibri" w:cs="Calibri"/>
        </w:rPr>
        <w:t>under what kind of planning circumstances is open but coarse inventory data sufficient for informative conservation decision-making?</w:t>
      </w:r>
    </w:p>
    <w:p w:rsidR="00CD3EDB" w:rsidRPr="00CD3EDB" w:rsidRDefault="00CD3EDB" w:rsidP="00127A62">
      <w:pPr>
        <w:spacing w:line="276" w:lineRule="auto"/>
        <w:rPr>
          <w:rFonts w:ascii="Calibri" w:hAnsi="Calibri" w:cs="Calibri"/>
        </w:rPr>
      </w:pPr>
      <w:r w:rsidRPr="00CD3EDB">
        <w:rPr>
          <w:rFonts w:ascii="Calibri" w:hAnsi="Calibri" w:cs="Calibri"/>
        </w:rPr>
        <w:t>We limit our attention to the effects that different data sources have on the quality of spatial prioritization, and we acknowledge that the computational analysis described here is just one part of a full conservation planning process</w:t>
      </w:r>
      <w:r w:rsidR="004B0D17">
        <w:rPr>
          <w:rFonts w:ascii="Calibri" w:hAnsi="Calibri" w:cs="Calibri"/>
        </w:rPr>
        <w:t xml:space="preserve"> </w:t>
      </w:r>
      <w:r w:rsidR="004B0D17">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"10.1111/ele.12189", "ISSN" : "1461023X", "author" : [ { "dropping-particle" : "", "family" : "Guisan", "given" : "Antoine", "non-dropping-particle" : "", "parse-names" : false, "suffix" : "" }, { "dropping-particle" : "", "family" : "Tingley", "given" : "Reid", "non-dropping-particle" : "", "parse-names" : false, "suffix" : "" }, { "dropping-particle" : "", "family" : "Baumgartner", "given" : "John B", "non-dropping-particle" : "", "parse-names" : false, "suffix" : "" }, { "dropping-particle" : "", "family" : "Naujokaitis-Lewis", "given" : "Ilona", "non-dropping-particle" : "", "parse-names" : false, "suffix" : "" }, { "dropping-particle" : "", "family" : "Sutcliffe", "given" : "Patricia R", "non-dropping-particle" : "", "parse-names" : false, "suffix" : "" }, { "dropping-particle" : "", "family" : "Tulloch", "given" : "Ayesha I. T", "non-dropping-particle" : "", "parse-names" : false, "suffix" : "" }, { "dropping-particle" : "", "family" : "Regan", "given" : "Tracey J", "non-dropping-particle" : "", "parse-names" : false, "suffix" : "" }, { "dropping-particle" : "", "family" : "Brotons", "given" : "Lluis", "non-dropping-particle" : "", "parse-names" : false, "suffix" : "" }, { "dropping-particle" : "", "family" : "McDonald-Madden", "given" : "Eve", "non-dropping-particle" : "", "parse-names" : false, "suffix" : "" }, { "dropping-particle" : "", "family" : "Mantyka-Pringle", "given" : "Chrystal", "non-dropping-particle" : "", "parse-names" : false, "suffix" : "" }, { "dropping-particle" : "", "family" : "Martin", "given" : "Tara G", "non-dropping-particle" : "", "parse-names" : false, "suffix" : "" }, { "dropping-particle" : "", "family" : "Rhodes", "given" : "Jonathan R", "non-dropping-particle" : "", "parse-names" : false, "suffix" : "" }, { "dropping-particle" : "", "family" : "Maggini", "given" : "Ramona", "non-dropping-particle" : "", "parse-names" : false, "suffix" : "" }, { "dropping-particle" : "", "family" : "Setterfield", "given" : "Samantha A", "non-dropping-particle" : "", "parse-names" : false, "suffix" : "" }, { "dropping-particle" : "", "family" : "Elith", "given" : "Jane", "non-dropping-particle" : "", "parse-names" : false, "suffix" : "" }, { "dropping-particle" : "", "family" : "Schwartz", "given" : "Mark W.", "non-dropping-particle" : "", "parse-names" : false, "suffix" : "" }, { "dropping-particle" : "", "family" : "Wintle", "given" : "Brendan A", "non-dropping-particle" : "", "parse-names" : false, "suffix" : "" }, { "dropping-particle" : "", "family" : "Broennimann", "given" : "Olivier", "non-dropping-particle" : "", "parse-names" : false, "suffix" : "" }, { "dropping-particle" : "", "family" : "Austin", "given" : "Mike", "non-dropping-particle" : "", "parse-names" : false, "suffix" : "" }, { "dropping-particle" : "", "family" : "Ferrier", "given" : "Simon", "non-dropping-particle" : "", "parse-names" : false, "suffix" : "" }, { "dropping-particle" : "", "family" : "Kearney", "given" : "Michael R", "non-dropping-particle" : "", "parse-names" : false, "suffix" : "" }, { "dropping-particle" : "", "family" : "Possingham", "given" : "Hugh P", "non-dropping-particle" : "", "parse-names" : false, "suffix" : "" }, { "dropping-particle" : "", "family" : "Buckley", "given" : "Yvonne M", "non-dropping-particle" : "", "parse-names" : false, "suffix" : "" } ], "container-title" : "Ecology Letters", "editor" : [ { "dropping-particle" : "", "family" : "Arita", "given" : "Hector", "non-dropping-particle" : "", "parse-names" : false, "suffix" : "" } ], "id" : "ITEM-2", "issue" : "12", "issued" : { "date-parts" : [ [ "2013", "10", "17" ] ] }, "page" : "1424-1435", "title" : "Predicting species distributions for conservation decisions", "type" : "article-journal", "volume" : "16" }, "uris" : [ "http://www.mendeley.com/documents/?uuid=036e1d80-2adc-4d13-8191-80ce44be752e" ] } ], "mendeley" : { "formattedCitation" : "(15,45)", "plainTextFormattedCitation" : "(15,45)", "previouslyFormattedCitation" : "(15,45)" }, "properties" : { "noteIndex" : 0 }, "schema" : "https://github.com/citation-style-language/schema/raw/master/csl-citation.json" }</w:instrText>
      </w:r>
      <w:r w:rsidR="004B0D17">
        <w:rPr>
          <w:rFonts w:ascii="Calibri" w:hAnsi="Calibri" w:cs="Calibri"/>
        </w:rPr>
        <w:fldChar w:fldCharType="separate"/>
      </w:r>
      <w:r w:rsidR="002C4B8E" w:rsidRPr="002C4B8E">
        <w:rPr>
          <w:rFonts w:ascii="Calibri" w:hAnsi="Calibri" w:cs="Calibri"/>
          <w:noProof/>
        </w:rPr>
        <w:t>(15,45)</w:t>
      </w:r>
      <w:r w:rsidR="004B0D17">
        <w:rPr>
          <w:rFonts w:ascii="Calibri" w:hAnsi="Calibri" w:cs="Calibri"/>
        </w:rPr>
        <w:fldChar w:fldCharType="end"/>
      </w:r>
      <w:r w:rsidRPr="00CD3EDB">
        <w:rPr>
          <w:rFonts w:ascii="Calibri" w:hAnsi="Calibri" w:cs="Calibri"/>
        </w:rPr>
        <w:t xml:space="preserve">. While the results will be case-specific to a certain </w:t>
      </w:r>
      <w:r w:rsidRPr="00CD3EDB">
        <w:rPr>
          <w:rFonts w:ascii="Calibri" w:hAnsi="Calibri" w:cs="Calibri"/>
        </w:rPr>
        <w:lastRenderedPageBreak/>
        <w:t xml:space="preserve">degree, the procedure itself is applicable to other countries that have similar forest inventory data available. The results should also be applicable to countries with a similar forest management history and current forest and conservation management needs. </w:t>
      </w:r>
    </w:p>
    <w:p w:rsidR="00CD3EDB" w:rsidRDefault="00CD3EDB" w:rsidP="00127A62">
      <w:pPr>
        <w:spacing w:line="276" w:lineRule="auto"/>
        <w:rPr>
          <w:rFonts w:ascii="Calibri" w:hAnsi="Calibri" w:cs="Calibri"/>
        </w:rPr>
      </w:pPr>
      <w:r w:rsidRPr="00CD3EDB">
        <w:rPr>
          <w:rFonts w:ascii="Calibri" w:hAnsi="Calibri" w:cs="Calibri"/>
        </w:rPr>
        <w:t>To encourage other scientists and practitioners to build upon the work presented here, we also make available the full analysis implementation (</w:t>
      </w:r>
      <w:r w:rsidR="00D811F6" w:rsidRPr="009C0AEC">
        <w:rPr>
          <w:rFonts w:ascii="Calibri" w:hAnsi="Calibri" w:cs="Calibri"/>
        </w:rPr>
        <w:t>see S</w:t>
      </w:r>
      <w:r w:rsidR="0045755D">
        <w:rPr>
          <w:rFonts w:ascii="Calibri" w:hAnsi="Calibri" w:cs="Calibri"/>
        </w:rPr>
        <w:t>upporting Information</w:t>
      </w:r>
      <w:r w:rsidRPr="00CD3EDB">
        <w:rPr>
          <w:rFonts w:ascii="Calibri" w:hAnsi="Calibri" w:cs="Calibri"/>
        </w:rPr>
        <w:t>) and the code necessary to produce the results from the prioritization analyses. While the proprietary data we have used cannot be shared because of privacy issues, we have made all the stages of the implementation openly available for examination and re-use.</w:t>
      </w:r>
    </w:p>
    <w:p w:rsidR="00670C72" w:rsidRDefault="00670C72" w:rsidP="006434A0">
      <w:pPr>
        <w:spacing w:line="276" w:lineRule="auto"/>
        <w:rPr>
          <w:rFonts w:ascii="Calibri" w:hAnsi="Calibri" w:cs="Calibri"/>
        </w:rPr>
      </w:pPr>
    </w:p>
    <w:p w:rsidR="000C5DC8" w:rsidRPr="000C5DC8" w:rsidRDefault="000C5DC8" w:rsidP="000C5DC8">
      <w:pPr>
        <w:pStyle w:val="Heading1"/>
        <w:rPr>
          <w:szCs w:val="32"/>
        </w:rPr>
      </w:pPr>
      <w:r w:rsidRPr="000C5DC8">
        <w:rPr>
          <w:szCs w:val="32"/>
        </w:rPr>
        <w:t>Material and Methods</w:t>
      </w:r>
    </w:p>
    <w:p w:rsidR="000C5DC8" w:rsidRPr="000C5DC8" w:rsidRDefault="000C5DC8" w:rsidP="000C5DC8">
      <w:pPr>
        <w:pStyle w:val="Heading2"/>
        <w:rPr>
          <w:szCs w:val="28"/>
        </w:rPr>
      </w:pPr>
      <w:r w:rsidRPr="000C5DC8">
        <w:rPr>
          <w:szCs w:val="28"/>
        </w:rPr>
        <w:t>Study area</w:t>
      </w:r>
    </w:p>
    <w:p w:rsidR="000C5DC8" w:rsidRDefault="000C5DC8" w:rsidP="008303E3">
      <w:pPr>
        <w:spacing w:line="276" w:lineRule="auto"/>
        <w:rPr>
          <w:rFonts w:ascii="Calibri" w:hAnsi="Calibri" w:cs="Calibri"/>
        </w:rPr>
      </w:pPr>
      <w:r w:rsidRPr="000C5DC8">
        <w:rPr>
          <w:rFonts w:ascii="Calibri" w:hAnsi="Calibri" w:cs="Calibri"/>
        </w:rPr>
        <w:t>The study area covers the region of Southern Savonia located in Sout</w:t>
      </w:r>
      <w:r w:rsidR="0034649A">
        <w:rPr>
          <w:rFonts w:ascii="Calibri" w:hAnsi="Calibri" w:cs="Calibri"/>
        </w:rPr>
        <w:t>heastern part of Finland (Fig.</w:t>
      </w:r>
      <w:r w:rsidRPr="000C5DC8">
        <w:rPr>
          <w:rFonts w:ascii="Calibri" w:hAnsi="Calibri" w:cs="Calibri"/>
        </w:rPr>
        <w:t xml:space="preserve"> 1). South Savonia is one of 13 regional administrative units of Finnish Forest Centre. The size of the region is ca. 13990 km</w:t>
      </w:r>
      <w:r w:rsidRPr="007E1718">
        <w:rPr>
          <w:rFonts w:ascii="Calibri" w:hAnsi="Calibri" w:cs="Calibri"/>
          <w:vertAlign w:val="superscript"/>
        </w:rPr>
        <w:t>2</w:t>
      </w:r>
      <w:r w:rsidRPr="000C5DC8">
        <w:rPr>
          <w:rFonts w:ascii="Calibri" w:hAnsi="Calibri" w:cs="Calibri"/>
        </w:rPr>
        <w:t xml:space="preserve"> and </w:t>
      </w:r>
      <w:proofErr w:type="gramStart"/>
      <w:r w:rsidRPr="000C5DC8">
        <w:rPr>
          <w:rFonts w:ascii="Calibri" w:hAnsi="Calibri" w:cs="Calibri"/>
        </w:rPr>
        <w:t>it is characterized by a large number of lakes and fragmented waterways, which cover ca. 25% of the total area</w:t>
      </w:r>
      <w:proofErr w:type="gramEnd"/>
      <w:r w:rsidRPr="000C5DC8">
        <w:rPr>
          <w:rFonts w:ascii="Calibri" w:hAnsi="Calibri" w:cs="Calibri"/>
        </w:rPr>
        <w:t xml:space="preserve">. Of the land area, approximately 88 % is forestry land that </w:t>
      </w:r>
      <w:proofErr w:type="gramStart"/>
      <w:r w:rsidRPr="000C5DC8">
        <w:rPr>
          <w:rFonts w:ascii="Calibri" w:hAnsi="Calibri" w:cs="Calibri"/>
        </w:rPr>
        <w:t>can further be divided</w:t>
      </w:r>
      <w:proofErr w:type="gramEnd"/>
      <w:r w:rsidRPr="000C5DC8">
        <w:rPr>
          <w:rFonts w:ascii="Calibri" w:hAnsi="Calibri" w:cs="Calibri"/>
        </w:rPr>
        <w:t xml:space="preserve"> into mineral soils (79%) and mires (21%). The south boreal vegetation zone covers the whole region and forests are mostly dominated by the Scots pine (</w:t>
      </w:r>
      <w:proofErr w:type="spellStart"/>
      <w:r w:rsidRPr="00D6207B">
        <w:rPr>
          <w:rFonts w:ascii="Calibri" w:hAnsi="Calibri" w:cs="Calibri"/>
          <w:i/>
        </w:rPr>
        <w:t>Pinus</w:t>
      </w:r>
      <w:proofErr w:type="spellEnd"/>
      <w:r w:rsidRPr="00D6207B">
        <w:rPr>
          <w:rFonts w:ascii="Calibri" w:hAnsi="Calibri" w:cs="Calibri"/>
          <w:i/>
        </w:rPr>
        <w:t xml:space="preserve"> </w:t>
      </w:r>
      <w:proofErr w:type="spellStart"/>
      <w:r w:rsidRPr="00D6207B">
        <w:rPr>
          <w:rFonts w:ascii="Calibri" w:hAnsi="Calibri" w:cs="Calibri"/>
          <w:i/>
        </w:rPr>
        <w:t>sylvestris</w:t>
      </w:r>
      <w:proofErr w:type="spellEnd"/>
      <w:r w:rsidRPr="000C5DC8">
        <w:rPr>
          <w:rFonts w:ascii="Calibri" w:hAnsi="Calibri" w:cs="Calibri"/>
        </w:rPr>
        <w:t>) and the Norway spruce (</w:t>
      </w:r>
      <w:proofErr w:type="spellStart"/>
      <w:r w:rsidRPr="00D6207B">
        <w:rPr>
          <w:rFonts w:ascii="Calibri" w:hAnsi="Calibri" w:cs="Calibri"/>
          <w:i/>
        </w:rPr>
        <w:t>Picea</w:t>
      </w:r>
      <w:proofErr w:type="spellEnd"/>
      <w:r w:rsidRPr="00D6207B">
        <w:rPr>
          <w:rFonts w:ascii="Calibri" w:hAnsi="Calibri" w:cs="Calibri"/>
          <w:i/>
        </w:rPr>
        <w:t xml:space="preserve"> </w:t>
      </w:r>
      <w:proofErr w:type="spellStart"/>
      <w:r w:rsidRPr="00D6207B">
        <w:rPr>
          <w:rFonts w:ascii="Calibri" w:hAnsi="Calibri" w:cs="Calibri"/>
          <w:i/>
        </w:rPr>
        <w:t>abies</w:t>
      </w:r>
      <w:proofErr w:type="spellEnd"/>
      <w:r w:rsidRPr="000C5DC8">
        <w:rPr>
          <w:rFonts w:ascii="Calibri" w:hAnsi="Calibri" w:cs="Calibri"/>
        </w:rPr>
        <w:t>), mixed with varying amounts of broadlea</w:t>
      </w:r>
      <w:r w:rsidR="009D1A98">
        <w:rPr>
          <w:rFonts w:ascii="Calibri" w:hAnsi="Calibri" w:cs="Calibri"/>
        </w:rPr>
        <w:t>ved</w:t>
      </w:r>
      <w:r w:rsidRPr="000C5DC8">
        <w:rPr>
          <w:rFonts w:ascii="Calibri" w:hAnsi="Calibri" w:cs="Calibri"/>
        </w:rPr>
        <w:t xml:space="preserve"> trees. Land ownership is highly fragmented with private forest owners being the largest group (77.3%) followed by private companies (11.5%) and the state (6.2%)</w:t>
      </w:r>
      <w:r w:rsidR="001F4559">
        <w:rPr>
          <w:rFonts w:ascii="Calibri" w:hAnsi="Calibri" w:cs="Calibri"/>
        </w:rPr>
        <w:t xml:space="preserve"> </w:t>
      </w:r>
      <w:r w:rsidR="001F4559">
        <w:rPr>
          <w:rFonts w:ascii="Calibri" w:hAnsi="Calibri" w:cs="Calibri"/>
        </w:rPr>
        <w:fldChar w:fldCharType="begin" w:fldLock="1"/>
      </w:r>
      <w:r w:rsidR="009667C2">
        <w:rPr>
          <w:rFonts w:ascii="Calibri" w:hAnsi="Calibri" w:cs="Calibri"/>
        </w:rPr>
        <w:instrText>ADDIN CSL_CITATION { "citationItems" : [ { "id" : "ITEM-1", "itemData" : { "author" : [ { "dropping-particle" : "", "family" : "Finnish Forest Research Institute", "given" : "", "non-dropping-particle" : "", "parse-names" : false, "suffix" : "" } ], "id" : "ITEM-1", "issued" : { "date-parts" : [ [ "2013" ] ] }, "page" : "450", "publisher" : "Metla", "publisher-place" : "Vantaa", "title" : "Finnish Statistical Yearbook of Forestry", "type" : "book" }, "uris" : [ "http://www.mendeley.com/documents/?uuid=193b917c-8bdd-4539-b006-73e15592f369" ] } ], "mendeley" : { "formattedCitation" : "(46)", "plainTextFormattedCitation" : "(46)", "previouslyFormattedCitation" : "(46)" }, "properties" : { "noteIndex" : 0 }, "schema" : "https://github.com/citation-style-language/schema/raw/master/csl-citation.json" }</w:instrText>
      </w:r>
      <w:r w:rsidR="001F4559">
        <w:rPr>
          <w:rFonts w:ascii="Calibri" w:hAnsi="Calibri" w:cs="Calibri"/>
        </w:rPr>
        <w:fldChar w:fldCharType="separate"/>
      </w:r>
      <w:r w:rsidR="002C4B8E" w:rsidRPr="002C4B8E">
        <w:rPr>
          <w:rFonts w:ascii="Calibri" w:hAnsi="Calibri" w:cs="Calibri"/>
          <w:noProof/>
        </w:rPr>
        <w:t>(46)</w:t>
      </w:r>
      <w:r w:rsidR="001F4559">
        <w:rPr>
          <w:rFonts w:ascii="Calibri" w:hAnsi="Calibri" w:cs="Calibri"/>
        </w:rPr>
        <w:fldChar w:fldCharType="end"/>
      </w:r>
      <w:r w:rsidRPr="000C5DC8">
        <w:rPr>
          <w:rFonts w:ascii="Calibri" w:hAnsi="Calibri" w:cs="Calibri"/>
        </w:rPr>
        <w:t xml:space="preserve">. Most of the forestry land is under </w:t>
      </w:r>
      <w:proofErr w:type="spellStart"/>
      <w:r w:rsidRPr="000C5DC8">
        <w:rPr>
          <w:rFonts w:ascii="Calibri" w:hAnsi="Calibri" w:cs="Calibri"/>
        </w:rPr>
        <w:t>silvicultural</w:t>
      </w:r>
      <w:proofErr w:type="spellEnd"/>
      <w:r w:rsidRPr="000C5DC8">
        <w:rPr>
          <w:rFonts w:ascii="Calibri" w:hAnsi="Calibri" w:cs="Calibri"/>
        </w:rPr>
        <w:t xml:space="preserve"> management </w:t>
      </w:r>
      <w:r w:rsidR="00F0544D">
        <w:rPr>
          <w:rFonts w:ascii="Calibri" w:hAnsi="Calibri" w:cs="Calibri"/>
        </w:rPr>
        <w:t>and</w:t>
      </w:r>
      <w:r w:rsidR="00F0544D" w:rsidRPr="000C5DC8">
        <w:rPr>
          <w:rFonts w:ascii="Calibri" w:hAnsi="Calibri" w:cs="Calibri"/>
        </w:rPr>
        <w:t xml:space="preserve"> </w:t>
      </w:r>
      <w:r w:rsidRPr="000C5DC8">
        <w:rPr>
          <w:rFonts w:ascii="Calibri" w:hAnsi="Calibri" w:cs="Calibri"/>
        </w:rPr>
        <w:t>only 2.5% strictly protected</w:t>
      </w:r>
      <w:r w:rsidR="00F0544D">
        <w:rPr>
          <w:rFonts w:ascii="Calibri" w:hAnsi="Calibri" w:cs="Calibri"/>
        </w:rPr>
        <w:t xml:space="preserve">, which </w:t>
      </w:r>
      <w:r w:rsidRPr="000C5DC8">
        <w:rPr>
          <w:rFonts w:ascii="Calibri" w:hAnsi="Calibri" w:cs="Calibri"/>
        </w:rPr>
        <w:t xml:space="preserve">is </w:t>
      </w:r>
      <w:r w:rsidR="00751773">
        <w:rPr>
          <w:rFonts w:ascii="Calibri" w:hAnsi="Calibri" w:cs="Calibri"/>
        </w:rPr>
        <w:t>the</w:t>
      </w:r>
      <w:r w:rsidRPr="000C5DC8">
        <w:rPr>
          <w:rFonts w:ascii="Calibri" w:hAnsi="Calibri" w:cs="Calibri"/>
        </w:rPr>
        <w:t xml:space="preserve"> same as the average for forestry land in </w:t>
      </w:r>
      <w:r w:rsidR="00DF03BE">
        <w:rPr>
          <w:rFonts w:ascii="Calibri" w:hAnsi="Calibri" w:cs="Calibri"/>
        </w:rPr>
        <w:t>s</w:t>
      </w:r>
      <w:r w:rsidRPr="000C5DC8">
        <w:rPr>
          <w:rFonts w:ascii="Calibri" w:hAnsi="Calibri" w:cs="Calibri"/>
        </w:rPr>
        <w:t>outhern Finland.</w:t>
      </w:r>
    </w:p>
    <w:p w:rsidR="007405B8" w:rsidRDefault="007405B8" w:rsidP="000C5DC8">
      <w:pPr>
        <w:spacing w:line="276" w:lineRule="auto"/>
        <w:rPr>
          <w:rFonts w:ascii="Calibri" w:hAnsi="Calibri" w:cs="Calibri"/>
          <w:b/>
        </w:rPr>
      </w:pPr>
    </w:p>
    <w:p w:rsidR="00C8540F" w:rsidRPr="000C5DC8" w:rsidRDefault="00C8540F" w:rsidP="00C90A9F">
      <w:pPr>
        <w:spacing w:line="276" w:lineRule="auto"/>
        <w:rPr>
          <w:rFonts w:ascii="Calibri" w:hAnsi="Calibri" w:cs="Calibri"/>
        </w:rPr>
      </w:pPr>
      <w:proofErr w:type="gramStart"/>
      <w:r w:rsidRPr="00C8540F">
        <w:rPr>
          <w:rFonts w:ascii="Calibri" w:hAnsi="Calibri" w:cs="Calibri"/>
          <w:b/>
        </w:rPr>
        <w:t>Fig. 1.</w:t>
      </w:r>
      <w:proofErr w:type="gramEnd"/>
      <w:r w:rsidRPr="00C8540F">
        <w:rPr>
          <w:rFonts w:ascii="Calibri" w:hAnsi="Calibri" w:cs="Calibri"/>
          <w:b/>
        </w:rPr>
        <w:t xml:space="preserve"> </w:t>
      </w:r>
      <w:proofErr w:type="gramStart"/>
      <w:r w:rsidRPr="00C8540F">
        <w:rPr>
          <w:rFonts w:ascii="Calibri" w:hAnsi="Calibri" w:cs="Calibri"/>
          <w:b/>
        </w:rPr>
        <w:t>Location of Southern Savonia in Finland and Northern Europe</w:t>
      </w:r>
      <w:r w:rsidRPr="00C8540F">
        <w:rPr>
          <w:rFonts w:ascii="Calibri" w:hAnsi="Calibri" w:cs="Calibri"/>
        </w:rPr>
        <w:t>.</w:t>
      </w:r>
      <w:proofErr w:type="gramEnd"/>
    </w:p>
    <w:p w:rsidR="007405B8" w:rsidRDefault="007405B8" w:rsidP="000C5DC8">
      <w:pPr>
        <w:spacing w:line="276" w:lineRule="auto"/>
        <w:rPr>
          <w:rFonts w:ascii="Calibri" w:hAnsi="Calibri" w:cs="Calibri"/>
        </w:rPr>
      </w:pPr>
    </w:p>
    <w:p w:rsidR="000C5DC8" w:rsidRPr="000C5DC8" w:rsidRDefault="000C5DC8" w:rsidP="008303E3">
      <w:pPr>
        <w:spacing w:line="276" w:lineRule="auto"/>
        <w:rPr>
          <w:rFonts w:ascii="Calibri" w:hAnsi="Calibri" w:cs="Calibri"/>
        </w:rPr>
      </w:pPr>
      <w:r w:rsidRPr="000C5DC8">
        <w:rPr>
          <w:rFonts w:ascii="Calibri" w:hAnsi="Calibri" w:cs="Calibri"/>
        </w:rPr>
        <w:t xml:space="preserve">Whereas private forest land has several operators working </w:t>
      </w:r>
      <w:r w:rsidR="009D00BE">
        <w:rPr>
          <w:rFonts w:ascii="Calibri" w:hAnsi="Calibri" w:cs="Calibri"/>
        </w:rPr>
        <w:t>on it</w:t>
      </w:r>
      <w:r w:rsidR="009D00BE" w:rsidRPr="000C5DC8">
        <w:rPr>
          <w:rFonts w:ascii="Calibri" w:hAnsi="Calibri" w:cs="Calibri"/>
        </w:rPr>
        <w:t xml:space="preserve"> </w:t>
      </w:r>
      <w:r w:rsidRPr="000C5DC8">
        <w:rPr>
          <w:rFonts w:ascii="Calibri" w:hAnsi="Calibri" w:cs="Calibri"/>
        </w:rPr>
        <w:t xml:space="preserve">(including </w:t>
      </w:r>
      <w:r w:rsidR="009D00BE">
        <w:rPr>
          <w:rFonts w:ascii="Calibri" w:hAnsi="Calibri" w:cs="Calibri"/>
        </w:rPr>
        <w:t xml:space="preserve">the </w:t>
      </w:r>
      <w:r w:rsidRPr="000C5DC8">
        <w:rPr>
          <w:rFonts w:ascii="Calibri" w:hAnsi="Calibri" w:cs="Calibri"/>
        </w:rPr>
        <w:t>Finnish Forest Centre), the state-owned land is managed by a single organization, Metsähallitus, which is further divided into two independent departments: the Forestry Department manages the Finnish state production forests and the Natural Heritage Services manage</w:t>
      </w:r>
      <w:r w:rsidR="003D0025">
        <w:rPr>
          <w:rFonts w:ascii="Calibri" w:hAnsi="Calibri" w:cs="Calibri"/>
        </w:rPr>
        <w:t>s</w:t>
      </w:r>
      <w:r w:rsidRPr="000C5DC8">
        <w:rPr>
          <w:rFonts w:ascii="Calibri" w:hAnsi="Calibri" w:cs="Calibri"/>
        </w:rPr>
        <w:t xml:space="preserve"> forests outside of commercial operation</w:t>
      </w:r>
      <w:r w:rsidR="005C3708">
        <w:rPr>
          <w:rFonts w:ascii="Calibri" w:hAnsi="Calibri" w:cs="Calibri"/>
        </w:rPr>
        <w:t>s</w:t>
      </w:r>
      <w:r w:rsidRPr="000C5DC8">
        <w:rPr>
          <w:rFonts w:ascii="Calibri" w:hAnsi="Calibri" w:cs="Calibri"/>
        </w:rPr>
        <w:t>, including protected areas.</w:t>
      </w:r>
    </w:p>
    <w:p w:rsidR="00FF295B" w:rsidRDefault="00FF295B" w:rsidP="00361BE7"/>
    <w:p w:rsidR="000C5DC8" w:rsidRPr="000C5DC8" w:rsidRDefault="000C5DC8" w:rsidP="004F6D3A">
      <w:pPr>
        <w:pStyle w:val="Heading2"/>
      </w:pPr>
      <w:r w:rsidRPr="000C5DC8">
        <w:lastRenderedPageBreak/>
        <w:t>Study design</w:t>
      </w:r>
    </w:p>
    <w:p w:rsidR="000C5DC8" w:rsidRPr="000C5DC8" w:rsidRDefault="000C5DC8" w:rsidP="008303E3">
      <w:pPr>
        <w:spacing w:line="276" w:lineRule="auto"/>
        <w:rPr>
          <w:rFonts w:ascii="Calibri" w:hAnsi="Calibri" w:cs="Calibri"/>
        </w:rPr>
      </w:pPr>
      <w:r w:rsidRPr="000C5DC8">
        <w:rPr>
          <w:rFonts w:ascii="Calibri" w:hAnsi="Calibri" w:cs="Calibri"/>
        </w:rPr>
        <w:t>Fig</w:t>
      </w:r>
      <w:r w:rsidR="008303E3">
        <w:rPr>
          <w:rFonts w:ascii="Calibri" w:hAnsi="Calibri" w:cs="Calibri"/>
        </w:rPr>
        <w:t>.</w:t>
      </w:r>
      <w:r w:rsidRPr="000C5DC8">
        <w:rPr>
          <w:rFonts w:ascii="Calibri" w:hAnsi="Calibri" w:cs="Calibri"/>
        </w:rPr>
        <w:t xml:space="preserve"> 2 presents design of our study and Table 1 the data sets used in the analysis. </w:t>
      </w:r>
      <w:proofErr w:type="gramStart"/>
      <w:r w:rsidRPr="000C5DC8">
        <w:rPr>
          <w:rFonts w:ascii="Calibri" w:hAnsi="Calibri" w:cs="Calibri"/>
        </w:rPr>
        <w:t>To address the main objectives, we 1) we acquired coarse and detailed forestry inventory data from Southern Savonia, 2) calculated comparable surrogate indices of conservation value out of these data, 3) carried out six different conservation prioritizations using three different input data sets and testing the influence of connectivity transformations, and 4) compared all prioritization results to areas with known high conservation value.</w:t>
      </w:r>
      <w:proofErr w:type="gramEnd"/>
      <w:r w:rsidRPr="000C5DC8">
        <w:rPr>
          <w:rFonts w:ascii="Calibri" w:hAnsi="Calibri" w:cs="Calibri"/>
        </w:rPr>
        <w:t xml:space="preserve"> We were interested only in </w:t>
      </w:r>
      <w:proofErr w:type="gramStart"/>
      <w:r w:rsidRPr="000C5DC8">
        <w:rPr>
          <w:rFonts w:ascii="Calibri" w:hAnsi="Calibri" w:cs="Calibri"/>
        </w:rPr>
        <w:t>forest land</w:t>
      </w:r>
      <w:proofErr w:type="gramEnd"/>
      <w:r w:rsidRPr="000C5DC8">
        <w:rPr>
          <w:rFonts w:ascii="Calibri" w:hAnsi="Calibri" w:cs="Calibri"/>
        </w:rPr>
        <w:t xml:space="preserve"> on mineral soils. </w:t>
      </w:r>
    </w:p>
    <w:p w:rsidR="00FF295B" w:rsidRDefault="00FF295B" w:rsidP="00361BE7"/>
    <w:p w:rsidR="00C90A9F" w:rsidRPr="00C90A9F" w:rsidRDefault="00C90A9F" w:rsidP="00C90A9F">
      <w:pPr>
        <w:spacing w:line="276" w:lineRule="auto"/>
      </w:pPr>
      <w:proofErr w:type="gramStart"/>
      <w:r w:rsidRPr="00C90A9F">
        <w:rPr>
          <w:b/>
        </w:rPr>
        <w:t>Fig. 2.</w:t>
      </w:r>
      <w:proofErr w:type="gramEnd"/>
      <w:r w:rsidRPr="00C90A9F">
        <w:rPr>
          <w:b/>
        </w:rPr>
        <w:t xml:space="preserve"> </w:t>
      </w:r>
      <w:proofErr w:type="gramStart"/>
      <w:r w:rsidRPr="00C90A9F">
        <w:rPr>
          <w:b/>
        </w:rPr>
        <w:t>Schematic of the flow of analysis.</w:t>
      </w:r>
      <w:proofErr w:type="gramEnd"/>
      <w:r w:rsidRPr="00C90A9F">
        <w:t xml:space="preserve"> The figure </w:t>
      </w:r>
      <w:proofErr w:type="gramStart"/>
      <w:r w:rsidRPr="00C90A9F">
        <w:t>is divided</w:t>
      </w:r>
      <w:proofErr w:type="gramEnd"/>
      <w:r w:rsidRPr="00C90A9F">
        <w:t xml:space="preserve"> into three sections. The first describes how the index </w:t>
      </w:r>
      <w:proofErr w:type="spellStart"/>
      <w:r w:rsidRPr="00C90A9F">
        <w:t>rasters</w:t>
      </w:r>
      <w:proofErr w:type="spellEnd"/>
      <w:r w:rsidRPr="00C90A9F">
        <w:t xml:space="preserve"> </w:t>
      </w:r>
      <w:proofErr w:type="gramStart"/>
      <w:r w:rsidRPr="00C90A9F">
        <w:t>were combined</w:t>
      </w:r>
      <w:proofErr w:type="gramEnd"/>
      <w:r w:rsidRPr="00C90A9F">
        <w:t xml:space="preserve"> to produce the input datasets used in the prioritization analysis. The second summarizes the main characteristics of spatial conservation prioritization analysis done using Zonation. The third section summarizes how the priority rank maps produced by the six different Zonation runs </w:t>
      </w:r>
      <w:proofErr w:type="gramStart"/>
      <w:r w:rsidRPr="00C90A9F">
        <w:t>were analyzed</w:t>
      </w:r>
      <w:proofErr w:type="gramEnd"/>
      <w:r w:rsidRPr="00C90A9F">
        <w:t>.</w:t>
      </w:r>
    </w:p>
    <w:p w:rsidR="00E41016" w:rsidRPr="005E6DD3" w:rsidRDefault="00E41016" w:rsidP="00E41016">
      <w:pPr>
        <w:spacing w:line="276" w:lineRule="auto"/>
        <w:rPr>
          <w:rFonts w:ascii="Calibri" w:hAnsi="Calibri" w:cs="Calibri"/>
          <w:b/>
          <w:bCs/>
        </w:rPr>
      </w:pPr>
      <w:proofErr w:type="gramStart"/>
      <w:r w:rsidRPr="005E6DD3">
        <w:rPr>
          <w:rFonts w:ascii="Calibri" w:hAnsi="Calibri" w:cs="Calibri"/>
          <w:b/>
        </w:rPr>
        <w:t>Table 1</w:t>
      </w:r>
      <w:r w:rsidR="002E49DF">
        <w:rPr>
          <w:rFonts w:ascii="Calibri" w:hAnsi="Calibri" w:cs="Calibri"/>
          <w:b/>
        </w:rPr>
        <w:t>.</w:t>
      </w:r>
      <w:proofErr w:type="gramEnd"/>
      <w:r w:rsidRPr="005E6DD3">
        <w:rPr>
          <w:rFonts w:ascii="Calibri" w:hAnsi="Calibri" w:cs="Calibri"/>
        </w:rPr>
        <w:t xml:space="preserve"> </w:t>
      </w:r>
      <w:r w:rsidRPr="002E49DF">
        <w:rPr>
          <w:rFonts w:ascii="Calibri" w:hAnsi="Calibri" w:cs="Calibri"/>
          <w:b/>
        </w:rPr>
        <w:t xml:space="preserve">The spatial datasets used in the study. </w:t>
      </w:r>
      <w:r w:rsidRPr="005E6DD3">
        <w:rPr>
          <w:rFonts w:ascii="Calibri" w:hAnsi="Calibri" w:cs="Calibri"/>
        </w:rPr>
        <w:t xml:space="preserve">Column Use indicates whether the dataset </w:t>
      </w:r>
      <w:proofErr w:type="gramStart"/>
      <w:r w:rsidRPr="005E6DD3">
        <w:rPr>
          <w:rFonts w:ascii="Calibri" w:hAnsi="Calibri" w:cs="Calibri"/>
        </w:rPr>
        <w:t>is used</w:t>
      </w:r>
      <w:proofErr w:type="gramEnd"/>
      <w:r w:rsidRPr="005E6DD3">
        <w:rPr>
          <w:rFonts w:ascii="Calibri" w:hAnsi="Calibri" w:cs="Calibri"/>
        </w:rPr>
        <w:t xml:space="preserve"> as input for the analyses or in validation.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628"/>
        <w:gridCol w:w="973"/>
        <w:gridCol w:w="1558"/>
        <w:gridCol w:w="1266"/>
        <w:gridCol w:w="1460"/>
        <w:gridCol w:w="1753"/>
      </w:tblGrid>
      <w:tr w:rsidR="00E41016" w:rsidRPr="005E6DD3" w:rsidTr="00E41016">
        <w:trPr>
          <w:trHeight w:val="783"/>
          <w:tblHeader/>
        </w:trPr>
        <w:tc>
          <w:tcPr>
            <w:tcW w:w="262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Dataset</w:t>
            </w:r>
          </w:p>
        </w:tc>
        <w:tc>
          <w:tcPr>
            <w:tcW w:w="973"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Type</w:t>
            </w:r>
          </w:p>
        </w:tc>
        <w:tc>
          <w:tcPr>
            <w:tcW w:w="1558"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Use</w:t>
            </w:r>
          </w:p>
        </w:tc>
        <w:tc>
          <w:tcPr>
            <w:tcW w:w="1266"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r w:rsidRPr="005E6DD3">
              <w:rPr>
                <w:rFonts w:ascii="Calibri" w:hAnsi="Calibri" w:cs="Calibri"/>
                <w:b/>
                <w:bCs/>
              </w:rPr>
              <w:t>Coverage (%)</w:t>
            </w:r>
          </w:p>
        </w:tc>
        <w:tc>
          <w:tcPr>
            <w:tcW w:w="1460" w:type="dxa"/>
            <w:shd w:val="clear" w:color="auto" w:fill="auto"/>
            <w:tcMar>
              <w:left w:w="28" w:type="dxa"/>
              <w:right w:w="28" w:type="dxa"/>
            </w:tcMar>
          </w:tcPr>
          <w:p w:rsidR="00E41016" w:rsidRPr="005E6DD3" w:rsidRDefault="00E41016" w:rsidP="005C6041">
            <w:pPr>
              <w:pStyle w:val="TableHeading"/>
              <w:rPr>
                <w:rFonts w:ascii="Calibri" w:hAnsi="Calibri" w:cs="Calibri"/>
                <w:b/>
                <w:bCs/>
              </w:rPr>
            </w:pPr>
            <w:proofErr w:type="spellStart"/>
            <w:r w:rsidRPr="005E6DD3">
              <w:rPr>
                <w:rFonts w:ascii="Calibri" w:hAnsi="Calibri" w:cs="Calibri"/>
                <w:b/>
                <w:bCs/>
              </w:rPr>
              <w:t>Source</w:t>
            </w:r>
            <w:r>
              <w:rPr>
                <w:rFonts w:ascii="Calibri" w:hAnsi="Calibri" w:cs="Calibri"/>
                <w:b/>
                <w:bCs/>
                <w:vertAlign w:val="superscript"/>
              </w:rPr>
              <w:t>a</w:t>
            </w:r>
            <w:proofErr w:type="spellEnd"/>
          </w:p>
        </w:tc>
        <w:tc>
          <w:tcPr>
            <w:tcW w:w="1753" w:type="dxa"/>
            <w:shd w:val="clear" w:color="auto" w:fill="auto"/>
            <w:tcMar>
              <w:left w:w="28" w:type="dxa"/>
              <w:right w:w="28" w:type="dxa"/>
            </w:tcMar>
          </w:tcPr>
          <w:p w:rsidR="00E41016" w:rsidRPr="005E6DD3" w:rsidRDefault="00E41016" w:rsidP="005C6041">
            <w:pPr>
              <w:pStyle w:val="TableHeading"/>
              <w:rPr>
                <w:rFonts w:ascii="Calibri" w:hAnsi="Calibri" w:cs="Calibri"/>
              </w:rPr>
            </w:pPr>
            <w:proofErr w:type="spellStart"/>
            <w:r w:rsidRPr="005E6DD3">
              <w:rPr>
                <w:rFonts w:ascii="Calibri" w:hAnsi="Calibri" w:cs="Calibri"/>
                <w:b/>
                <w:bCs/>
              </w:rPr>
              <w:t>Availability</w:t>
            </w:r>
            <w:r>
              <w:rPr>
                <w:rFonts w:ascii="Calibri" w:hAnsi="Calibri" w:cs="Calibri"/>
                <w:b/>
                <w:bCs/>
                <w:vertAlign w:val="superscript"/>
              </w:rPr>
              <w:t>b</w:t>
            </w:r>
            <w:proofErr w:type="spellEnd"/>
          </w:p>
        </w:tc>
      </w:tr>
      <w:tr w:rsidR="00E41016" w:rsidRPr="005E6DD3" w:rsidTr="00E41016">
        <w:trPr>
          <w:trHeight w:val="68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Multi-source National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Raster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100.00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FRI</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Stand-based forest inventory data</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Analysis</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46.36</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 NHS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2/3</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Protected areas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1.87</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FPS</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r w:rsidR="00E41016" w:rsidRPr="005E6DD3" w:rsidTr="00E41016">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Woodland key-habitats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0.50</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FC</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3</w:t>
            </w:r>
          </w:p>
        </w:tc>
      </w:tr>
      <w:tr w:rsidR="00E41016" w:rsidRPr="005E6DD3" w:rsidTr="00E41016">
        <w:trPr>
          <w:trHeight w:val="134"/>
        </w:trPr>
        <w:tc>
          <w:tcPr>
            <w:tcW w:w="262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METSO-deals</w:t>
            </w:r>
          </w:p>
        </w:tc>
        <w:tc>
          <w:tcPr>
            <w:tcW w:w="97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Vector</w:t>
            </w:r>
          </w:p>
        </w:tc>
        <w:tc>
          <w:tcPr>
            <w:tcW w:w="1558"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Validation</w:t>
            </w:r>
          </w:p>
        </w:tc>
        <w:tc>
          <w:tcPr>
            <w:tcW w:w="1266"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0.13</w:t>
            </w:r>
          </w:p>
        </w:tc>
        <w:tc>
          <w:tcPr>
            <w:tcW w:w="1460"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CEDTE</w:t>
            </w:r>
          </w:p>
        </w:tc>
        <w:tc>
          <w:tcPr>
            <w:tcW w:w="1753" w:type="dxa"/>
            <w:shd w:val="clear" w:color="auto" w:fill="auto"/>
            <w:tcMar>
              <w:left w:w="28" w:type="dxa"/>
              <w:right w:w="28" w:type="dxa"/>
            </w:tcMar>
          </w:tcPr>
          <w:p w:rsidR="00E41016" w:rsidRPr="005E6DD3" w:rsidRDefault="00E41016" w:rsidP="005C6041">
            <w:pPr>
              <w:pStyle w:val="TableContents"/>
              <w:rPr>
                <w:rFonts w:ascii="Calibri" w:hAnsi="Calibri" w:cs="Calibri"/>
              </w:rPr>
            </w:pPr>
            <w:r w:rsidRPr="005E6DD3">
              <w:rPr>
                <w:rFonts w:ascii="Calibri" w:hAnsi="Calibri" w:cs="Calibri"/>
              </w:rPr>
              <w:t>2</w:t>
            </w:r>
          </w:p>
        </w:tc>
      </w:tr>
    </w:tbl>
    <w:p w:rsidR="00E41016" w:rsidRPr="005E6DD3" w:rsidRDefault="00E41016" w:rsidP="00E41016">
      <w:pPr>
        <w:pStyle w:val="Firstparagraph"/>
        <w:rPr>
          <w:rFonts w:ascii="Calibri" w:hAnsi="Calibri" w:cs="Calibri"/>
          <w:sz w:val="20"/>
          <w:szCs w:val="20"/>
        </w:rPr>
      </w:pPr>
      <w:proofErr w:type="gramStart"/>
      <w:r w:rsidRPr="00E41016">
        <w:rPr>
          <w:rFonts w:ascii="Calibri" w:hAnsi="Calibri" w:cs="Calibri"/>
          <w:sz w:val="20"/>
          <w:szCs w:val="20"/>
          <w:vertAlign w:val="superscript"/>
        </w:rPr>
        <w:t>a</w:t>
      </w:r>
      <w:proofErr w:type="gramEnd"/>
      <w:r w:rsidRPr="005E6DD3">
        <w:rPr>
          <w:rFonts w:ascii="Calibri" w:hAnsi="Calibri" w:cs="Calibri"/>
          <w:sz w:val="20"/>
          <w:szCs w:val="20"/>
        </w:rPr>
        <w:t xml:space="preserve"> FRI = Finnish Forest Research Institute, FC = Finnish Forest Centre, NHS = Metsähallitus (Finnish Forest and Park Service) Natural Heritage Services, CEDTE = Centre for Economic Development, Transport and the Environment</w:t>
      </w:r>
    </w:p>
    <w:p w:rsidR="00E41016" w:rsidRPr="00DB0139" w:rsidRDefault="00E41016" w:rsidP="00DB0139">
      <w:pPr>
        <w:pStyle w:val="BodyText"/>
        <w:spacing w:line="276" w:lineRule="auto"/>
        <w:rPr>
          <w:rFonts w:ascii="Calibri" w:hAnsi="Calibri" w:cs="Calibri"/>
          <w:sz w:val="32"/>
          <w:szCs w:val="32"/>
        </w:rPr>
      </w:pPr>
      <w:proofErr w:type="gramStart"/>
      <w:r w:rsidRPr="00E41016">
        <w:rPr>
          <w:rFonts w:ascii="Calibri" w:hAnsi="Calibri" w:cs="Calibri"/>
          <w:sz w:val="20"/>
          <w:szCs w:val="20"/>
          <w:vertAlign w:val="superscript"/>
        </w:rPr>
        <w:t>b</w:t>
      </w:r>
      <w:proofErr w:type="gramEnd"/>
      <w:r w:rsidRPr="005E6DD3">
        <w:rPr>
          <w:rFonts w:ascii="Calibri" w:hAnsi="Calibri" w:cs="Calibri"/>
          <w:sz w:val="20"/>
          <w:szCs w:val="20"/>
        </w:rPr>
        <w:t xml:space="preserve"> 1 = freely available, 2 = available for research purposes upon request under lax conditions, 3 = available for research purposes upon request under strict conditions.</w:t>
      </w:r>
    </w:p>
    <w:p w:rsidR="00E41016" w:rsidRDefault="00E41016" w:rsidP="00361BE7"/>
    <w:p w:rsidR="000C5DC8" w:rsidRPr="000C5DC8" w:rsidRDefault="000C5DC8" w:rsidP="004F6D3A">
      <w:pPr>
        <w:pStyle w:val="Heading2"/>
      </w:pPr>
      <w:r w:rsidRPr="000C5DC8">
        <w:lastRenderedPageBreak/>
        <w:t>Datasets</w:t>
      </w:r>
    </w:p>
    <w:p w:rsidR="000C5DC8" w:rsidRPr="000C5DC8" w:rsidRDefault="000C5DC8" w:rsidP="004F6D3A">
      <w:pPr>
        <w:pStyle w:val="Heading3"/>
      </w:pPr>
      <w:r w:rsidRPr="000C5DC8">
        <w:t xml:space="preserve">Coarse data </w:t>
      </w:r>
    </w:p>
    <w:p w:rsidR="000C5DC8" w:rsidRPr="000C5DC8" w:rsidRDefault="000C5DC8" w:rsidP="008303E3">
      <w:pPr>
        <w:spacing w:line="276" w:lineRule="auto"/>
        <w:rPr>
          <w:rFonts w:ascii="Calibri" w:hAnsi="Calibri" w:cs="Calibri"/>
        </w:rPr>
      </w:pPr>
      <w:r w:rsidRPr="000C5DC8">
        <w:rPr>
          <w:rFonts w:ascii="Calibri" w:hAnsi="Calibri" w:cs="Calibri"/>
        </w:rPr>
        <w:t>The coarse data used in this study was based on the multi-source national forest inventory (MS-NFI) developed</w:t>
      </w:r>
      <w:r w:rsidR="006531B3">
        <w:rPr>
          <w:rFonts w:ascii="Calibri" w:hAnsi="Calibri" w:cs="Calibri"/>
        </w:rPr>
        <w:t xml:space="preserve"> and</w:t>
      </w:r>
      <w:r w:rsidRPr="000C5DC8">
        <w:rPr>
          <w:rFonts w:ascii="Calibri" w:hAnsi="Calibri" w:cs="Calibri"/>
        </w:rPr>
        <w:t xml:space="preserve"> maintained by the Finnish Forest Research Institute (</w:t>
      </w:r>
      <w:proofErr w:type="spellStart"/>
      <w:r w:rsidRPr="000C5DC8">
        <w:rPr>
          <w:rFonts w:ascii="Calibri" w:hAnsi="Calibri" w:cs="Calibri"/>
        </w:rPr>
        <w:t>Metla</w:t>
      </w:r>
      <w:proofErr w:type="spellEnd"/>
      <w:r w:rsidRPr="000C5DC8">
        <w:rPr>
          <w:rFonts w:ascii="Calibri" w:hAnsi="Calibri" w:cs="Calibri"/>
        </w:rPr>
        <w:t xml:space="preserve">). The MS-NFI method employs satellite images, digital maps and field measurements to estimate thematic digital maps about structural features of the forest across Finland at a spatial resolution of 20 m. MS-NFI data collection covers all land-use classes and ownership categories throughout the country </w:t>
      </w:r>
      <w:r w:rsidR="00C4443A">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"uris" : [ "http://www.mendeley.com/documents/?uuid=b77b9949-8265-49fa-9efd-1ee7d808e787" ] }, { "id" : "ITEM-2",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"ITEM-2",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"id" : "ITEM-3",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"ITEM-3", "issued" : { "date-parts" : [ [ "2006" ] ] }, "page" : "179-194", "publisher" : "Springer", "publisher-place" : "Dordrecht", "title" : "The Finnish National Forest Inventory", "type" : "chapter" }, "uris" : [ "http://www.mendeley.com/documents/?uuid=7e182c00-fe61-4613-bbcb-580ad4d77793" ] } ], "mendeley" : { "formattedCitation" : "(37,47,48)", "plainTextFormattedCitation" : "(37,47,48)", "previouslyFormattedCitation" : "(37,47,48)" }, "properties" : { "noteIndex" : 0 }, "schema" : "https://github.com/citation-style-language/schema/raw/master/csl-citation.json" }</w:instrText>
      </w:r>
      <w:r w:rsidR="00C4443A">
        <w:rPr>
          <w:rFonts w:ascii="Calibri" w:hAnsi="Calibri" w:cs="Calibri"/>
        </w:rPr>
        <w:fldChar w:fldCharType="separate"/>
      </w:r>
      <w:r w:rsidR="002C4B8E" w:rsidRPr="002C4B8E">
        <w:rPr>
          <w:rFonts w:ascii="Calibri" w:hAnsi="Calibri" w:cs="Calibri"/>
          <w:noProof/>
        </w:rPr>
        <w:t>(37,47,48)</w:t>
      </w:r>
      <w:r w:rsidR="00C4443A">
        <w:rPr>
          <w:rFonts w:ascii="Calibri" w:hAnsi="Calibri" w:cs="Calibri"/>
        </w:rPr>
        <w:fldChar w:fldCharType="end"/>
      </w:r>
      <w:r w:rsidRPr="000C5DC8">
        <w:rPr>
          <w:rFonts w:ascii="Calibri" w:hAnsi="Calibri" w:cs="Calibri"/>
        </w:rPr>
        <w:t xml:space="preserve">. The final data product contains over 40 forest variables in the form of thematic maps, including, e.g., the volumes by tree species and timber assortments, stand mean variables, the biomass by tree species groups and tree compartments and forest site type characteristics </w:t>
      </w:r>
      <w:r w:rsidR="001331D6">
        <w:rPr>
          <w:rFonts w:ascii="Calibri" w:hAnsi="Calibri" w:cs="Calibri"/>
        </w:rPr>
        <w:fldChar w:fldCharType="begin" w:fldLock="1"/>
      </w:r>
      <w:r w:rsidR="009667C2">
        <w:rPr>
          <w:rFonts w:ascii="Calibri" w:hAnsi="Calibri" w:cs="Calibri"/>
        </w:rPr>
        <w:instrText>ADDIN CSL_CITATION { "citationItems" : [ { "id" : "ITEM-1", "itemData" : { "author" : [ { "dropping-particle" : "", "family" : "Tomppo", "given" : "Erkki O", "non-dropping-particle" : "", "parse-names" : false, "suffix" : "" }, { "dropping-particle" : "", "family" : "Haakana", "given" : "M", "non-dropping-particle" : "", "parse-names" : false, "suffix" : "" }, { "dropping-particle" : "", "family" : "Kaitila", "given" : "M", "non-dropping-particle" : "", "parse-names" : false, "suffix" : "" }, { "dropping-particle" : "", "family" : "Per\u00e4saari", "given" : "J", "non-dropping-particle" : "", "parse-names" : false, "suffix" : "" } ], "id" : "ITEM-1", "issued" : { "date-parts" : [ [ "2008" ] ] }, "page" : "374", "publisher" : "Springer", "publisher-place" : "Dordrecht", "title" : "Multi-source national forest inventory \u2013 methods and applications", "type" : "book" }, "prefix" : "e.g. ", "uris" : [ "http://www.mendeley.com/documents/?uuid=b77b9949-8265-49fa-9efd-1ee7d808e787" ] }, { "id" : "ITEM-2", "itemData" : { "author" : [ { "dropping-particle" : "", "family" : "Tomppo", "given" : "Erkki O", "non-dropping-particle" : "", "parse-names" : false, "suffix" : "" } ], "container-title" : "Forest inventory: Methodology and applications", "edition" : "Managing F", "editor" : [ { "dropping-particle" : "", "family" : "Kangas", "given" : "Annika", "non-dropping-particle" : "", "parse-names" : false, "suffix" : "" }, { "dropping-particle" : "", "family" : "Maltamo", "given" : "M", "non-dropping-particle" : "", "parse-names" : false, "suffix" : "" } ], "id" : "ITEM-2", "issued" : { "date-parts" : [ [ "2006" ] ] }, "page" : "179-194", "publisher" : "Springer", "publisher-place" : "Dordrecht", "title" : "The Finnish National Forest Inventory", "type" : "chapter" }, "uris" : [ "http://www.mendeley.com/documents/?uuid=7e182c00-fe61-4613-bbcb-580ad4d77793"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"(e.g. 37,48,49)", "plainTextFormattedCitation" : "(e.g. 37,48,49)", "previouslyFormattedCitation" : "(e.g. 37,48,49)"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(e.g. 37,48,49)</w:t>
      </w:r>
      <w:r w:rsidR="001331D6">
        <w:rPr>
          <w:rFonts w:ascii="Calibri" w:hAnsi="Calibri" w:cs="Calibri"/>
        </w:rPr>
        <w:fldChar w:fldCharType="end"/>
      </w:r>
      <w:r w:rsidRPr="000C5DC8">
        <w:rPr>
          <w:rFonts w:ascii="Calibri" w:hAnsi="Calibri" w:cs="Calibri"/>
        </w:rPr>
        <w:t xml:space="preserve">. In Finland, the MS-NFI is being used mostly for regional level forestry planning, but it has also been used for large-scale conservation prioritization studies </w:t>
      </w:r>
      <w:r w:rsidR="001331D6">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"(20,49,50)", "plainTextFormattedCitation" : "(20,49,50)", "previouslyFormattedCitation" : "(20,49,50)" }, "properties" : { "noteIndex" : 0 }, "schema" : "https://github.com/citation-style-language/schema/raw/master/csl-citation.json" }</w:instrText>
      </w:r>
      <w:r w:rsidR="001331D6">
        <w:rPr>
          <w:rFonts w:ascii="Calibri" w:hAnsi="Calibri" w:cs="Calibri"/>
        </w:rPr>
        <w:fldChar w:fldCharType="separate"/>
      </w:r>
      <w:r w:rsidR="002C4B8E" w:rsidRPr="002C4B8E">
        <w:rPr>
          <w:rFonts w:ascii="Calibri" w:hAnsi="Calibri" w:cs="Calibri"/>
          <w:noProof/>
        </w:rPr>
        <w:t>(20,49,50)</w:t>
      </w:r>
      <w:r w:rsidR="001331D6">
        <w:rPr>
          <w:rFonts w:ascii="Calibri" w:hAnsi="Calibri" w:cs="Calibri"/>
        </w:rPr>
        <w:fldChar w:fldCharType="end"/>
      </w:r>
      <w:r w:rsidRPr="000C5DC8">
        <w:rPr>
          <w:rFonts w:ascii="Calibri" w:hAnsi="Calibri" w:cs="Calibri"/>
        </w:rPr>
        <w:t xml:space="preserve">. </w:t>
      </w:r>
    </w:p>
    <w:p w:rsidR="000C5DC8" w:rsidRPr="000C5DC8" w:rsidRDefault="000C5DC8" w:rsidP="008303E3">
      <w:pPr>
        <w:spacing w:line="276" w:lineRule="auto"/>
        <w:rPr>
          <w:rFonts w:ascii="Calibri" w:hAnsi="Calibri" w:cs="Calibri"/>
        </w:rPr>
      </w:pPr>
      <w:r w:rsidRPr="000C5DC8">
        <w:rPr>
          <w:rFonts w:ascii="Calibri" w:hAnsi="Calibri" w:cs="Calibri"/>
        </w:rPr>
        <w:t xml:space="preserve">The MS-NFI data has been publicly available since late 2012, the thematic maps can be viewed through a web portal, and the </w:t>
      </w:r>
      <w:proofErr w:type="spellStart"/>
      <w:r w:rsidRPr="000C5DC8">
        <w:rPr>
          <w:rFonts w:ascii="Calibri" w:hAnsi="Calibri" w:cs="Calibri"/>
        </w:rPr>
        <w:t>rasters</w:t>
      </w:r>
      <w:proofErr w:type="spellEnd"/>
      <w:r w:rsidRPr="000C5DC8">
        <w:rPr>
          <w:rFonts w:ascii="Calibri" w:hAnsi="Calibri" w:cs="Calibri"/>
        </w:rPr>
        <w:t xml:space="preserve"> can be downloaded through a file service</w:t>
      </w:r>
      <w:r w:rsidR="00B142F2">
        <w:rPr>
          <w:rFonts w:ascii="Calibri" w:hAnsi="Calibri" w:cs="Calibri"/>
        </w:rPr>
        <w:t xml:space="preserve"> </w:t>
      </w:r>
      <w:r w:rsidR="00B142F2">
        <w:rPr>
          <w:rFonts w:ascii="Calibri" w:hAnsi="Calibri" w:cs="Calibri"/>
        </w:rPr>
        <w:fldChar w:fldCharType="begin" w:fldLock="1"/>
      </w:r>
      <w:r w:rsidR="009667C2">
        <w:rPr>
          <w:rFonts w:ascii="Calibri" w:hAnsi="Calibri" w:cs="Calibri"/>
        </w:rPr>
        <w:instrText>ADDIN CSL_CITATION { "citationItems" : [ { "id" : "ITEM-1", "itemData" : { "URL" : "http://www.metla.fi/ohjelma/vmi/vmi-moni-en.htm", "accessed" : { "date-parts" : [ [ "2014", "5", "4" ] ] }, "author" : [ { "dropping-particle" : "", "family" : "Finnish Forest Research Institute", "given" : "", "non-dropping-particle" : "", "parse-names" : false, "suffix" : "" } ], "id" : "ITEM-1", "issued" : { "date-parts" : [ [ "2014" ] ] }, "title" : "Multi-source National Forest Inventory (MS-NFI)", "type" : "webpage" }, "uris" : [ "http://www.mendeley.com/documents/?uuid=45161e71-b433-4f73-a74f-b5d12beef30e" ] } ], "mendeley" : { "formattedCitation" : "(51)", "plainTextFormattedCitation" : "(51)", "previouslyFormattedCitation" : "(51)" }, "properties" : { "noteIndex" : 0 }, "schema" : "https://github.com/citation-style-language/schema/raw/master/csl-citation.json" }</w:instrText>
      </w:r>
      <w:r w:rsidR="00B142F2">
        <w:rPr>
          <w:rFonts w:ascii="Calibri" w:hAnsi="Calibri" w:cs="Calibri"/>
        </w:rPr>
        <w:fldChar w:fldCharType="separate"/>
      </w:r>
      <w:r w:rsidR="002C4B8E" w:rsidRPr="002C4B8E">
        <w:rPr>
          <w:rFonts w:ascii="Calibri" w:hAnsi="Calibri" w:cs="Calibri"/>
          <w:noProof/>
        </w:rPr>
        <w:t>(51)</w:t>
      </w:r>
      <w:r w:rsidR="00B142F2">
        <w:rPr>
          <w:rFonts w:ascii="Calibri" w:hAnsi="Calibri" w:cs="Calibri"/>
        </w:rPr>
        <w:fldChar w:fldCharType="end"/>
      </w:r>
      <w:r w:rsidRPr="000C5DC8">
        <w:rPr>
          <w:rFonts w:ascii="Calibri" w:hAnsi="Calibri" w:cs="Calibri"/>
        </w:rPr>
        <w:t xml:space="preserve">. The conservation value indexes used for the prioritization require that information on both the average diameter and the volume are available for each tree species group. The standard MS-NFI </w:t>
      </w:r>
      <w:proofErr w:type="spellStart"/>
      <w:r w:rsidRPr="000C5DC8">
        <w:rPr>
          <w:rFonts w:ascii="Calibri" w:hAnsi="Calibri" w:cs="Calibri"/>
        </w:rPr>
        <w:t>rasters</w:t>
      </w:r>
      <w:proofErr w:type="spellEnd"/>
      <w:r w:rsidRPr="000C5DC8">
        <w:rPr>
          <w:rFonts w:ascii="Calibri" w:hAnsi="Calibri" w:cs="Calibri"/>
        </w:rPr>
        <w:t xml:space="preserve"> include only one estimate for average diameter over all tree species groups. In order to calculate estimates of average diameter for each tree species group, stand level variables </w:t>
      </w:r>
      <w:proofErr w:type="gramStart"/>
      <w:r w:rsidRPr="000C5DC8">
        <w:rPr>
          <w:rFonts w:ascii="Calibri" w:hAnsi="Calibri" w:cs="Calibri"/>
        </w:rPr>
        <w:t>were derived</w:t>
      </w:r>
      <w:proofErr w:type="gramEnd"/>
      <w:r w:rsidRPr="000C5DC8">
        <w:rPr>
          <w:rFonts w:ascii="Calibri" w:hAnsi="Calibri" w:cs="Calibri"/>
        </w:rPr>
        <w:t xml:space="preserve"> from the MS-NFI by the way of automatic stand delineation.</w:t>
      </w:r>
    </w:p>
    <w:p w:rsidR="000C5DC8" w:rsidRPr="000C5DC8" w:rsidRDefault="000C5DC8" w:rsidP="008303E3">
      <w:pPr>
        <w:spacing w:line="276" w:lineRule="auto"/>
        <w:rPr>
          <w:rFonts w:ascii="Calibri" w:hAnsi="Calibri" w:cs="Calibri"/>
        </w:rPr>
      </w:pPr>
      <w:r w:rsidRPr="000C5DC8">
        <w:rPr>
          <w:rFonts w:ascii="Calibri" w:hAnsi="Calibri" w:cs="Calibri"/>
        </w:rPr>
        <w:t>We did the stand delineation in the study area by</w:t>
      </w:r>
      <w:r w:rsidR="00C91E0F">
        <w:rPr>
          <w:rFonts w:ascii="Calibri" w:hAnsi="Calibri" w:cs="Calibri"/>
        </w:rPr>
        <w:t xml:space="preserve"> using</w:t>
      </w:r>
      <w:r w:rsidRPr="000C5DC8">
        <w:rPr>
          <w:rFonts w:ascii="Calibri" w:hAnsi="Calibri" w:cs="Calibri"/>
        </w:rPr>
        <w:t xml:space="preserve"> automatic segmentation</w:t>
      </w:r>
      <w:r w:rsidR="005C4DA1">
        <w:rPr>
          <w:rFonts w:ascii="Calibri" w:hAnsi="Calibri" w:cs="Calibri"/>
        </w:rPr>
        <w:t xml:space="preserve"> (see also </w:t>
      </w:r>
      <w:r w:rsidR="00B44178">
        <w:rPr>
          <w:rFonts w:ascii="Calibri" w:hAnsi="Calibri" w:cs="Calibri"/>
        </w:rPr>
        <w:t>Supporting Information</w:t>
      </w:r>
      <w:r w:rsidR="005C4DA1">
        <w:rPr>
          <w:rFonts w:ascii="Calibri" w:hAnsi="Calibri" w:cs="Calibri"/>
        </w:rPr>
        <w:t>)</w:t>
      </w:r>
      <w:r w:rsidRPr="000C5DC8">
        <w:rPr>
          <w:rFonts w:ascii="Calibri" w:hAnsi="Calibri" w:cs="Calibri"/>
        </w:rPr>
        <w:t xml:space="preserve"> o</w:t>
      </w:r>
      <w:r w:rsidR="004807FE">
        <w:rPr>
          <w:rFonts w:ascii="Calibri" w:hAnsi="Calibri" w:cs="Calibri"/>
        </w:rPr>
        <w:t>n</w:t>
      </w:r>
      <w:r w:rsidRPr="000C5DC8">
        <w:rPr>
          <w:rFonts w:ascii="Calibri" w:hAnsi="Calibri" w:cs="Calibri"/>
        </w:rPr>
        <w:t xml:space="preserve"> the MS-NFI forest maps of the 10th NFI. As the input data for the segmentation, we used the thematic map layers on stand mean height and volumes of the tree species groups: pine, spruce, birch and other broadleaved trees. The segmentation was carried out using a modified implementation of the “segmentation with directed trees” algorithm by </w:t>
      </w:r>
      <w:proofErr w:type="spellStart"/>
      <w:r w:rsidRPr="000C5DC8">
        <w:rPr>
          <w:rFonts w:ascii="Calibri" w:hAnsi="Calibri" w:cs="Calibri"/>
        </w:rPr>
        <w:t>Nagendra</w:t>
      </w:r>
      <w:proofErr w:type="spellEnd"/>
      <w:r w:rsidRPr="000C5DC8">
        <w:rPr>
          <w:rFonts w:ascii="Calibri" w:hAnsi="Calibri" w:cs="Calibri"/>
        </w:rPr>
        <w:t xml:space="preserve"> &amp; Goldberg</w:t>
      </w:r>
      <w:r w:rsidR="00B458B8">
        <w:rPr>
          <w:rFonts w:ascii="Calibri" w:hAnsi="Calibri" w:cs="Calibri"/>
        </w:rPr>
        <w:t xml:space="preserve"> </w:t>
      </w:r>
      <w:r w:rsidR="00B458B8">
        <w:rPr>
          <w:rFonts w:ascii="Calibri" w:hAnsi="Calibri" w:cs="Calibri"/>
        </w:rPr>
        <w:fldChar w:fldCharType="begin" w:fldLock="1"/>
      </w:r>
      <w:r w:rsidR="009667C2">
        <w:rPr>
          <w:rFonts w:ascii="Calibri" w:hAnsi="Calibri" w:cs="Calibri"/>
        </w:rPr>
        <w:instrText>ADDIN CSL_CITATION { "citationItems" : [ { "id" : "ITEM-1", "itemData" : { "author" : [ { "dropping-particle" : "", "family" : "Nagendra", "given" : "P M", "non-dropping-particle" : "", "parse-names" : false, "suffix" : "" }, { "dropping-particle" : "", "family" : "Goldberg", "given" : "M", "non-dropping-particle" : "", "parse-names" : false, "suffix" : "" } ], "container-title" : "IEEE Transactions on Pattern Analysis and Machine Interligence", "id" : "ITEM-1", "issue" : "2", "issued" : { "date-parts" : [ [ "1980" ] ] }, "page" : "185-191", "title" : "Image Segmentation with Directed Trees", "type" : "article-journal", "volume" : "1" }, "uris" : [ "http://www.mendeley.com/documents/?uuid=4fdf306d-ef7b-4fb1-a565-56a6f8931fa4" ] } ], "mendeley" : { "formattedCitation" : "(52)", "plainTextFormattedCitation" : "(52)", "previouslyFormattedCitation" : "(52)" }, "properties" : { "noteIndex" : 0 }, "schema" : "https://github.com/citation-style-language/schema/raw/master/csl-citation.json" }</w:instrText>
      </w:r>
      <w:r w:rsidR="00B458B8">
        <w:rPr>
          <w:rFonts w:ascii="Calibri" w:hAnsi="Calibri" w:cs="Calibri"/>
        </w:rPr>
        <w:fldChar w:fldCharType="separate"/>
      </w:r>
      <w:r w:rsidR="002C4B8E" w:rsidRPr="002C4B8E">
        <w:rPr>
          <w:rFonts w:ascii="Calibri" w:hAnsi="Calibri" w:cs="Calibri"/>
          <w:noProof/>
        </w:rPr>
        <w:t>(52)</w:t>
      </w:r>
      <w:r w:rsidR="00B458B8">
        <w:rPr>
          <w:rFonts w:ascii="Calibri" w:hAnsi="Calibri" w:cs="Calibri"/>
        </w:rPr>
        <w:fldChar w:fldCharType="end"/>
      </w:r>
      <w:r w:rsidRPr="000C5DC8">
        <w:rPr>
          <w:rFonts w:ascii="Calibri" w:hAnsi="Calibri" w:cs="Calibri"/>
        </w:rPr>
        <w:t xml:space="preserve">. The algorithm </w:t>
      </w:r>
      <w:proofErr w:type="gramStart"/>
      <w:r w:rsidRPr="000C5DC8">
        <w:rPr>
          <w:rFonts w:ascii="Calibri" w:hAnsi="Calibri" w:cs="Calibri"/>
        </w:rPr>
        <w:t>is based</w:t>
      </w:r>
      <w:proofErr w:type="gramEnd"/>
      <w:r w:rsidRPr="000C5DC8">
        <w:rPr>
          <w:rFonts w:ascii="Calibri" w:hAnsi="Calibri" w:cs="Calibri"/>
        </w:rPr>
        <w:t xml:space="preserve"> on using the local edge gradient for linking individual pixels into larger spatially continuous unit</w:t>
      </w:r>
      <w:r w:rsidR="00205E07">
        <w:rPr>
          <w:rFonts w:ascii="Calibri" w:hAnsi="Calibri" w:cs="Calibri"/>
        </w:rPr>
        <w:t>s, i.e. segments. The automati</w:t>
      </w:r>
      <w:r w:rsidR="00CD264A">
        <w:rPr>
          <w:rFonts w:ascii="Calibri" w:hAnsi="Calibri" w:cs="Calibri"/>
        </w:rPr>
        <w:t>c</w:t>
      </w:r>
      <w:r w:rsidRPr="000C5DC8">
        <w:rPr>
          <w:rFonts w:ascii="Calibri" w:hAnsi="Calibri" w:cs="Calibri"/>
        </w:rPr>
        <w:t xml:space="preserve"> segmentation process is guided by parameters such as heterogeneity allowed within the segments and the desired minimum size of the segments</w:t>
      </w:r>
      <w:r w:rsidR="000B4DD9">
        <w:rPr>
          <w:rFonts w:ascii="Calibri" w:hAnsi="Calibri" w:cs="Calibri"/>
        </w:rPr>
        <w:t xml:space="preserve"> </w:t>
      </w:r>
      <w:r w:rsidR="000B4DD9">
        <w:rPr>
          <w:rFonts w:ascii="Calibri" w:hAnsi="Calibri" w:cs="Calibri"/>
        </w:rPr>
        <w:fldChar w:fldCharType="begin" w:fldLock="1"/>
      </w:r>
      <w:r w:rsidR="009667C2">
        <w:rPr>
          <w:rFonts w:ascii="Calibri" w:hAnsi="Calibri" w:cs="Calibri"/>
        </w:rPr>
        <w:instrText>ADDIN CSL_CITATION { "citationItems" : [ { "id" : "ITEM-1", "itemData" : { "DOI" : "10.1016/S0034-4257(02)00052-4", "ISSN" : "00344257", "author" : [ { "dropping-particle" : "", "family" : "Pekkarinen", "given" : "Anssi", "non-dropping-particle" : "", "parse-names" : false, "suffix" : "" } ], "container-title" : "Remote Sensing of Environment", "id" : "ITEM-1", "issue" : "2-3", "issued" : { "date-parts" : [ [ "2002", "10" ] ] }, "page" : "349-359", "title" : "Image segment-based spectral features in the estimation of timber volume", "type" : "article-journal", "volume" : "82" }, "uris" : [ "http://www.mendeley.com/documents/?uuid=41cf5bab-a627-4619-9338-062f9e0089e3" ] } ], "mendeley" : { "formattedCitation" : "(53)", "plainTextFormattedCitation" : "(53)", "previouslyFormattedCitation" : "(53)" }, "properties" : { "noteIndex" : 0 }, "schema" : "https://github.com/citation-style-language/schema/raw/master/csl-citation.json" }</w:instrText>
      </w:r>
      <w:r w:rsidR="000B4DD9">
        <w:rPr>
          <w:rFonts w:ascii="Calibri" w:hAnsi="Calibri" w:cs="Calibri"/>
        </w:rPr>
        <w:fldChar w:fldCharType="separate"/>
      </w:r>
      <w:r w:rsidR="002C4B8E" w:rsidRPr="002C4B8E">
        <w:rPr>
          <w:rFonts w:ascii="Calibri" w:hAnsi="Calibri" w:cs="Calibri"/>
          <w:noProof/>
        </w:rPr>
        <w:t>(53)</w:t>
      </w:r>
      <w:r w:rsidR="000B4DD9">
        <w:rPr>
          <w:rFonts w:ascii="Calibri" w:hAnsi="Calibri" w:cs="Calibri"/>
        </w:rPr>
        <w:fldChar w:fldCharType="end"/>
      </w:r>
      <w:r w:rsidRPr="000C5DC8">
        <w:rPr>
          <w:rFonts w:ascii="Calibri" w:hAnsi="Calibri" w:cs="Calibri"/>
        </w:rPr>
        <w:t>. Here the desired size of segments was approx. 1-2 ha. We calculated the stand level variables as average values of the individual pixels within each segment and the variables per tree species by weighting the pixel level variables by the volumes of individual tree species.</w:t>
      </w:r>
    </w:p>
    <w:p w:rsidR="000C5DC8" w:rsidRPr="000C5DC8" w:rsidRDefault="000C5DC8" w:rsidP="004F6D3A">
      <w:pPr>
        <w:pStyle w:val="Heading3"/>
      </w:pPr>
      <w:r w:rsidRPr="000C5DC8">
        <w:t>Detailed data</w:t>
      </w:r>
    </w:p>
    <w:p w:rsidR="000C5DC8" w:rsidRPr="000C5DC8" w:rsidRDefault="000C5DC8" w:rsidP="008303E3">
      <w:pPr>
        <w:spacing w:line="276" w:lineRule="auto"/>
        <w:rPr>
          <w:rFonts w:ascii="Calibri" w:hAnsi="Calibri" w:cs="Calibri"/>
        </w:rPr>
      </w:pPr>
      <w:r w:rsidRPr="000C5DC8">
        <w:rPr>
          <w:rFonts w:ascii="Calibri" w:hAnsi="Calibri" w:cs="Calibri"/>
        </w:rPr>
        <w:t xml:space="preserve">With “detailed”, we refer to detailed data for stands or forestry compartments. The data </w:t>
      </w:r>
      <w:proofErr w:type="gramStart"/>
      <w:r w:rsidRPr="000C5DC8">
        <w:rPr>
          <w:rFonts w:ascii="Calibri" w:hAnsi="Calibri" w:cs="Calibri"/>
        </w:rPr>
        <w:t>are produced</w:t>
      </w:r>
      <w:proofErr w:type="gramEnd"/>
      <w:r w:rsidRPr="000C5DC8">
        <w:rPr>
          <w:rFonts w:ascii="Calibri" w:hAnsi="Calibri" w:cs="Calibri"/>
        </w:rPr>
        <w:t xml:space="preserve"> by a combination of direct field inventories and a representative plot-based sampling system. Nowadays, inventory data is updated also using remote sensing data (</w:t>
      </w:r>
      <w:proofErr w:type="spellStart"/>
      <w:r w:rsidRPr="000C5DC8">
        <w:rPr>
          <w:rFonts w:ascii="Calibri" w:hAnsi="Calibri" w:cs="Calibri"/>
        </w:rPr>
        <w:t>LiDAR</w:t>
      </w:r>
      <w:proofErr w:type="spellEnd"/>
      <w:r w:rsidRPr="000C5DC8">
        <w:rPr>
          <w:rFonts w:ascii="Calibri" w:hAnsi="Calibri" w:cs="Calibri"/>
        </w:rPr>
        <w:t xml:space="preserve">). These data are collated to provide very fine scale information for forest management planning </w:t>
      </w:r>
      <w:r w:rsidR="0081185B">
        <w:rPr>
          <w:rFonts w:ascii="Calibri" w:hAnsi="Calibri" w:cs="Calibri"/>
        </w:rPr>
        <w:fldChar w:fldCharType="begin" w:fldLock="1"/>
      </w:r>
      <w:r w:rsidR="009667C2">
        <w:rPr>
          <w:rFonts w:ascii="Calibri" w:hAnsi="Calibri" w:cs="Calibri"/>
        </w:rPr>
        <w:instrText>ADDIN CSL_CITATION { "citationItems" : [ { "id" : "ITEM-1", "itemData" : { "DOI" : "10.14214/sf.983", "abstract" : "In Finland, there are currently two, parallel sample-plot-based forest inventory systems, which differ in their methodologies, sampling designs, and objectives. One is the National Forest Inven- tory (NFI), aimed at unbiased inventory results at national and regional level. The other is the Forest Centre\u2019s management-oriented forest inventory based on interpretation of airborne laser scanning and aerial images, with the aim of locally accurate stand-level forest estimates. The National Forest Inventory utilises relascope sample plots with systematic cluster sampling. This inventory method is optimised for accuracy of regional volume estimates. In contrast, the management-oriented forest inventory utilises circular sample plots with an allocation system covering certain pre-defined forest classes in the inventory area. This method is optimised to produce reference data for interpretation of the remote-sensing materials in use. In this study, we tested the feasibility of the National Forest Inventory sample plots in provision of additional reference data for the management-oriented inventory. Various combinations of NFI plots and management inventory plots were tested in the interpretation of the laser and aerial-image data. Adding NFI plots in the reference data generally improved the accuracy of the volume estimates by tree species but not the estimates of total volume or stand mean height and diameter. The difference between the plot types in the NFI and management inventories causes difficulties in combination of the two datasets.", "author" : [ { "dropping-particle" : "", "family" : "Tuominen", "given" : "Sakari", "non-dropping-particle" : "", "parse-names" : false, "suffix" : "" }, { "dropping-particle" : "", "family" : "Balazs", "given" : "Andras", "non-dropping-particle" : "", "parse-names" : false, "suffix" : "" }, { "dropping-particle" : "", "family" : "Korhonen", "given" : "Kari T", "non-dropping-particle" : "", "parse-names" : false, "suffix" : "" }, { "dropping-particle" : "", "family" : "Muinonen", "given" : "Eero", "non-dropping-particle" : "", "parse-names" : false, "suffix" : "" } ], "container-title" : "Silva Fennica", "id" : "ITEM-1", "issue" : "2", "issued" : { "date-parts" : [ [ "2014" ] ] }, "page" : "1-20", "title" : "NFI plots as complementary reference data in forest inventory based on airborne laser scanning and aerial photography in Finland", "type" : "article-journal", "volume" : "48" }, "uris" : [ "http://www.mendeley.com/documents/?uuid=92f3a1e1-2bb7-4f01-b63b-751eaba3cf24" ] } ], "mendeley" : { "formattedCitation" : "(47)", "plainTextFormattedCitation" : "(47)", "previouslyFormattedCitation" : "(47)" }, "properties" : { "noteIndex" : 0 }, "schema" : "https://github.com/citation-style-language/schema/raw/master/csl-citation.json" }</w:instrText>
      </w:r>
      <w:r w:rsidR="0081185B">
        <w:rPr>
          <w:rFonts w:ascii="Calibri" w:hAnsi="Calibri" w:cs="Calibri"/>
        </w:rPr>
        <w:fldChar w:fldCharType="separate"/>
      </w:r>
      <w:r w:rsidR="002C4B8E" w:rsidRPr="002C4B8E">
        <w:rPr>
          <w:rFonts w:ascii="Calibri" w:hAnsi="Calibri" w:cs="Calibri"/>
          <w:noProof/>
        </w:rPr>
        <w:t>(47)</w:t>
      </w:r>
      <w:r w:rsidR="0081185B">
        <w:rPr>
          <w:rFonts w:ascii="Calibri" w:hAnsi="Calibri" w:cs="Calibri"/>
        </w:rPr>
        <w:fldChar w:fldCharType="end"/>
      </w:r>
      <w:r w:rsidRPr="000C5DC8">
        <w:rPr>
          <w:rFonts w:ascii="Calibri" w:hAnsi="Calibri" w:cs="Calibri"/>
        </w:rPr>
        <w:t xml:space="preserve"> by </w:t>
      </w:r>
      <w:r w:rsidRPr="000C5DC8">
        <w:rPr>
          <w:rFonts w:ascii="Calibri" w:hAnsi="Calibri" w:cs="Calibri"/>
        </w:rPr>
        <w:lastRenderedPageBreak/>
        <w:t>different authorities and forestry organizations depending on land tenure. For this study, we used data from two authorities operating in the study region: Finnish Forest Centre (FFC) on private land and Metsähallitus (Finnish Forest and Park Service) Natural Heritage Services (NHS) on public land.</w:t>
      </w:r>
    </w:p>
    <w:p w:rsidR="000C5DC8" w:rsidRPr="000C5DC8" w:rsidRDefault="00A82810" w:rsidP="008303E3">
      <w:pPr>
        <w:spacing w:line="276" w:lineRule="auto"/>
        <w:rPr>
          <w:rFonts w:ascii="Calibri" w:hAnsi="Calibri" w:cs="Calibri"/>
        </w:rPr>
      </w:pPr>
      <w:r>
        <w:rPr>
          <w:rFonts w:ascii="Calibri" w:hAnsi="Calibri" w:cs="Calibri"/>
        </w:rPr>
        <w:t xml:space="preserve">The </w:t>
      </w:r>
      <w:r w:rsidR="000C5DC8" w:rsidRPr="000C5DC8">
        <w:rPr>
          <w:rFonts w:ascii="Calibri" w:hAnsi="Calibri" w:cs="Calibri"/>
        </w:rPr>
        <w:t xml:space="preserve">FFC inventories the forest stands are inventoried only on need-basis or when forestry operation take place, some of the inventory data can be relatively old and thus does not represent the current state of the forest very well. To account for this, we only used data gathered in year 2000 or after. After the filtering, the data available from </w:t>
      </w:r>
      <w:r w:rsidR="00CA28CE">
        <w:rPr>
          <w:rFonts w:ascii="Calibri" w:hAnsi="Calibri" w:cs="Calibri"/>
        </w:rPr>
        <w:t xml:space="preserve">the </w:t>
      </w:r>
      <w:r w:rsidR="000C5DC8" w:rsidRPr="000C5DC8">
        <w:rPr>
          <w:rFonts w:ascii="Calibri" w:hAnsi="Calibri" w:cs="Calibri"/>
        </w:rPr>
        <w:t xml:space="preserve">FFC covered ~44% of the land area. Another additional source of information we used was spatial data on the planned forestry operations that contain information on planned operations such as </w:t>
      </w:r>
      <w:proofErr w:type="spellStart"/>
      <w:r w:rsidR="000C5DC8" w:rsidRPr="000C5DC8">
        <w:rPr>
          <w:rFonts w:ascii="Calibri" w:hAnsi="Calibri" w:cs="Calibri"/>
        </w:rPr>
        <w:t>thinnings</w:t>
      </w:r>
      <w:proofErr w:type="spellEnd"/>
      <w:r w:rsidR="000C5DC8" w:rsidRPr="000C5DC8">
        <w:rPr>
          <w:rFonts w:ascii="Calibri" w:hAnsi="Calibri" w:cs="Calibri"/>
        </w:rPr>
        <w:t xml:space="preserve"> and clear-cuts. We used these data to discount the value of forest areas that </w:t>
      </w:r>
      <w:proofErr w:type="gramStart"/>
      <w:r w:rsidR="000C5DC8" w:rsidRPr="000C5DC8">
        <w:rPr>
          <w:rFonts w:ascii="Calibri" w:hAnsi="Calibri" w:cs="Calibri"/>
        </w:rPr>
        <w:t>are planned</w:t>
      </w:r>
      <w:proofErr w:type="gramEnd"/>
      <w:r w:rsidR="000C5DC8" w:rsidRPr="000C5DC8">
        <w:rPr>
          <w:rFonts w:ascii="Calibri" w:hAnsi="Calibri" w:cs="Calibri"/>
        </w:rPr>
        <w:t xml:space="preserve"> to go through forest operations of varying degree. The forest inventory data gathered and managed by </w:t>
      </w:r>
      <w:r w:rsidR="00031982">
        <w:rPr>
          <w:rFonts w:ascii="Calibri" w:hAnsi="Calibri" w:cs="Calibri"/>
        </w:rPr>
        <w:t xml:space="preserve">the </w:t>
      </w:r>
      <w:r w:rsidR="000C5DC8" w:rsidRPr="000C5DC8">
        <w:rPr>
          <w:rFonts w:ascii="Calibri" w:hAnsi="Calibri" w:cs="Calibri"/>
        </w:rPr>
        <w:t>FFC is not freely available as the Finnish Personal Data Act restricts the distribution of the data at a resolution that allows linkage of the data to properties of individual forest owners. It is possible, however, to get access to the data for research purposes</w:t>
      </w:r>
      <w:r w:rsidR="00942F2F">
        <w:rPr>
          <w:rFonts w:ascii="Calibri" w:hAnsi="Calibri" w:cs="Calibri"/>
        </w:rPr>
        <w:t xml:space="preserve"> </w:t>
      </w:r>
      <w:r w:rsidR="00942F2F">
        <w:rPr>
          <w:rFonts w:ascii="Calibri" w:hAnsi="Calibri" w:cs="Calibri"/>
        </w:rPr>
        <w:fldChar w:fldCharType="begin" w:fldLock="1"/>
      </w:r>
      <w:r w:rsidR="009667C2">
        <w:rPr>
          <w:rFonts w:ascii="Calibri" w:hAnsi="Calibri" w:cs="Calibri"/>
        </w:rPr>
        <w:instrText>ADDIN CSL_CITATION { "citationItems" : [ { "id" : "ITEM-1", "itemData" : { "DOI" : "10.1016/j.jenvman.2013.12.021", "ISSN" : "1095-8630", "PMID" : "24463852", "abstract" : "Production of marketed commodities and protection of biodiversity in natural systems often conflict and thus the continuously expanding human needs for more goods and benefits from global ecosystems urgently calls for strategies to resolve this conflict. In this paper, we addressed what is the potential of a forest landscape to simultaneously produce habitats for species and economic returns, and how the conflict between habitat availability and timber production varies among taxa. Secondly, we aimed at revealing an optimal combination of management regimes that maximizes habitat availability for given levels of economic returns. We used multi-objective optimization tools to analyze data from a boreal forest landscape consisting of about 30,000 forest stands simulated 50 years into future. We included seven alternative management regimes, spanning from the recommended intensive forest management regime to complete set-aside of stands (protection), and ten different taxa representing a wide variety of habitat associations and social values. Our results demonstrate it is possible to achieve large improvements in habitat availability with little loss in economic returns. In general, providing dead-wood associated species with more habitats tended to be more expensive than providing requirements for other species. No management regime alone maximized habitat availability for the species, and systematic use of any single management regime resulted in considerable reductions in economic returns. Compared with an optimal combination of management regimes, a consistent application of the recommended management regime would result in 5% reduction in economic returns and up to 270% reduction in habitat availability. Thus, for all taxa a combination of management regimes was required to achieve the optimum. Refraining from silvicultural thinnings on a proportion of stands should be considered as a cost-effective management in commercial forests to reconcile the conflict between economic returns and habitat required by species associated with dead-wood. In general, a viable strategy to maintain biodiversity in production landscapes would be to diversify management regimes. Our results emphasize the importance of careful landscape level forest management planning because optimal combinations of management regimes were taxon-specific. For cost-efficiency, the results call for balanced and correctly targeted strategies among habitat types.", "author" : [ { "dropping-particle" : "", "family" : "M\u00f6nkk\u00f6nen", "given" : "Mikko", "non-dropping-particle" : "", "parse-names" : false, "suffix" : "" }, { "dropping-particle" : "", "family" : "Juutinen", "given" : "Artti", "non-dropping-particle" : "", "parse-names" : false, "suffix" : "" }, { "dropping-particle" : "", "family" : "Mazziotta", "given" : "Adriano", "non-dropping-particle" : "", "parse-names" : false, "suffix" : "" }, { "dropping-particle" : "", "family" : "Miettinen", "given" : "Kaisa", "non-dropping-particle" : "", "parse-names" : false, "suffix" : "" }, { "dropping-particle" : "", "family" : "Podkopaev", "given" : "Dmitry", "non-dropping-particle" : "", "parse-names" : false, "suffix" : "" }, { "dropping-particle" : "", "family" : "Reunanen", "given" : "Pasi", "non-dropping-particle" : "", "parse-names" : false, "suffix" : "" }, { "dropping-particle" : "", "family" : "Salminen", "given" : "Hannu", "non-dropping-particle" : "", "parse-names" : false, "suffix" : "" }, { "dropping-particle" : "", "family" : "Tikkanen", "given" : "Olli-Pekka", "non-dropping-particle" : "", "parse-names" : false, "suffix" : "" } ], "container-title" : "Journal of environmental management", "id" : "ITEM-1", "issued" : { "date-parts" : [ [ "2014", "1", "23" ] ] }, "page" : "80-89", "title" : "Spatially dynamic forest management to sustain biodiversity and economic returns", "type" : "article-journal", "volume" : "134C" }, "uris" : [ "http://www.mendeley.com/documents/?uuid=3e4c2638-453a-4383-92c7-653ae68c1dae" ] } ], "mendeley" : { "formattedCitation" : "(54)", "plainTextFormattedCitation" : "(54)", "previouslyFormattedCitation" : "(54)" }, "properties" : { "noteIndex" : 0 }, "schema" : "https://github.com/citation-style-language/schema/raw/master/csl-citation.json" }</w:instrText>
      </w:r>
      <w:r w:rsidR="00942F2F">
        <w:rPr>
          <w:rFonts w:ascii="Calibri" w:hAnsi="Calibri" w:cs="Calibri"/>
        </w:rPr>
        <w:fldChar w:fldCharType="separate"/>
      </w:r>
      <w:r w:rsidR="002C4B8E" w:rsidRPr="002C4B8E">
        <w:rPr>
          <w:rFonts w:ascii="Calibri" w:hAnsi="Calibri" w:cs="Calibri"/>
          <w:noProof/>
        </w:rPr>
        <w:t>(54)</w:t>
      </w:r>
      <w:r w:rsidR="00942F2F">
        <w:rPr>
          <w:rFonts w:ascii="Calibri" w:hAnsi="Calibri" w:cs="Calibri"/>
        </w:rPr>
        <w:fldChar w:fldCharType="end"/>
      </w:r>
      <w:r w:rsidR="000C5DC8" w:rsidRPr="000C5DC8">
        <w:rPr>
          <w:rFonts w:ascii="Calibri" w:hAnsi="Calibri" w:cs="Calibri"/>
        </w:rPr>
        <w:t>.</w:t>
      </w:r>
    </w:p>
    <w:p w:rsidR="000C5DC8" w:rsidRPr="000C5DC8" w:rsidRDefault="00882DB0" w:rsidP="008303E3">
      <w:pPr>
        <w:spacing w:line="276" w:lineRule="auto"/>
        <w:rPr>
          <w:rFonts w:ascii="Calibri" w:hAnsi="Calibri" w:cs="Calibri"/>
        </w:rPr>
      </w:pPr>
      <w:r>
        <w:rPr>
          <w:rFonts w:ascii="Calibri" w:hAnsi="Calibri" w:cs="Calibri"/>
        </w:rPr>
        <w:t xml:space="preserve">Metsähallitus </w:t>
      </w:r>
      <w:r w:rsidR="000C5DC8" w:rsidRPr="000C5DC8">
        <w:rPr>
          <w:rFonts w:ascii="Calibri" w:hAnsi="Calibri" w:cs="Calibri"/>
        </w:rPr>
        <w:t xml:space="preserve">NHS has similar inventory system in place on public land. The NHS information system update the database every yearly to simulate the growth of forests, and consequently no filtering </w:t>
      </w:r>
      <w:proofErr w:type="gramStart"/>
      <w:r w:rsidR="000C5DC8" w:rsidRPr="000C5DC8">
        <w:rPr>
          <w:rFonts w:ascii="Calibri" w:hAnsi="Calibri" w:cs="Calibri"/>
        </w:rPr>
        <w:t>was needed</w:t>
      </w:r>
      <w:proofErr w:type="gramEnd"/>
      <w:r w:rsidR="000C5DC8" w:rsidRPr="000C5DC8">
        <w:rPr>
          <w:rFonts w:ascii="Calibri" w:hAnsi="Calibri" w:cs="Calibri"/>
        </w:rPr>
        <w:t>. We received detailed stand-based data from NHS after signing a research collaboration agreement. We were unable the get any data from regions governed by Metsähallitus Forestry. Detailed data from Metsähallitus NHS covers ~2.4% of the land area in South Savonia.</w:t>
      </w:r>
    </w:p>
    <w:p w:rsidR="000C5DC8" w:rsidRPr="000C5DC8" w:rsidRDefault="000C5DC8" w:rsidP="004F6D3A">
      <w:pPr>
        <w:pStyle w:val="Heading3"/>
      </w:pPr>
      <w:r w:rsidRPr="000C5DC8">
        <w:t>Data for validation</w:t>
      </w:r>
    </w:p>
    <w:p w:rsidR="000C5DC8" w:rsidRPr="000C5DC8" w:rsidRDefault="000C5DC8" w:rsidP="008303E3">
      <w:pPr>
        <w:spacing w:line="276" w:lineRule="auto"/>
        <w:rPr>
          <w:rFonts w:ascii="Calibri" w:hAnsi="Calibri" w:cs="Calibri"/>
        </w:rPr>
      </w:pPr>
      <w:r w:rsidRPr="000C5DC8">
        <w:rPr>
          <w:rFonts w:ascii="Calibri" w:hAnsi="Calibri" w:cs="Calibri"/>
        </w:rPr>
        <w:t xml:space="preserve">We used three different data sets for validating the prioritization results: spatial delineations of 1) established protected area network, 2) woodland key-habitats, and 3) recently acquired protected areas (Table 1).  </w:t>
      </w:r>
    </w:p>
    <w:p w:rsidR="000C5DC8" w:rsidRPr="000C5DC8" w:rsidRDefault="00E51291" w:rsidP="008303E3">
      <w:pPr>
        <w:spacing w:line="276" w:lineRule="auto"/>
        <w:rPr>
          <w:rFonts w:ascii="Calibri" w:hAnsi="Calibri" w:cs="Calibri"/>
        </w:rPr>
      </w:pPr>
      <w:proofErr w:type="spellStart"/>
      <w:r>
        <w:rPr>
          <w:rFonts w:ascii="Calibri" w:hAnsi="Calibri" w:cs="Calibri"/>
        </w:rPr>
        <w:t>Metsäallitus</w:t>
      </w:r>
      <w:proofErr w:type="spellEnd"/>
      <w:r>
        <w:rPr>
          <w:rFonts w:ascii="Calibri" w:hAnsi="Calibri" w:cs="Calibri"/>
        </w:rPr>
        <w:t xml:space="preserve"> </w:t>
      </w:r>
      <w:r w:rsidR="000C5DC8" w:rsidRPr="000C5DC8">
        <w:rPr>
          <w:rFonts w:ascii="Calibri" w:hAnsi="Calibri" w:cs="Calibri"/>
        </w:rPr>
        <w:t xml:space="preserve">NHS maintains the data on established protected areas and a spatial database is publically available. Protected areas also cover mires, but for validation, we used only protected areas on mineral soils (~1.9% of the whole landscape). </w:t>
      </w:r>
    </w:p>
    <w:p w:rsidR="000C5DC8" w:rsidRPr="000C5DC8" w:rsidRDefault="000C5DC8" w:rsidP="008303E3">
      <w:pPr>
        <w:spacing w:line="276" w:lineRule="auto"/>
        <w:rPr>
          <w:rFonts w:ascii="Calibri" w:hAnsi="Calibri" w:cs="Calibri"/>
        </w:rPr>
      </w:pPr>
      <w:r w:rsidRPr="000C5DC8">
        <w:rPr>
          <w:rFonts w:ascii="Calibri" w:hAnsi="Calibri" w:cs="Calibri"/>
        </w:rPr>
        <w:t>Woodland key-habitats (WKH) are a conservation instrument designed for maintaining landscape-level biodiversity in production forests by delineating and preserving small habitat patches of especially high conservation value</w:t>
      </w:r>
      <w:r w:rsidR="00A86C40">
        <w:rPr>
          <w:rFonts w:ascii="Calibri" w:hAnsi="Calibri" w:cs="Calibri"/>
        </w:rPr>
        <w:t xml:space="preserve"> </w:t>
      </w:r>
      <w:r w:rsidR="00A86C40">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A86C40">
        <w:rPr>
          <w:rFonts w:ascii="Calibri" w:hAnsi="Calibri" w:cs="Calibri"/>
        </w:rPr>
        <w:fldChar w:fldCharType="separate"/>
      </w:r>
      <w:r w:rsidR="002C4B8E" w:rsidRPr="002C4B8E">
        <w:rPr>
          <w:rFonts w:ascii="Calibri" w:hAnsi="Calibri" w:cs="Calibri"/>
          <w:noProof/>
        </w:rPr>
        <w:t>(55)</w:t>
      </w:r>
      <w:r w:rsidR="00A86C40">
        <w:rPr>
          <w:rFonts w:ascii="Calibri" w:hAnsi="Calibri" w:cs="Calibri"/>
        </w:rPr>
        <w:fldChar w:fldCharType="end"/>
      </w:r>
      <w:r w:rsidRPr="000C5DC8">
        <w:rPr>
          <w:rFonts w:ascii="Calibri" w:hAnsi="Calibri" w:cs="Calibri"/>
        </w:rPr>
        <w:t xml:space="preserve">. The concept is in use in many </w:t>
      </w:r>
      <w:proofErr w:type="spellStart"/>
      <w:r w:rsidRPr="000C5DC8">
        <w:rPr>
          <w:rFonts w:ascii="Calibri" w:hAnsi="Calibri" w:cs="Calibri"/>
        </w:rPr>
        <w:t>Fennoscandian</w:t>
      </w:r>
      <w:proofErr w:type="spellEnd"/>
      <w:r w:rsidRPr="000C5DC8">
        <w:rPr>
          <w:rFonts w:ascii="Calibri" w:hAnsi="Calibri" w:cs="Calibri"/>
        </w:rPr>
        <w:t xml:space="preserve"> and Baltic countries and while their effectiveness as a conservation measure varies depending on the country and definition</w:t>
      </w:r>
      <w:r w:rsidR="00092E5F">
        <w:rPr>
          <w:rFonts w:ascii="Calibri" w:hAnsi="Calibri" w:cs="Calibri"/>
        </w:rPr>
        <w:t xml:space="preserve"> </w:t>
      </w:r>
      <w:r w:rsidR="00092E5F">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"id" : "ITEM-2", "itemData" : { "DOI" : "10.1016/j.biocon.2005.01.015", "ISSN" : "00063207", "author" : [ { "dropping-particle" : "", "family" : "Aune", "given" : "Karine", "non-dropping-particle" : "", "parse-names" : false, "suffix" : "" }, { "dropping-particle" : "", "family" : "Jonsson", "given" : "Bengt Gunnar", "non-dropping-particle" : "", "parse-names" : false, "suffix" : "" }, { "dropping-particle" : "", "family" : "Moen", "given" : "Jon", "non-dropping-particle" : "", "parse-names" : false, "suffix" : "" }, { "dropping-particle" : "", "family" : "Gunnar", "given" : "Bengt", "non-dropping-particle" : "", "parse-names" : false, "suffix" : "" } ], "container-title" : "Biological Conservation", "id" : "ITEM-2", "issue" : "1", "issued" : { "date-parts" : [ [ "2005", "7" ] ] }, "page" : "89-95", "title" : "Isolation and edge effects among woodland key habitats in Sweden: Is forest policy promoting fragmentation?", "type" : "article-journal", "volume" : "124" }, "uris" : [ "http://www.mendeley.com/documents/?uuid=1e6de786-fd38-4f0d-a203-a15d5f935978" ] }, { "id" : "ITEM-3", "itemData" : { "DOI" : "10.1016/j.foreco.2005.10.059", "author" : [ { "dropping-particle" : "", "family" : "Pyk\u00e4l\u00e4", "given" : "Juha", "non-dropping-particle" : "", "parse-names" : false, "suffix" : "" }, { "dropping-particle" : "", "family" : "Heikkinen", "given" : "Risto K", "non-dropping-particle" : "", "parse-names" : false, "suffix" : "" }, { "dropping-particle" : "", "family" : "Toivonen", "given" : "Heikki", "non-dropping-particle" : "", "parse-names" : false, "suffix" : "" }, { "dropping-particle" : "", "family" : "J\u00e4\u00e4skel\u00e4inen", "given" : "K", "non-dropping-particle" : "", "parse-names" : false, "suffix" : "" } ], "container-title" : "Forest Ecology and Management", "id" : "ITEM-3", "issued" : { "date-parts" : [ [ "2006" ] ] }, "page" : "84-92", "title" : "Importance of Forest Act habitats for epiphytic lichens in Finnish managed forests", "type" : "article-journal", "volume" : "223" }, "uris" : [ "http://www.mendeley.com/documents/?uuid=6233ccfb-edeb-44bf-83f7-5db3d28ea07e" ] } ], "mendeley" : { "formattedCitation" : "(55\u201357)", "plainTextFormattedCitation" : "(55\u201357)", "previouslyFormattedCitation" : "(55\u201357)" }, "properties" : { "noteIndex" : 0 }, "schema" : "https://github.com/citation-style-language/schema/raw/master/csl-citation.json" }</w:instrText>
      </w:r>
      <w:r w:rsidR="00092E5F">
        <w:rPr>
          <w:rFonts w:ascii="Calibri" w:hAnsi="Calibri" w:cs="Calibri"/>
        </w:rPr>
        <w:fldChar w:fldCharType="separate"/>
      </w:r>
      <w:r w:rsidR="002C4B8E" w:rsidRPr="002C4B8E">
        <w:rPr>
          <w:rFonts w:ascii="Calibri" w:hAnsi="Calibri" w:cs="Calibri"/>
          <w:noProof/>
        </w:rPr>
        <w:t>(55–57)</w:t>
      </w:r>
      <w:r w:rsidR="00092E5F">
        <w:rPr>
          <w:rFonts w:ascii="Calibri" w:hAnsi="Calibri" w:cs="Calibri"/>
        </w:rPr>
        <w:fldChar w:fldCharType="end"/>
      </w:r>
      <w:r w:rsidRPr="000C5DC8">
        <w:rPr>
          <w:rFonts w:ascii="Calibri" w:hAnsi="Calibri" w:cs="Calibri"/>
        </w:rPr>
        <w:t xml:space="preserve">, WKHs seem to be hotspots for dead wood dependent and  red-listed species, and for species richness in general  </w:t>
      </w:r>
      <w:r w:rsidR="000C47FD">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0C47FD">
        <w:rPr>
          <w:rFonts w:ascii="Calibri" w:hAnsi="Calibri" w:cs="Calibri"/>
        </w:rPr>
        <w:fldChar w:fldCharType="separate"/>
      </w:r>
      <w:r w:rsidR="002C4B8E" w:rsidRPr="002C4B8E">
        <w:rPr>
          <w:rFonts w:ascii="Calibri" w:hAnsi="Calibri" w:cs="Calibri"/>
          <w:noProof/>
        </w:rPr>
        <w:t>(55)</w:t>
      </w:r>
      <w:r w:rsidR="000C47FD">
        <w:rPr>
          <w:rFonts w:ascii="Calibri" w:hAnsi="Calibri" w:cs="Calibri"/>
        </w:rPr>
        <w:fldChar w:fldCharType="end"/>
      </w:r>
      <w:r w:rsidRPr="000C5DC8">
        <w:rPr>
          <w:rFonts w:ascii="Calibri" w:hAnsi="Calibri" w:cs="Calibri"/>
        </w:rPr>
        <w:t xml:space="preserve">. Because of potential privacy issues, the exact spatial locations of WKHs are not public information, but the data is available for research use. </w:t>
      </w:r>
    </w:p>
    <w:p w:rsidR="000C5DC8" w:rsidRPr="000C5DC8" w:rsidRDefault="000C5DC8" w:rsidP="008303E3">
      <w:pPr>
        <w:spacing w:line="276" w:lineRule="auto"/>
        <w:rPr>
          <w:rFonts w:ascii="Calibri" w:hAnsi="Calibri" w:cs="Calibri"/>
        </w:rPr>
      </w:pPr>
      <w:r w:rsidRPr="000C5DC8">
        <w:rPr>
          <w:rFonts w:ascii="Calibri" w:hAnsi="Calibri" w:cs="Calibri"/>
        </w:rPr>
        <w:lastRenderedPageBreak/>
        <w:t>Recently acquired protected areas are related to the ongoing forest biodiversity conservation programme METSO that is an ongoing effort to halt the decline of forest biodiversity by year 201</w:t>
      </w:r>
      <w:r w:rsidR="00675A76">
        <w:rPr>
          <w:rFonts w:ascii="Calibri" w:hAnsi="Calibri" w:cs="Calibri"/>
        </w:rPr>
        <w:t>5</w:t>
      </w:r>
      <w:r w:rsidRPr="000C5DC8">
        <w:rPr>
          <w:rFonts w:ascii="Calibri" w:hAnsi="Calibri" w:cs="Calibri"/>
        </w:rPr>
        <w:t xml:space="preserve"> </w:t>
      </w:r>
      <w:r w:rsidR="00256437">
        <w:rPr>
          <w:rFonts w:ascii="Calibri" w:hAnsi="Calibri" w:cs="Calibri"/>
        </w:rPr>
        <w:fldChar w:fldCharType="begin" w:fldLock="1"/>
      </w:r>
      <w:r w:rsidR="009667C2">
        <w:rPr>
          <w:rFonts w:ascii="Calibri" w:hAnsi="Calibri" w:cs="Calibri"/>
        </w:rPr>
        <w:instrText>ADDIN CSL_CITATION { "citationItems" : [ { "id" : "ITEM-1", "itemData" : { "URL" : "http://www.mmm.fi/attachments/metsat/5yckfcmWR/METSOResolution2008-2016_ENGL.pdf", "accessed" : { "date-parts" : [ [ "2014", "5", "3" ] ] }, "author" : [ { "dropping-particle" : "", "family" : "Finnish Government", "given" : "", "non-dropping-particle" : "", "parse-names" : false, "suffix" : "" } ], "id" : "ITEM-1", "issued" : { "date-parts" : [ [ "2008" ] ] }, "page" : "15", "title" : "Government Resolution on the Forest Biodiversity Programme for Southern Finland 2008-2016 (METSO)", "type" : "webpage" }, "uris" : [ "http://www.mendeley.com/documents/?uuid=5d7630eb-5e9b-4a0c-8cd8-f6794a77f3df" ] } ], "mendeley" : { "formattedCitation" : "(58)", "plainTextFormattedCitation" : "(58)", "previouslyFormattedCitation" : "(58)" }, "properties" : { "noteIndex" : 0 }, "schema" : "https://github.com/citation-style-language/schema/raw/master/csl-citation.json" }</w:instrText>
      </w:r>
      <w:r w:rsidR="00256437">
        <w:rPr>
          <w:rFonts w:ascii="Calibri" w:hAnsi="Calibri" w:cs="Calibri"/>
        </w:rPr>
        <w:fldChar w:fldCharType="separate"/>
      </w:r>
      <w:r w:rsidR="002C4B8E" w:rsidRPr="002C4B8E">
        <w:rPr>
          <w:rFonts w:ascii="Calibri" w:hAnsi="Calibri" w:cs="Calibri"/>
          <w:noProof/>
        </w:rPr>
        <w:t>(58)</w:t>
      </w:r>
      <w:r w:rsidR="00256437">
        <w:rPr>
          <w:rFonts w:ascii="Calibri" w:hAnsi="Calibri" w:cs="Calibri"/>
        </w:rPr>
        <w:fldChar w:fldCharType="end"/>
      </w:r>
      <w:r w:rsidRPr="000C5DC8">
        <w:rPr>
          <w:rFonts w:ascii="Calibri" w:hAnsi="Calibri" w:cs="Calibri"/>
        </w:rPr>
        <w:t>. Individual forest owners can make offer their forest property to be protected, and if the particular offer fulfills given scientific selection criteria, it is admitted into the programme through either a permanent or temporary (10 years) conservation contract. Forest owner then receives a tax-free compensation based on the economic value of the growing stock and timber</w:t>
      </w:r>
      <w:r w:rsidR="00A819F9">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"DOI" : "10.1016/j.forpol.2012.08.010", "ISSN" : "13899341", "author" : [ { "dropping-particle" : "", "family" : "Korhonen", "given" : "Katri", "non-dropping-particle" : "", "parse-names" : false, "suffix" : "" }, { "dropping-particle" : "", "family" : "Hujala", "given" : "Teppo", "non-dropping-particle" : "", "parse-names" : false, "suffix" : "" }, { "dropping-particle" : "", "family" : "Kurttila", "given" : "Mikko", "non-dropping-particle" : "", "parse-names" : false, "suffix" : "" } ], "container-title" : "Forest Policy and Economics", "id" : "ITEM-1", "issued" : { "date-parts" : [ [ "2013", "1" ] ] }, "page" : "82-90", "title" : "Diffusion of voluntary protection among family forest owners: Decision process and success factors", "type" : "article-journal", "volume" : "26" }, "uris" : [ "http://www.mendeley.com/documents/?uuid=7039b761-c684-4d83-b112-5442a9009a95" ] } ], "mendeley" : { "formattedCitation" : "(59)", "plainTextFormattedCitation" : "(59)", "previouslyFormattedCitation" : "(59)"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(59)</w:t>
      </w:r>
      <w:r w:rsidR="001409EA">
        <w:rPr>
          <w:rFonts w:ascii="Calibri" w:hAnsi="Calibri" w:cs="Calibri"/>
        </w:rPr>
        <w:fldChar w:fldCharType="end"/>
      </w:r>
      <w:r w:rsidRPr="000C5DC8">
        <w:rPr>
          <w:rFonts w:ascii="Calibri" w:hAnsi="Calibri" w:cs="Calibri"/>
        </w:rPr>
        <w:t xml:space="preserve">. The sites selected in METSO are ecologically </w:t>
      </w:r>
      <w:r w:rsidR="00AE7C43">
        <w:rPr>
          <w:rFonts w:ascii="Calibri" w:hAnsi="Calibri" w:cs="Calibri"/>
        </w:rPr>
        <w:t xml:space="preserve">more </w:t>
      </w:r>
      <w:r w:rsidRPr="000C5DC8">
        <w:rPr>
          <w:rFonts w:ascii="Calibri" w:hAnsi="Calibri" w:cs="Calibri"/>
        </w:rPr>
        <w:t>valuable than average Finnish forest containing more dead wood as well</w:t>
      </w:r>
      <w:r w:rsidR="0000436C">
        <w:rPr>
          <w:rFonts w:ascii="Calibri" w:hAnsi="Calibri" w:cs="Calibri"/>
        </w:rPr>
        <w:t xml:space="preserve"> as many red-listed species </w:t>
      </w:r>
      <w:r w:rsidR="0000436C">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00436C">
        <w:rPr>
          <w:rFonts w:ascii="Calibri" w:hAnsi="Calibri" w:cs="Calibri"/>
        </w:rPr>
        <w:fldChar w:fldCharType="separate"/>
      </w:r>
      <w:r w:rsidR="002C4B8E" w:rsidRPr="002C4B8E">
        <w:rPr>
          <w:rFonts w:ascii="Calibri" w:hAnsi="Calibri" w:cs="Calibri"/>
          <w:noProof/>
        </w:rPr>
        <w:t>(60)</w:t>
      </w:r>
      <w:r w:rsidR="0000436C">
        <w:rPr>
          <w:rFonts w:ascii="Calibri" w:hAnsi="Calibri" w:cs="Calibri"/>
        </w:rPr>
        <w:fldChar w:fldCharType="end"/>
      </w:r>
      <w:r w:rsidRPr="000C5DC8">
        <w:rPr>
          <w:rFonts w:ascii="Calibri" w:hAnsi="Calibri" w:cs="Calibri"/>
        </w:rPr>
        <w:t>. We used only areas with permanent conservation contracts for validation, as the conservation effectiveness of temporary or fixed-term contracts is questionable</w:t>
      </w:r>
      <w:r w:rsidR="001409EA">
        <w:rPr>
          <w:rFonts w:ascii="Calibri" w:hAnsi="Calibri" w:cs="Calibri"/>
        </w:rPr>
        <w:t xml:space="preserve"> </w:t>
      </w:r>
      <w:r w:rsidR="001409EA">
        <w:rPr>
          <w:rFonts w:ascii="Calibri" w:hAnsi="Calibri" w:cs="Calibr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1409EA">
        <w:rPr>
          <w:rFonts w:ascii="Calibri" w:hAnsi="Calibri" w:cs="Calibri"/>
        </w:rPr>
        <w:fldChar w:fldCharType="separate"/>
      </w:r>
      <w:r w:rsidR="002C4B8E" w:rsidRPr="002C4B8E">
        <w:rPr>
          <w:rFonts w:ascii="Calibri" w:hAnsi="Calibri" w:cs="Calibri"/>
          <w:noProof/>
        </w:rPr>
        <w:t>(60)</w:t>
      </w:r>
      <w:r w:rsidR="001409EA">
        <w:rPr>
          <w:rFonts w:ascii="Calibri" w:hAnsi="Calibri" w:cs="Calibri"/>
        </w:rPr>
        <w:fldChar w:fldCharType="end"/>
      </w:r>
      <w:r w:rsidRPr="000C5DC8">
        <w:rPr>
          <w:rFonts w:ascii="Calibri" w:hAnsi="Calibri" w:cs="Calibri"/>
        </w:rPr>
        <w:t>. This data is not publicly available before becomes integrated into the main protected areas database, but it can be accessed for research use.</w:t>
      </w:r>
    </w:p>
    <w:p w:rsidR="00FF295B" w:rsidRDefault="00FF295B" w:rsidP="00361BE7"/>
    <w:p w:rsidR="000C5DC8" w:rsidRPr="000C5DC8" w:rsidRDefault="000C5DC8" w:rsidP="004F6D3A">
      <w:pPr>
        <w:pStyle w:val="Heading2"/>
      </w:pPr>
      <w:r w:rsidRPr="000C5DC8">
        <w:t>Calculating conservation value indices from original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reclassified the original forestry data (both coarse and detailed) into four tree species groups: pine, spruce, birch, or other broadleaved. We calculated an index of conservation value per pixel for each of the tree species groups in each of the data sources separately. This index measures an expert-opinion based view on how the average diameter and the volume of the growing stock relate to ecological features desirable for conservation. We transformed the average diameter of the growing stock per tree species group by a sigmoidal benefit function (see </w:t>
      </w:r>
      <w:r w:rsidR="00FB4405">
        <w:rPr>
          <w:rFonts w:ascii="Calibri" w:hAnsi="Calibri" w:cs="Calibri"/>
        </w:rPr>
        <w:t>Supporting Information and SI Fig. 1</w:t>
      </w:r>
      <w:r w:rsidRPr="000C5DC8">
        <w:rPr>
          <w:rFonts w:ascii="Calibri" w:hAnsi="Calibri" w:cs="Calibri"/>
        </w:rPr>
        <w:t xml:space="preserve">) and then multiplied the transformed value by the volume of the growing stock. A similar approach has been used earlier in large-scale conservation prioritization </w:t>
      </w:r>
      <w:r w:rsidR="008D6CDA">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"(20,49)", "plainTextFormattedCitation" : "(20,49)", "previouslyFormattedCitation" : "(20,49)" }, "properties" : { "noteIndex" : 0 }, "schema" : "https://github.com/citation-style-language/schema/raw/master/csl-citation.json" }</w:instrText>
      </w:r>
      <w:r w:rsidR="008D6CDA">
        <w:rPr>
          <w:rFonts w:ascii="Calibri" w:hAnsi="Calibri" w:cs="Calibri"/>
        </w:rPr>
        <w:fldChar w:fldCharType="separate"/>
      </w:r>
      <w:r w:rsidR="002C4B8E" w:rsidRPr="002C4B8E">
        <w:rPr>
          <w:rFonts w:ascii="Calibri" w:hAnsi="Calibri" w:cs="Calibri"/>
          <w:noProof/>
        </w:rPr>
        <w:t>(20,49)</w:t>
      </w:r>
      <w:r w:rsidR="008D6CDA">
        <w:rPr>
          <w:rFonts w:ascii="Calibri" w:hAnsi="Calibri" w:cs="Calibri"/>
        </w:rPr>
        <w:fldChar w:fldCharType="end"/>
      </w:r>
      <w:r w:rsidRPr="000C5DC8">
        <w:rPr>
          <w:rFonts w:ascii="Calibri" w:hAnsi="Calibri" w:cs="Calibri"/>
        </w:rPr>
        <w:t xml:space="preserve"> and in species-oriented prioritization </w:t>
      </w:r>
      <w:r w:rsidR="0096755D">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96755D">
        <w:rPr>
          <w:rFonts w:ascii="Calibri" w:hAnsi="Calibri" w:cs="Calibri"/>
        </w:rPr>
        <w:fldChar w:fldCharType="separate"/>
      </w:r>
      <w:r w:rsidR="002C4B8E" w:rsidRPr="002C4B8E">
        <w:rPr>
          <w:rFonts w:ascii="Calibri" w:hAnsi="Calibri" w:cs="Calibri"/>
          <w:noProof/>
        </w:rPr>
        <w:t>(50)</w:t>
      </w:r>
      <w:r w:rsidR="0096755D">
        <w:rPr>
          <w:rFonts w:ascii="Calibri" w:hAnsi="Calibri" w:cs="Calibri"/>
        </w:rPr>
        <w:fldChar w:fldCharType="end"/>
      </w:r>
      <w:r w:rsidRPr="000C5DC8">
        <w:rPr>
          <w:rFonts w:ascii="Calibri" w:hAnsi="Calibri" w:cs="Calibri"/>
        </w:rPr>
        <w:t>.</w:t>
      </w:r>
    </w:p>
    <w:p w:rsidR="000C5DC8" w:rsidRPr="000C5DC8" w:rsidRDefault="000C5DC8" w:rsidP="008F140E">
      <w:pPr>
        <w:spacing w:line="276" w:lineRule="auto"/>
        <w:rPr>
          <w:rFonts w:ascii="Calibri" w:hAnsi="Calibri" w:cs="Calibri"/>
        </w:rPr>
      </w:pPr>
      <w:r w:rsidRPr="000C5DC8">
        <w:rPr>
          <w:rFonts w:ascii="Calibri" w:hAnsi="Calibri" w:cs="Calibri"/>
        </w:rPr>
        <w:t xml:space="preserve">All available data sets do have had information on site fertility class, which is often also associated with the formation of specific forest microhabitats. Therefore we further created two input data sets based on the coarse data: One with just the 4 index </w:t>
      </w:r>
      <w:proofErr w:type="spellStart"/>
      <w:r w:rsidRPr="000C5DC8">
        <w:rPr>
          <w:rFonts w:ascii="Calibri" w:hAnsi="Calibri" w:cs="Calibri"/>
        </w:rPr>
        <w:t>rasters</w:t>
      </w:r>
      <w:proofErr w:type="spellEnd"/>
      <w:r w:rsidRPr="000C5DC8">
        <w:rPr>
          <w:rFonts w:ascii="Calibri" w:hAnsi="Calibri" w:cs="Calibri"/>
        </w:rPr>
        <w:t xml:space="preserve"> (“Coarse”), one with the 4 index </w:t>
      </w:r>
      <w:proofErr w:type="spellStart"/>
      <w:r w:rsidRPr="000C5DC8">
        <w:rPr>
          <w:rFonts w:ascii="Calibri" w:hAnsi="Calibri" w:cs="Calibri"/>
        </w:rPr>
        <w:t>rasters</w:t>
      </w:r>
      <w:proofErr w:type="spellEnd"/>
      <w:r w:rsidRPr="000C5DC8">
        <w:rPr>
          <w:rFonts w:ascii="Calibri" w:hAnsi="Calibri" w:cs="Calibri"/>
        </w:rPr>
        <w:t xml:space="preserve"> each divided into 5 site fertility classe</w:t>
      </w:r>
      <w:r w:rsidR="006265A2">
        <w:rPr>
          <w:rFonts w:ascii="Calibri" w:hAnsi="Calibri" w:cs="Calibri"/>
        </w:rPr>
        <w:t>s (“Coarse with classes”, Fig.</w:t>
      </w:r>
      <w:r w:rsidRPr="000C5DC8">
        <w:rPr>
          <w:rFonts w:ascii="Calibri" w:hAnsi="Calibri" w:cs="Calibri"/>
        </w:rPr>
        <w:t xml:space="preserve"> 2). We also hypothesized that </w:t>
      </w:r>
      <w:proofErr w:type="spellStart"/>
      <w:r w:rsidRPr="000C5DC8">
        <w:rPr>
          <w:rFonts w:ascii="Calibri" w:hAnsi="Calibri" w:cs="Calibri"/>
        </w:rPr>
        <w:t>prioritzation</w:t>
      </w:r>
      <w:proofErr w:type="spellEnd"/>
      <w:r w:rsidRPr="000C5DC8">
        <w:rPr>
          <w:rFonts w:ascii="Calibri" w:hAnsi="Calibri" w:cs="Calibri"/>
        </w:rPr>
        <w:t xml:space="preserve"> based on the more detailed - and more precise - inventory data would outperform those based on the coarser data (“Detailed with classes”). Note that input data set “Detailed with</w:t>
      </w:r>
      <w:r w:rsidR="00916A5F">
        <w:rPr>
          <w:rFonts w:ascii="Calibri" w:hAnsi="Calibri" w:cs="Calibri"/>
        </w:rPr>
        <w:t xml:space="preserve"> classes</w:t>
      </w:r>
      <w:r w:rsidRPr="000C5DC8">
        <w:rPr>
          <w:rFonts w:ascii="Calibri" w:hAnsi="Calibri" w:cs="Calibri"/>
        </w:rPr>
        <w:t xml:space="preserve">” is actually a combination of coarse and detailed as the detailed data only covered ~46% of the landscape (Table 1). Both “coarse” and “coarse with classes” </w:t>
      </w:r>
      <w:proofErr w:type="gramStart"/>
      <w:r w:rsidRPr="000C5DC8">
        <w:rPr>
          <w:rFonts w:ascii="Calibri" w:hAnsi="Calibri" w:cs="Calibri"/>
        </w:rPr>
        <w:t>are completely based</w:t>
      </w:r>
      <w:proofErr w:type="gramEnd"/>
      <w:r w:rsidRPr="000C5DC8">
        <w:rPr>
          <w:rFonts w:ascii="Calibri" w:hAnsi="Calibri" w:cs="Calibri"/>
        </w:rPr>
        <w:t xml:space="preserve"> on MS-NFI and thus publicly available data.</w:t>
      </w:r>
    </w:p>
    <w:p w:rsidR="000C5DC8" w:rsidRPr="000C5DC8" w:rsidRDefault="000C5DC8" w:rsidP="008F140E">
      <w:pPr>
        <w:spacing w:line="276" w:lineRule="auto"/>
        <w:rPr>
          <w:rFonts w:ascii="Calibri" w:hAnsi="Calibri" w:cs="Calibri"/>
        </w:rPr>
      </w:pPr>
      <w:r w:rsidRPr="000C5DC8">
        <w:rPr>
          <w:rFonts w:ascii="Calibri" w:hAnsi="Calibri" w:cs="Calibri"/>
        </w:rPr>
        <w:t xml:space="preserve">We converted all detailed vector data to </w:t>
      </w:r>
      <w:proofErr w:type="spellStart"/>
      <w:r w:rsidRPr="000C5DC8">
        <w:rPr>
          <w:rFonts w:ascii="Calibri" w:hAnsi="Calibri" w:cs="Calibri"/>
        </w:rPr>
        <w:t>rasters</w:t>
      </w:r>
      <w:proofErr w:type="spellEnd"/>
      <w:r w:rsidRPr="000C5DC8">
        <w:rPr>
          <w:rFonts w:ascii="Calibri" w:hAnsi="Calibri" w:cs="Calibri"/>
        </w:rPr>
        <w:t xml:space="preserve"> of the same resolution (20 m) and extent as the MS-NFI. For computational reasons, we aggregated the data to 60 x 60 meters pixel size using ArcGIS</w:t>
      </w:r>
      <w:r w:rsidR="00980C97">
        <w:rPr>
          <w:rFonts w:ascii="Calibri" w:hAnsi="Calibri" w:cs="Calibri"/>
        </w:rPr>
        <w:t xml:space="preserve"> </w:t>
      </w:r>
      <w:r w:rsidR="001127C1">
        <w:rPr>
          <w:rFonts w:ascii="Calibri" w:hAnsi="Calibri" w:cs="Calibri"/>
        </w:rPr>
        <w:t xml:space="preserve">(version </w:t>
      </w:r>
      <w:r w:rsidR="000755AE">
        <w:rPr>
          <w:rFonts w:ascii="Calibri" w:hAnsi="Calibri" w:cs="Calibri"/>
        </w:rPr>
        <w:t>10.2</w:t>
      </w:r>
      <w:r w:rsidR="00BE7767">
        <w:rPr>
          <w:rFonts w:ascii="Calibri" w:hAnsi="Calibri" w:cs="Calibri"/>
        </w:rPr>
        <w:t>.1</w:t>
      </w:r>
      <w:r w:rsidR="001127C1">
        <w:rPr>
          <w:rFonts w:ascii="Calibri" w:hAnsi="Calibri" w:cs="Calibri"/>
        </w:rPr>
        <w:t>)</w:t>
      </w:r>
      <w:r w:rsidR="000755AE">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"ESRI", "given" : "", "non-dropping-particle" : "", "parse-names" : false, "suffix" : "" } ], "id" : "ITEM-1", "issued" : { "date-parts" : [ [ "2014" ] ] }, "publisher" : "Environmental Systems Research Institute", "publisher-place" : "Redlands, CA", "title" : "ArcGIS Desktop, version 10.2.1", "type" : "book" }, "uris" : [ "http://www.mendeley.com/documents/?uuid=bd294c92-c9d9-4527-a188-1383c69323a2" ] } ], "mendeley" : { "formattedCitation" : "(61)", "plainTextFormattedCitation" : "(61)", "previouslyFormattedCitation" : "(61)"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(61)</w:t>
      </w:r>
      <w:r w:rsidR="00980C97">
        <w:rPr>
          <w:rFonts w:ascii="Calibri" w:hAnsi="Calibri" w:cs="Calibri"/>
        </w:rPr>
        <w:fldChar w:fldCharType="end"/>
      </w:r>
      <w:r w:rsidRPr="000C5DC8">
        <w:rPr>
          <w:rFonts w:ascii="Calibri" w:hAnsi="Calibri" w:cs="Calibri"/>
        </w:rPr>
        <w:t>. We wanted to retain as high a resolution as possible because conservation prioritization analyses should be carried out at a spatial scale that is informative about ecological components (</w:t>
      </w:r>
      <w:proofErr w:type="spellStart"/>
      <w:r w:rsidRPr="000C5DC8">
        <w:rPr>
          <w:rFonts w:ascii="Calibri" w:hAnsi="Calibri" w:cs="Calibri"/>
        </w:rPr>
        <w:t>e.g</w:t>
      </w:r>
      <w:proofErr w:type="spellEnd"/>
      <w:r w:rsidRPr="000C5DC8">
        <w:rPr>
          <w:rFonts w:ascii="Calibri" w:hAnsi="Calibri" w:cs="Calibri"/>
        </w:rPr>
        <w:t xml:space="preserve"> connectivity and average size of habitat patches) and relevant at </w:t>
      </w:r>
      <w:r w:rsidRPr="000C5DC8">
        <w:rPr>
          <w:rFonts w:ascii="Calibri" w:hAnsi="Calibri" w:cs="Calibri"/>
        </w:rPr>
        <w:lastRenderedPageBreak/>
        <w:t>the scale of operative planning</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(20)</w:t>
      </w:r>
      <w:r w:rsidR="00980C97">
        <w:rPr>
          <w:rFonts w:ascii="Calibri" w:hAnsi="Calibri" w:cs="Calibri"/>
        </w:rPr>
        <w:fldChar w:fldCharType="end"/>
      </w:r>
      <w:r w:rsidRPr="000C5DC8">
        <w:rPr>
          <w:rFonts w:ascii="Calibri" w:hAnsi="Calibri" w:cs="Calibri"/>
        </w:rPr>
        <w:t xml:space="preserve">. For calculating conservation value indices at this resolution, we used custom-made geospatial scripts based on Python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"Python Development Team", "given" : "", "non-dropping-particle" : "", "parse-names" : false, "suffix" : "" } ], "id" : "ITEM-1", "issued" : { "date-parts" : [ [ "2014" ] ] }, "publisher" : "Python Software Foundation", "title" : "Python Language Reference, version 2.7", "type" : "book" }, "uris" : [ "http://www.mendeley.com/documents/?uuid=5032f2d5-0d99-4504-9cf5-674defc072aa" ] } ], "mendeley" : { "formattedCitation" : "(62)", "plainTextFormattedCitation" : "(62)", "previouslyFormattedCitation" : "(62)"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(62)</w:t>
      </w:r>
      <w:r w:rsidR="00980C97">
        <w:rPr>
          <w:rFonts w:ascii="Calibri" w:hAnsi="Calibri" w:cs="Calibri"/>
        </w:rPr>
        <w:fldChar w:fldCharType="end"/>
      </w:r>
      <w:r w:rsidRPr="000C5DC8">
        <w:rPr>
          <w:rFonts w:ascii="Calibri" w:hAnsi="Calibri" w:cs="Calibri"/>
        </w:rPr>
        <w:t xml:space="preserve"> </w:t>
      </w:r>
      <w:r w:rsidR="001127C1">
        <w:rPr>
          <w:rFonts w:ascii="Calibri" w:hAnsi="Calibri" w:cs="Calibri"/>
        </w:rPr>
        <w:t xml:space="preserve">(version 2.7.2) </w:t>
      </w:r>
      <w:r w:rsidRPr="000C5DC8">
        <w:rPr>
          <w:rFonts w:ascii="Calibri" w:hAnsi="Calibri" w:cs="Calibri"/>
        </w:rPr>
        <w:t>bindings to GDAL</w:t>
      </w:r>
      <w:r w:rsidR="00980C97">
        <w:rPr>
          <w:rFonts w:ascii="Calibri" w:hAnsi="Calibri" w:cs="Calibri"/>
        </w:rPr>
        <w:t xml:space="preserve"> </w:t>
      </w:r>
      <w:r w:rsidR="00980C97">
        <w:rPr>
          <w:rFonts w:ascii="Calibri" w:hAnsi="Calibri" w:cs="Calibri"/>
        </w:rPr>
        <w:fldChar w:fldCharType="begin" w:fldLock="1"/>
      </w:r>
      <w:r w:rsidR="009667C2">
        <w:rPr>
          <w:rFonts w:ascii="Calibri" w:hAnsi="Calibri" w:cs="Calibri"/>
        </w:rPr>
        <w:instrText>ADDIN CSL_CITATION { "citationItems" : [ { "id" : "ITEM-1", "itemData" : { "author" : [ { "dropping-particle" : "", "family" : "GDAL Development Team", "given" : "", "non-dropping-particle" : "", "parse-names" : false, "suffix" : "" } ], "id" : "ITEM-1", "issued" : { "date-parts" : [ [ "2014" ] ] }, "publisher" : "Open Source Geospatial Foundation", "title" : "GDAL - Geospatial Data Abstraction Library, version 1.10.1", "type" : "book" }, "uris" : [ "http://www.mendeley.com/documents/?uuid=eb769894-33ab-49c7-ad7e-e859483d09d1" ] } ], "mendeley" : { "formattedCitation" : "(63)", "plainTextFormattedCitation" : "(63)", "previouslyFormattedCitation" : "(63)" }, "properties" : { "noteIndex" : 0 }, "schema" : "https://github.com/citation-style-language/schema/raw/master/csl-citation.json" }</w:instrText>
      </w:r>
      <w:r w:rsidR="00980C97">
        <w:rPr>
          <w:rFonts w:ascii="Calibri" w:hAnsi="Calibri" w:cs="Calibri"/>
        </w:rPr>
        <w:fldChar w:fldCharType="separate"/>
      </w:r>
      <w:r w:rsidR="002C4B8E" w:rsidRPr="002C4B8E">
        <w:rPr>
          <w:rFonts w:ascii="Calibri" w:hAnsi="Calibri" w:cs="Calibri"/>
          <w:noProof/>
        </w:rPr>
        <w:t>(63)</w:t>
      </w:r>
      <w:r w:rsidR="00980C97">
        <w:rPr>
          <w:rFonts w:ascii="Calibri" w:hAnsi="Calibri" w:cs="Calibri"/>
        </w:rPr>
        <w:fldChar w:fldCharType="end"/>
      </w:r>
      <w:r w:rsidR="001127C1">
        <w:rPr>
          <w:rFonts w:ascii="Calibri" w:hAnsi="Calibri" w:cs="Calibri"/>
        </w:rPr>
        <w:t xml:space="preserve"> (version 1.10</w:t>
      </w:r>
      <w:r w:rsidR="00BE7767">
        <w:rPr>
          <w:rFonts w:ascii="Calibri" w:hAnsi="Calibri" w:cs="Calibri"/>
        </w:rPr>
        <w:t>.1</w:t>
      </w:r>
      <w:r w:rsidR="001127C1">
        <w:rPr>
          <w:rFonts w:ascii="Calibri" w:hAnsi="Calibri" w:cs="Calibri"/>
        </w:rPr>
        <w:t>)</w:t>
      </w:r>
      <w:r w:rsidRPr="000C5DC8">
        <w:rPr>
          <w:rFonts w:ascii="Calibri" w:hAnsi="Calibri" w:cs="Calibri"/>
        </w:rPr>
        <w:t>.</w:t>
      </w:r>
    </w:p>
    <w:p w:rsidR="00FF295B" w:rsidRDefault="00FF295B" w:rsidP="00361BE7"/>
    <w:p w:rsidR="000C5DC8" w:rsidRPr="000C5DC8" w:rsidRDefault="000C5DC8" w:rsidP="005807D0">
      <w:pPr>
        <w:pStyle w:val="Heading2"/>
      </w:pPr>
      <w:r w:rsidRPr="000C5DC8">
        <w:t>Prioritizing locations for conservation</w:t>
      </w:r>
    </w:p>
    <w:p w:rsidR="000C5DC8" w:rsidRPr="000C5DC8" w:rsidRDefault="000C5DC8" w:rsidP="008F140E">
      <w:pPr>
        <w:spacing w:line="276" w:lineRule="auto"/>
        <w:rPr>
          <w:rFonts w:ascii="Calibri" w:hAnsi="Calibri" w:cs="Calibri"/>
        </w:rPr>
      </w:pPr>
      <w:r w:rsidRPr="000C5DC8">
        <w:rPr>
          <w:rFonts w:ascii="Calibri" w:hAnsi="Calibri" w:cs="Calibri"/>
        </w:rPr>
        <w:t xml:space="preserve">For the spatial prioritization, we used Zonation </w:t>
      </w:r>
      <w:r w:rsidR="00753E8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"Kujala", "given" : "Heini", "non-dropping-particle" : "", "parse-names" : false, "suffix" : "" }, { "dropping-particle" : "", "family" : "Leathwick", "given" : "John R", "non-dropping-particle" : "", "parse-names" : false, "suffix" : "" } ], "container-title" : "Spatial Conservation Prioritization", "editor" : [ { "dropping-particle" : "", "family" : "Moilanen", "given" : "A", "non-dropping-particle" : "", "parse-names" : false, "suffix" : "" }, { "dropping-particle" : "", "family" : "Wilson", "given" : "K H", "non-dropping-particle" : "", "parse-names" : false, "suffix" : "" }, { "dropping-particle" : "", "family" : "Possingham", "given" : "H P", "non-dropping-particle" : "", "parse-names" : false, "suffix" : "" } ], "id" : "ITEM-1", "issued" : { "date-parts" : [ [ "2009" ] ] }, "note" : "From Duplicate 2 ( ", "page" : "196-210", "publisher" : "Oxford University Press", "title" : "The Zonation framework and software for conservation prioritization", "type" : "chapter" }, "uris" : [ "http://www.mendeley.com/documents/?uuid=5a2cd343-7c37-4b0c-9146-93381d1c6771"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"mendeley" : { "formattedCitation" : "(16,64)", "plainTextFormattedCitation" : "(16,64)", "previouslyFormattedCitation" : "(16,64)" }, "properties" : { "noteIndex" : 0 }, "schema" : "https://github.com/citation-style-language/schema/raw/master/csl-citation.json" }</w:instrText>
      </w:r>
      <w:r w:rsidR="00753E88">
        <w:rPr>
          <w:rFonts w:ascii="Calibri" w:hAnsi="Calibri" w:cs="Calibri"/>
        </w:rPr>
        <w:fldChar w:fldCharType="separate"/>
      </w:r>
      <w:r w:rsidR="002C4B8E" w:rsidRPr="002C4B8E">
        <w:rPr>
          <w:rFonts w:ascii="Calibri" w:hAnsi="Calibri" w:cs="Calibri"/>
          <w:noProof/>
        </w:rPr>
        <w:t>(16,64)</w:t>
      </w:r>
      <w:r w:rsidR="00753E88">
        <w:rPr>
          <w:rFonts w:ascii="Calibri" w:hAnsi="Calibri" w:cs="Calibri"/>
        </w:rPr>
        <w:fldChar w:fldCharType="end"/>
      </w:r>
      <w:r w:rsidRPr="000C5DC8">
        <w:rPr>
          <w:rFonts w:ascii="Calibri" w:hAnsi="Calibri" w:cs="Calibri"/>
        </w:rPr>
        <w:t xml:space="preserve"> </w:t>
      </w:r>
      <w:r w:rsidR="003F6482">
        <w:rPr>
          <w:rFonts w:ascii="Calibri" w:hAnsi="Calibri" w:cs="Calibri"/>
        </w:rPr>
        <w:t>(</w:t>
      </w:r>
      <w:r w:rsidRPr="000C5DC8">
        <w:rPr>
          <w:rFonts w:ascii="Calibri" w:hAnsi="Calibri" w:cs="Calibri"/>
        </w:rPr>
        <w:t>version 4.0</w:t>
      </w:r>
      <w:r w:rsidR="001B2C75">
        <w:rPr>
          <w:rFonts w:ascii="Calibri" w:hAnsi="Calibri" w:cs="Calibri"/>
        </w:rPr>
        <w:t xml:space="preserve"> </w:t>
      </w:r>
      <w:r w:rsidR="001B2C75">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1B2C75">
        <w:rPr>
          <w:rFonts w:ascii="Calibri" w:hAnsi="Calibri" w:cs="Calibri"/>
        </w:rPr>
        <w:fldChar w:fldCharType="separate"/>
      </w:r>
      <w:r w:rsidR="002C4B8E" w:rsidRPr="002C4B8E">
        <w:rPr>
          <w:rFonts w:ascii="Calibri" w:hAnsi="Calibri" w:cs="Calibri"/>
          <w:noProof/>
        </w:rPr>
        <w:t>(65)</w:t>
      </w:r>
      <w:r w:rsidR="001B2C75">
        <w:rPr>
          <w:rFonts w:ascii="Calibri" w:hAnsi="Calibri" w:cs="Calibri"/>
        </w:rPr>
        <w:fldChar w:fldCharType="end"/>
      </w:r>
      <w:r w:rsidR="003F6482">
        <w:rPr>
          <w:rFonts w:ascii="Calibri" w:hAnsi="Calibri" w:cs="Calibri"/>
        </w:rPr>
        <w:t>)</w:t>
      </w:r>
      <w:r w:rsidRPr="000C5DC8">
        <w:rPr>
          <w:rFonts w:ascii="Calibri" w:hAnsi="Calibri" w:cs="Calibri"/>
        </w:rPr>
        <w:t xml:space="preserve">. It operates with a set of input </w:t>
      </w:r>
      <w:proofErr w:type="spellStart"/>
      <w:r w:rsidRPr="000C5DC8">
        <w:rPr>
          <w:rFonts w:ascii="Calibri" w:hAnsi="Calibri" w:cs="Calibri"/>
        </w:rPr>
        <w:t>rasters</w:t>
      </w:r>
      <w:proofErr w:type="spellEnd"/>
      <w:r w:rsidRPr="000C5DC8">
        <w:rPr>
          <w:rFonts w:ascii="Calibri" w:hAnsi="Calibri" w:cs="Calibri"/>
        </w:rPr>
        <w:t xml:space="preserve"> that describe the occurrence levels of biodiversity features across the landscape; in our </w:t>
      </w:r>
      <w:proofErr w:type="gramStart"/>
      <w:r w:rsidRPr="000C5DC8">
        <w:rPr>
          <w:rFonts w:ascii="Calibri" w:hAnsi="Calibri" w:cs="Calibri"/>
        </w:rPr>
        <w:t>case</w:t>
      </w:r>
      <w:proofErr w:type="gramEnd"/>
      <w:r w:rsidRPr="000C5DC8">
        <w:rPr>
          <w:rFonts w:ascii="Calibri" w:hAnsi="Calibri" w:cs="Calibri"/>
        </w:rPr>
        <w:t xml:space="preserve"> the features were the index </w:t>
      </w:r>
      <w:proofErr w:type="spellStart"/>
      <w:r w:rsidRPr="000C5DC8">
        <w:rPr>
          <w:rFonts w:ascii="Calibri" w:hAnsi="Calibri" w:cs="Calibri"/>
        </w:rPr>
        <w:t>rasters</w:t>
      </w:r>
      <w:proofErr w:type="spellEnd"/>
      <w:r w:rsidRPr="000C5DC8">
        <w:rPr>
          <w:rFonts w:ascii="Calibri" w:hAnsi="Calibri" w:cs="Calibri"/>
        </w:rPr>
        <w:t xml:space="preserve"> of forest conservation value. </w:t>
      </w:r>
      <w:r w:rsidR="005E7F01">
        <w:rPr>
          <w:rFonts w:ascii="Calibri" w:hAnsi="Calibri" w:cs="Calibri"/>
        </w:rPr>
        <w:t xml:space="preserve">Initially </w:t>
      </w:r>
      <w:r w:rsidRPr="000C5DC8">
        <w:rPr>
          <w:rFonts w:ascii="Calibri" w:hAnsi="Calibri" w:cs="Calibri"/>
        </w:rPr>
        <w:t xml:space="preserve">Zonation </w:t>
      </w:r>
      <w:r w:rsidR="005E7F01">
        <w:rPr>
          <w:rFonts w:ascii="Calibri" w:hAnsi="Calibri" w:cs="Calibri"/>
        </w:rPr>
        <w:t xml:space="preserve">considers the values of all input </w:t>
      </w:r>
      <w:proofErr w:type="spellStart"/>
      <w:r w:rsidR="005E7F01">
        <w:rPr>
          <w:rFonts w:ascii="Calibri" w:hAnsi="Calibri" w:cs="Calibri"/>
        </w:rPr>
        <w:t>rasters</w:t>
      </w:r>
      <w:proofErr w:type="spellEnd"/>
      <w:r w:rsidR="005E7F01">
        <w:rPr>
          <w:rFonts w:ascii="Calibri" w:hAnsi="Calibri" w:cs="Calibri"/>
        </w:rPr>
        <w:t xml:space="preserve"> in each pixel in the landscape. It then</w:t>
      </w:r>
      <w:r w:rsidRPr="000C5DC8">
        <w:rPr>
          <w:rFonts w:ascii="Calibri" w:hAnsi="Calibri" w:cs="Calibri"/>
        </w:rPr>
        <w:t xml:space="preserve"> proceeds by iteratively removing the least valuable pixels simultaneously accounting for the occurrence of features in pixels, the remaining occurrence of each feature across the landscape, and connectivity. In the end, Zonation has ranked the whole landscape according to its conservation priority. We encourage the reader to refer to a large body of existing literature for the conceptual background</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"10.1016/j.biocon.2005.02.012", "ISSN" : "00063207", "PMID" : "15937749", "abstract" : "Reserve design is concerned with optimal selection of sites for new conservation areas. Spatial reserve design explicitly considers the spatial pattern of the proposed reserve network and the effects of that pattern on reserve cost and/or ability to maintain species there. The vast majority of reserve selection formulations have assumed a linear problem structure, which effectively means that the biological value of a potential reserve site does not depend on the pattern of selected cells. However, spatial population dynamics and autocorrelation cause the biological values of neighboring sites to be interdependent. Habitat degradation may have indirect negative effects on biodiversity in areas neighboring the degraded site as a result of, for example, negative edge effects or lower permeability for animal movement. In this study, I present a formulation and a spatial optimization algorithm for nonlinear reserve selection problems in grid-based landscapes that accounts for interdependent site values. The method is demonstrated using habitat maps and nonlinear habitat models for threatened birds in the Netherlands, and it is shown that near-optimal solutions are found for regions consisting of up to hundreds of thousands grid cells, a landscape size much larger than those commonly attempted even with linear reserve selection formulations.", "author" : [ { "dropping-particle" : "", "family" : "Moilanen", "given" : "Atte", "non-dropping-particle" : "", "parse-names" : false, "suffix" : "" } ], "container-title" : "American Naturalist", "id" : "ITEM-1", "issue" : "6", "issued" : { "date-parts" : [ [ "2005", "6" ] ] }, "page" : "695-706", "title" : "Reserve selection using nonlinear species distribution models", "type" : "article-journal", "volume" : "165" }, "uris" : [ "http://www.mendeley.com/documents/?uuid=1921d576-b26f-49c2-b6b7-c01fb4cb0daf" ] }, { "id" : "ITEM-2", "itemData" : { "DOI" : "10.1098/rspb.2005.3164", "ISSN" : "0962-8452", "PMID" : "16191593", "abstract" : "Across large parts of the world, wildlife has to coexist with human activity in highly modified and fragmented landscapes. Combining concepts from population viability analysis and spatial reserve design, this study develops efficient quantitative methods for identifying conservation core areas at large, even national or continental scales. The proposed methods emphasize long-term population persistence, are applicable to both fragmented and natural landscape structures, and produce a hierarchical zonation of regional conservation priority. The methods are applied to both observational data for threatened butterflies at the scale of Britain and modelled probability of occurrence surfaces for indicator species in part of Australia. In both cases, priority landscapes important for conservation management are identified.", "author" : [ { "dropping-particle" : "", "family" : "Moilanen", "given" : "Atte", "non-dropping-particle" : "", "parse-names" : false, "suffix" : "" }, { "dropping-particle" : "", "family" : "Franco", "given" : "Aldina M A", "non-dropping-particle" : "", "parse-names" : false, "suffix" : "" }, { "dropping-particle" : "", "family" : "Early", "given" : "Regan I", "non-dropping-particle" : "", "parse-names" : false, "suffix" : "" }, { "dropping-particle" : "", "family" : "Fox", "given" : "Richard", "non-dropping-particle" : "", "parse-names" : false, "suffix" : "" }, { "dropping-particle" : "", "family" : "Wintle", "given" : "Brendan A", "non-dropping-particle" : "", "parse-names" : false, "suffix" : "" }, { "dropping-particle" : "", "family" : "Thomas", "given" : "Chris D", "non-dropping-particle" : "", "parse-names" : false, "suffix" : "" } ], "container-title" : "Proceedings of the Royal Society B: Biological Sciences", "id" : "ITEM-2", "issue" : "1575", "issued" : { "date-parts" : [ [ "2005", "9", "22" ] ] }, "page" : "1885-1891", "title" : "Prioritizing multiple-use landscapes for conservation: methods for large multi-species planning problems", "type" : "article-journal", "volume" : "272" }, "uris" : [ "http://www.mendeley.com/documents/?uuid=236a33a9-3a37-4c32-bbe4-c0342e12b46b" ] }, { "id" : "ITEM-3", "itemData" : { "DOI" : "10.1111/j.1523-1739.2006.00607.x", "ISSN" : "0888-8892", "PMID" : "17391202", "abstract" : "Optimization of resource use is necessary for efficient conservation planning. Many reserve-selection algorithms aim to identify representative but inexpensive networks, which may lead to selecting small sites due to their lower costs and collectively higher species richness. Nevertheless, larger sites would be preferable regarding species' long-term persistence. An area-based refinement can be used to overcome this problem. We used a reserve-planning framework in which continuous benefit functions valued representation (numbers of populations), and differential species weights were based on a species' local rarity and threatened status. We introduced a refinement based on the species-area relationship that provides relatively higher values for larger sites. We applied the proposed method to rich fen vegetation in southern Finland. The species-area refinement resulted in a network of significantly larger sites with minor trade-offs with representation (numbers of populations). Giving endangered species higher weights ensured that the trade-off occurred mostly between site size and representation of low-priority species. We recommend using a species-area refinement for practical, maximum-coverage conservation planning.", "author" : [ { "dropping-particle" : "", "family" : "Arponen", "given" : "Anni", "non-dropping-particle" : "", "parse-names" : false, "suffix" : "" }, { "dropping-particle" : "", "family" : "Kondelin", "given" : "Hanna", "non-dropping-particle" : "", "parse-names" : false, "suffix" : "" }, { "dropping-particle" : "", "family" : "Moilanen", "given" : "Atte", "non-dropping-particle" : "", "parse-names" : false, "suffix" : "" } ], "container-title" : "Conservation biology", "id" : "ITEM-3", "issue" : "2", "issued" : { "date-parts" : [ [ "2007", "4" ] ] }, "page" : "527-33", "title" : "Area-based refinement for selection of reserve sites with the benefit-function approach.", "type" : "article-journal", "volume" : "21" }, "uris" : [ "http://www.mendeley.com/documents/?uuid=acb70d71-c2ab-4bf7-ad90-4ce17be20374" ] } ], "mendeley" : { "formattedCitation" : "(64,66,67)", "plainTextFormattedCitation" : "(64,66,67)", "previouslyFormattedCitation" : "(64,66,67)"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(64,66,67)</w:t>
      </w:r>
      <w:r w:rsidR="002F0EF3">
        <w:rPr>
          <w:rFonts w:ascii="Calibri" w:hAnsi="Calibri" w:cs="Calibri"/>
        </w:rPr>
        <w:fldChar w:fldCharType="end"/>
      </w:r>
      <w:r w:rsidRPr="000C5DC8">
        <w:rPr>
          <w:rFonts w:ascii="Calibri" w:hAnsi="Calibri" w:cs="Calibri"/>
        </w:rPr>
        <w:t>, the exact operational principles</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"id" : "ITEM-2",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"ITEM-2", "issued" : { "date-parts" : [ [ "2013", "9" ] ] }, "page" : "128-137", "title" : "Methods and workflow for spatial conservation prioritization using Zonation", "type" : "article-journal", "volume" : "47" }, "uris" : [ "http://www.mendeley.com/documents/?uuid=01e29406-31f8-4313-87e1-9e7484acfd06" ] } ], "mendeley" : { "formattedCitation" : "(15,65)", "plainTextFormattedCitation" : "(15,65)", "previouslyFormattedCitation" : "(15,65)"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(15,65)</w:t>
      </w:r>
      <w:r w:rsidR="002F0EF3">
        <w:rPr>
          <w:rFonts w:ascii="Calibri" w:hAnsi="Calibri" w:cs="Calibri"/>
        </w:rPr>
        <w:fldChar w:fldCharType="end"/>
      </w:r>
      <w:r w:rsidRPr="000C5DC8">
        <w:rPr>
          <w:rFonts w:ascii="Calibri" w:hAnsi="Calibri" w:cs="Calibri"/>
        </w:rPr>
        <w:t>, and the different applications of Zonation</w:t>
      </w:r>
      <w:r w:rsidR="002F0EF3">
        <w:rPr>
          <w:rFonts w:ascii="Calibri" w:hAnsi="Calibri" w:cs="Calibri"/>
        </w:rPr>
        <w:t xml:space="preserve"> </w:t>
      </w:r>
      <w:r w:rsidR="002F0EF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"prefix" : "e.g.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"id" : "ITEM-3", "itemData" : { "DOI" : "10.1126/science.1155193", "ISSN" : "1095-9203", "PMID" : "18403708", "abstract" : "Globally, priority areas for biodiversity are relatively well known, yet few detailed plans exist to direct conservation action within them, despite urgent need. Madagascar, like other globally recognized biodiversity hot spots, has complex spatial patterns of endemism that differ among taxonomic groups, creating challenges for the selection of within-country priorities. We show, in an analysis of wide taxonomic and geographic breadth and high spatial resolution, that multitaxonomic rather than single-taxon approaches are critical for identifying areas likely to promote the persistence of most species. Our conservation prioritization, facilitated by newly available techniques, identifies optimal expansion sites for the Madagascar government's current goal of tripling the land area under protection. Our findings further suggest that high-resolution multitaxonomic approaches to prioritization may be necessary to ensure protection for biodiversity in other global hot spots.", "author" : [ { "dropping-particle" : "", "family" : "Kremen", "given" : "Claire", "non-dropping-particle" : "", "parse-names" : false, "suffix" : "" }, { "dropping-particle" : "", "family" : "Cameron", "given" : "Alison", "non-dropping-particle" : "", "parse-names" : false, "suffix" : "" }, { "dropping-particle" : "", "family" : "Moilanen", "given" : "Atte", "non-dropping-particle" : "", "parse-names" : false, "suffix" : "" }, { "dropping-particle" : "", "family" : "Phillips", "given" : "Steven J", "non-dropping-particle" : "", "parse-names" : false, "suffix" : "" }, { "dropping-particle" : "", "family" : "Thomas", "given" : "Chris D", "non-dropping-particle" : "", "parse-names" : false, "suffix" : "" }, { "dropping-particle" : "", "family" : "Beentje", "given" : "H", "non-dropping-particle" : "", "parse-names" : false, "suffix" : "" }, { "dropping-particle" : "", "family" : "Dransfield", "given" : "J", "non-dropping-particle" : "", "parse-names" : false, "suffix" : "" }, { "dropping-particle" : "", "family" : "Fisher", "given" : "B L", "non-dropping-particle" : "", "parse-names" : false, "suffix" : "" }, { "dropping-particle" : "", "family" : "Glaw", "given" : "F", "non-dropping-particle" : "", "parse-names" : false, "suffix" : "" }, { "dropping-particle" : "", "family" : "Good", "given" : "T C", "non-dropping-particle" : "", "parse-names" : false, "suffix" : "" }, { "dropping-particle" : "", "family" : "Harper", "given" : "G J", "non-dropping-particle" : "", "parse-names" : false, "suffix" : "" }, { "dropping-particle" : "", "family" : "Hijmans", "given" : "Robert J", "non-dropping-particle" : "", "parse-names" : false, "suffix" : "" }, { "dropping-particle" : "", "family" : "Lees", "given" : "D C", "non-dropping-particle" : "", "parse-names" : false, "suffix" : "" }, { "dropping-particle" : "", "family" : "Louis Jr", "given" : "E", "non-dropping-particle" : "", "parse-names" : false, "suffix" : "" }, { "dropping-particle" : "", "family" : "Nussbaum", "given" : "Ronald A", "non-dropping-particle" : "", "parse-names" : false, "suffix" : "" }, { "dropping-particle" : "", "family" : "Raxworthy", "given" : "C J", "non-dropping-particle" : "", "parse-names" : false, "suffix" : "" }, { "dropping-particle" : "", "family" : "Razafimpahanana", "given" : "A", "non-dropping-particle" : "", "parse-names" : false, "suffix" : "" }, { "dropping-particle" : "", "family" : "Schatz", "given" : "G E", "non-dropping-particle" : "", "parse-names" : false, "suffix" : "" }, { "dropping-particle" : "", "family" : "Vences", "given" : "M", "non-dropping-particle" : "", "parse-names" : false, "suffix" : "" }, { "dropping-particle" : "", "family" : "Vieites", "given" : "D R", "non-dropping-particle" : "", "parse-names" : false, "suffix" : "" }, { "dropping-particle" : "", "family" : "Wright", "given" : "P C", "non-dropping-particle" : "", "parse-names" : false, "suffix" : "" }, { "dropping-particle" : "", "family" : "Zjhra", "given" : "M L", "non-dropping-particle" : "", "parse-names" : false, "suffix" : "" }, { "dropping-particle" : "", "family" : "Philips", "given" : "S", "non-dropping-particle" : "", "parse-names" : false, "suffix" : "" }, { "dropping-particle" : "", "family" : "Dransfeld", "given" : "J", "non-dropping-particle" : "", "parse-names" : false, "suffix" : "" }, { "dropping-particle" : "", "family" : "Jr", "given" : "Louis", "non-dropping-particle" : "", "parse-names" : false, "suffix" : "" }, { "dropping-particle" : "", "family" : "E.", "given" : "Nussbaum", "non-dropping-particle" : "", "parse-names" : false, "suffix" : "" }, { "dropping-particle" : "", "family" : "Louis", "given" : "E", "non-dropping-particle" : "", "parse-names" : false, "suffix" : "" } ], "container-title" : "Science", "id" : "ITEM-3", "issue" : "5873", "issued" : { "date-parts" : [ [ "2008", "4" ] ] }, "page" : "222-226", "title" : "Aligning Conservation Priorities Across Taxa in Madagascar with High-Resolution Planning Tools", "type" : "article-journal", "volume" : "320" }, "uris" : [ "http://www.mendeley.com/documents/?uuid=776996c2-50a7-492e-a51f-8d42cd59ee15" ] }, { "id" : "ITEM-4", "itemData" : { "DOI" : "10.1016/j.ecolmodel.2008.11.016", "ISSN" : "03043800", "author" : [ { "dropping-particle" : "", "family" : "Rayfield", "given" : "Bronwyn", "non-dropping-particle" : "", "parse-names" : false, "suffix" : "" }, { "dropping-particle" : "", "family" : "Moilanen", "given" : "Atte", "non-dropping-particle" : "", "parse-names" : false, "suffix" : "" }, { "dropping-particle" : "", "family" : "Fortin", "given" : "Marie-Jos\u00e9e", "non-dropping-particle" : "", "parse-names" : false, "suffix" : "" } ], "container-title" : "Ecological Modelling", "id" : "ITEM-4", "issue" : "5", "issued" : { "date-parts" : [ [ "2009", "3" ] ] }, "page" : "725-733", "title" : "Incorporating consumer-resource spatial interactions in reserve design", "type" : "article-journal", "volume" : "220" }, "uris" : [ "http://www.mendeley.com/documents/?uuid=8fd08bdc-1396-4d18-87a2-620a23b3a233" ] } ], "mendeley" : { "formattedCitation" : "(e.g. 49,50,68,69)", "plainTextFormattedCitation" : "(e.g. 49,50,68,69)", "previouslyFormattedCitation" : "(e.g. 49,50,68,69)" }, "properties" : { "noteIndex" : 0 }, "schema" : "https://github.com/citation-style-language/schema/raw/master/csl-citation.json" }</w:instrText>
      </w:r>
      <w:r w:rsidR="002F0EF3">
        <w:rPr>
          <w:rFonts w:ascii="Calibri" w:hAnsi="Calibri" w:cs="Calibri"/>
        </w:rPr>
        <w:fldChar w:fldCharType="separate"/>
      </w:r>
      <w:r w:rsidR="002C4B8E" w:rsidRPr="002C4B8E">
        <w:rPr>
          <w:rFonts w:ascii="Calibri" w:hAnsi="Calibri" w:cs="Calibri"/>
          <w:noProof/>
        </w:rPr>
        <w:t>(e.g. 49,50,68,69)</w:t>
      </w:r>
      <w:r w:rsidR="002F0EF3">
        <w:rPr>
          <w:rFonts w:ascii="Calibri" w:hAnsi="Calibri" w:cs="Calibri"/>
        </w:rPr>
        <w:fldChar w:fldCharType="end"/>
      </w:r>
      <w:r w:rsidRPr="000C5DC8">
        <w:rPr>
          <w:rFonts w:ascii="Calibri" w:hAnsi="Calibri" w:cs="Calibri"/>
        </w:rPr>
        <w:t xml:space="preserve">. </w:t>
      </w:r>
    </w:p>
    <w:p w:rsidR="000C5DC8" w:rsidRPr="000C5DC8" w:rsidRDefault="000C5DC8" w:rsidP="008F140E">
      <w:pPr>
        <w:spacing w:line="276" w:lineRule="auto"/>
        <w:rPr>
          <w:rFonts w:ascii="Calibri" w:hAnsi="Calibri" w:cs="Calibri"/>
        </w:rPr>
      </w:pPr>
      <w:r w:rsidRPr="000C5DC8">
        <w:rPr>
          <w:rFonts w:ascii="Calibri" w:hAnsi="Calibri" w:cs="Calibri"/>
        </w:rPr>
        <w:t>Following best-practices for constructing Zonation runs</w:t>
      </w:r>
      <w:r w:rsidR="00876EFD">
        <w:rPr>
          <w:rFonts w:ascii="Calibri" w:hAnsi="Calibri" w:cs="Calibri"/>
        </w:rPr>
        <w:t xml:space="preserve"> </w:t>
      </w:r>
      <w:r w:rsidR="00876EFD">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876EFD">
        <w:rPr>
          <w:rFonts w:ascii="Calibri" w:hAnsi="Calibri" w:cs="Calibri"/>
        </w:rPr>
        <w:fldChar w:fldCharType="separate"/>
      </w:r>
      <w:r w:rsidR="002C4B8E" w:rsidRPr="002C4B8E">
        <w:rPr>
          <w:rFonts w:ascii="Calibri" w:hAnsi="Calibri" w:cs="Calibri"/>
          <w:noProof/>
        </w:rPr>
        <w:t>(15)</w:t>
      </w:r>
      <w:r w:rsidR="00876EFD">
        <w:rPr>
          <w:rFonts w:ascii="Calibri" w:hAnsi="Calibri" w:cs="Calibri"/>
        </w:rPr>
        <w:fldChar w:fldCharType="end"/>
      </w:r>
      <w:r w:rsidRPr="000C5DC8">
        <w:rPr>
          <w:rFonts w:ascii="Calibri" w:hAnsi="Calibri" w:cs="Calibri"/>
        </w:rPr>
        <w:t>, we started from the simplest possible configurations, enabling more complex features one at a time. This way, it is possible to test for the exact effects each component of the analysis introduces and the sensitivity of the results for different parameter values. After testing with several different combinations, we set up two runs for each input data sets (“Coarse”, “Coarse with classes”, and “Detailed with classes”): one with and one without connectivity. Thus, we completed six different analysi</w:t>
      </w:r>
      <w:r w:rsidR="00996DA7">
        <w:rPr>
          <w:rFonts w:ascii="Calibri" w:hAnsi="Calibri" w:cs="Calibri"/>
        </w:rPr>
        <w:t>s runs in total (R1-R6 in Fig.</w:t>
      </w:r>
      <w:r w:rsidRPr="000C5DC8">
        <w:rPr>
          <w:rFonts w:ascii="Calibri" w:hAnsi="Calibri" w:cs="Calibri"/>
        </w:rPr>
        <w:t xml:space="preserve"> 2).</w:t>
      </w:r>
    </w:p>
    <w:p w:rsidR="000C5DC8" w:rsidRPr="000C5DC8" w:rsidRDefault="000C5DC8" w:rsidP="008F140E">
      <w:pPr>
        <w:spacing w:line="276" w:lineRule="auto"/>
        <w:rPr>
          <w:rFonts w:ascii="Calibri" w:hAnsi="Calibri" w:cs="Calibri"/>
        </w:rPr>
      </w:pPr>
      <w:r w:rsidRPr="000C5DC8">
        <w:rPr>
          <w:rFonts w:ascii="Calibri" w:hAnsi="Calibri" w:cs="Calibri"/>
        </w:rPr>
        <w:t>All six runs R1-R6 shared certain Zonation configuration options. We used the additive benefit function mode in Zonation</w:t>
      </w:r>
      <w:r w:rsidR="002F0BBC">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"container-title" : "Biological Conservation", "id" : "ITEM-1", "issued" : { "date-parts" : [ [ "2007" ] ] }, "page" : "571-579", "title" : "Landscape Zonation, benefit functions and target-based planning: unifying reserve selection strategies", "type" : "article-journal", "volume" : "134" }, "uris" : [ "http://www.mendeley.com/documents/?uuid=c104d66b-bb34-4e03-b386-2e7d566a8fb5" ] } ], "mendeley" : { "formattedCitation" : "(70)", "plainTextFormattedCitation" : "(70)", "previouslyFormattedCitation" : "(70)"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(70)</w:t>
      </w:r>
      <w:r w:rsidR="005115A8">
        <w:rPr>
          <w:rFonts w:ascii="Calibri" w:hAnsi="Calibri" w:cs="Calibri"/>
        </w:rPr>
        <w:fldChar w:fldCharType="end"/>
      </w:r>
      <w:r w:rsidRPr="000C5DC8">
        <w:rPr>
          <w:rFonts w:ascii="Calibri" w:hAnsi="Calibri" w:cs="Calibri"/>
        </w:rPr>
        <w:t>, because it is appropriate when dealing with habitat data that acts as surrogate for biodiversity at large</w:t>
      </w:r>
      <w:r w:rsidR="005115A8">
        <w:rPr>
          <w:rFonts w:ascii="Calibri" w:hAnsi="Calibri" w:cs="Calibri"/>
        </w:rPr>
        <w:t xml:space="preserve"> </w:t>
      </w:r>
      <w:r w:rsidR="005115A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5115A8">
        <w:rPr>
          <w:rFonts w:ascii="Calibri" w:hAnsi="Calibri" w:cs="Calibri"/>
        </w:rPr>
        <w:fldChar w:fldCharType="separate"/>
      </w:r>
      <w:r w:rsidR="002C4B8E" w:rsidRPr="002C4B8E">
        <w:rPr>
          <w:rFonts w:ascii="Calibri" w:hAnsi="Calibri" w:cs="Calibri"/>
          <w:noProof/>
        </w:rPr>
        <w:t>(49)</w:t>
      </w:r>
      <w:r w:rsidR="005115A8">
        <w:rPr>
          <w:rFonts w:ascii="Calibri" w:hAnsi="Calibri" w:cs="Calibri"/>
        </w:rPr>
        <w:fldChar w:fldCharType="end"/>
      </w:r>
      <w:r w:rsidRPr="000C5DC8">
        <w:rPr>
          <w:rFonts w:ascii="Calibri" w:hAnsi="Calibri" w:cs="Calibri"/>
        </w:rPr>
        <w:t>. The weight that each individual feature received (</w:t>
      </w:r>
      <w:r w:rsidR="000D1B04" w:rsidRPr="000D1B04">
        <w:rPr>
          <w:rFonts w:ascii="Calibri" w:hAnsi="Calibri" w:cs="Calibri"/>
        </w:rPr>
        <w:t>S2</w:t>
      </w:r>
      <w:r w:rsidR="000D1B04">
        <w:rPr>
          <w:rFonts w:ascii="Calibri" w:hAnsi="Calibri" w:cs="Calibri"/>
        </w:rPr>
        <w:t xml:space="preserve"> </w:t>
      </w:r>
      <w:r w:rsidRPr="000C5DC8">
        <w:rPr>
          <w:rFonts w:ascii="Calibri" w:hAnsi="Calibri" w:cs="Calibri"/>
        </w:rPr>
        <w:t xml:space="preserve">Table) </w:t>
      </w:r>
      <w:proofErr w:type="gramStart"/>
      <w:r w:rsidRPr="000C5DC8">
        <w:rPr>
          <w:rFonts w:ascii="Calibri" w:hAnsi="Calibri" w:cs="Calibri"/>
        </w:rPr>
        <w:t>was based</w:t>
      </w:r>
      <w:proofErr w:type="gramEnd"/>
      <w:r w:rsidRPr="000C5DC8">
        <w:rPr>
          <w:rFonts w:ascii="Calibri" w:hAnsi="Calibri" w:cs="Calibri"/>
        </w:rPr>
        <w:t xml:space="preserve"> on expert opinion, and the weights reflect subjective importance given to particular tree species groups and site fertility classes.</w:t>
      </w:r>
    </w:p>
    <w:p w:rsidR="000C5DC8" w:rsidRPr="000C5DC8" w:rsidRDefault="000C5DC8" w:rsidP="008F140E">
      <w:pPr>
        <w:spacing w:line="276" w:lineRule="auto"/>
        <w:rPr>
          <w:rFonts w:ascii="Calibri" w:hAnsi="Calibri" w:cs="Calibri"/>
        </w:rPr>
      </w:pPr>
      <w:r w:rsidRPr="000C5DC8">
        <w:rPr>
          <w:rFonts w:ascii="Calibri" w:hAnsi="Calibri" w:cs="Calibri"/>
        </w:rPr>
        <w:t>Runs R1</w:t>
      </w:r>
      <w:r w:rsidR="00C77396">
        <w:rPr>
          <w:rFonts w:ascii="Calibri" w:hAnsi="Calibri" w:cs="Calibri"/>
        </w:rPr>
        <w:t>-R6 also had differences (Fig.</w:t>
      </w:r>
      <w:r w:rsidRPr="000C5DC8">
        <w:rPr>
          <w:rFonts w:ascii="Calibri" w:hAnsi="Calibri" w:cs="Calibri"/>
        </w:rPr>
        <w:t xml:space="preserve"> 2). The number of biodiversity features (the index </w:t>
      </w:r>
      <w:proofErr w:type="spellStart"/>
      <w:r w:rsidRPr="000C5DC8">
        <w:rPr>
          <w:rFonts w:ascii="Calibri" w:hAnsi="Calibri" w:cs="Calibri"/>
        </w:rPr>
        <w:t>rasters</w:t>
      </w:r>
      <w:proofErr w:type="spellEnd"/>
      <w:r w:rsidRPr="000C5DC8">
        <w:rPr>
          <w:rFonts w:ascii="Calibri" w:hAnsi="Calibri" w:cs="Calibri"/>
        </w:rPr>
        <w:t xml:space="preserve">) varied from four in R1 and R2 to twenty in R3-R6. Runs based on the detailed data (R5 and R6) used additional information about planned forestry operations. Technically, we implemented this in Zonation using the data as a condition layer, where local quality (as measured by the values in the index </w:t>
      </w:r>
      <w:proofErr w:type="spellStart"/>
      <w:r w:rsidRPr="000C5DC8">
        <w:rPr>
          <w:rFonts w:ascii="Calibri" w:hAnsi="Calibri" w:cs="Calibri"/>
        </w:rPr>
        <w:t>rasters</w:t>
      </w:r>
      <w:proofErr w:type="spellEnd"/>
      <w:r w:rsidRPr="000C5DC8">
        <w:rPr>
          <w:rFonts w:ascii="Calibri" w:hAnsi="Calibri" w:cs="Calibri"/>
        </w:rPr>
        <w:t>) was reduced at locations with forestry operations</w:t>
      </w:r>
      <w:r w:rsidR="00526D77">
        <w:rPr>
          <w:rFonts w:ascii="Calibri" w:hAnsi="Calibri" w:cs="Calibri"/>
        </w:rPr>
        <w:t xml:space="preserve"> </w:t>
      </w:r>
      <w:r w:rsidR="00526D77">
        <w:rPr>
          <w:rFonts w:ascii="Calibri" w:hAnsi="Calibri" w:cs="Calibri"/>
        </w:rPr>
        <w:fldChar w:fldCharType="begin" w:fldLock="1"/>
      </w:r>
      <w:r w:rsidR="009667C2">
        <w:rPr>
          <w:rFonts w:ascii="Calibri" w:hAnsi="Calibri" w:cs="Calibri"/>
        </w:rPr>
        <w:instrText>ADDIN CSL_CITATION { "citationItems" : [ { "id" : "ITEM-1",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"ITEM-1", "issued" : { "date-parts" : [ [ "2014" ] ] }, "publisher-place" : "Helsinki", "title" : "Zonation spatial conservation planning methods and software v. 4, user manual", "type" : "book" }, "uris" : [ "http://www.mendeley.com/documents/?uuid=029b32f4-1603-430d-8712-b4cd2d591ca8" ] } ], "mendeley" : { "formattedCitation" : "(65)", "plainTextFormattedCitation" : "(65)", "previouslyFormattedCitation" : "(65)" }, "properties" : { "noteIndex" : 0 }, "schema" : "https://github.com/citation-style-language/schema/raw/master/csl-citation.json" }</w:instrText>
      </w:r>
      <w:r w:rsidR="00526D77">
        <w:rPr>
          <w:rFonts w:ascii="Calibri" w:hAnsi="Calibri" w:cs="Calibri"/>
        </w:rPr>
        <w:fldChar w:fldCharType="separate"/>
      </w:r>
      <w:r w:rsidR="002C4B8E" w:rsidRPr="002C4B8E">
        <w:rPr>
          <w:rFonts w:ascii="Calibri" w:hAnsi="Calibri" w:cs="Calibri"/>
          <w:noProof/>
        </w:rPr>
        <w:t>(65)</w:t>
      </w:r>
      <w:r w:rsidR="00526D77">
        <w:rPr>
          <w:rFonts w:ascii="Calibri" w:hAnsi="Calibri" w:cs="Calibri"/>
        </w:rPr>
        <w:fldChar w:fldCharType="end"/>
      </w:r>
      <w:r w:rsidRPr="000C5DC8">
        <w:rPr>
          <w:rFonts w:ascii="Calibri" w:hAnsi="Calibri" w:cs="Calibri"/>
        </w:rPr>
        <w:t>. Runs R1, R3, and R5 are so called “local” variants in the sense that they do not include any connectivity transformations. Runs R2, R4, and R6 on the other hand account for connectivity between different forest types (</w:t>
      </w:r>
      <w:r w:rsidR="0063272F">
        <w:rPr>
          <w:rFonts w:ascii="Calibri" w:hAnsi="Calibri" w:cs="Calibri"/>
        </w:rPr>
        <w:t>S3 Table</w:t>
      </w:r>
      <w:r w:rsidRPr="000C5DC8">
        <w:rPr>
          <w:rFonts w:ascii="Calibri" w:hAnsi="Calibri" w:cs="Calibri"/>
        </w:rPr>
        <w:t xml:space="preserve">). We used the so-called matrix-connectivity feature of Zonation </w:t>
      </w:r>
      <w:r w:rsidR="007F3109">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"(49,65)", "plainTextFormattedCitation" : "(49,65)", "previouslyFormattedCitation" : "(49,65)" }, "properties" : { "noteIndex" : 0 }, "schema" : "https://github.com/citation-style-language/schema/raw/master/csl-citation.json" }</w:instrText>
      </w:r>
      <w:r w:rsidR="007F3109">
        <w:rPr>
          <w:rFonts w:ascii="Calibri" w:hAnsi="Calibri" w:cs="Calibri"/>
        </w:rPr>
        <w:fldChar w:fldCharType="separate"/>
      </w:r>
      <w:r w:rsidR="002C4B8E" w:rsidRPr="002C4B8E">
        <w:rPr>
          <w:rFonts w:ascii="Calibri" w:hAnsi="Calibri" w:cs="Calibri"/>
          <w:noProof/>
        </w:rPr>
        <w:t>(49,65)</w:t>
      </w:r>
      <w:r w:rsidR="007F3109">
        <w:rPr>
          <w:rFonts w:ascii="Calibri" w:hAnsi="Calibri" w:cs="Calibri"/>
        </w:rPr>
        <w:fldChar w:fldCharType="end"/>
      </w:r>
      <w:r w:rsidRPr="000C5DC8">
        <w:rPr>
          <w:rFonts w:ascii="Calibri" w:hAnsi="Calibri" w:cs="Calibri"/>
        </w:rPr>
        <w:t xml:space="preserve">, in which connectivity is shared between multiple partially similar environments. The spatial scale of the connectivity </w:t>
      </w:r>
      <w:r w:rsidRPr="000C5DC8">
        <w:rPr>
          <w:rFonts w:ascii="Calibri" w:hAnsi="Calibri" w:cs="Calibri"/>
        </w:rPr>
        <w:lastRenderedPageBreak/>
        <w:t xml:space="preserve">transformation effect is in Zonation controlled by a feature-specific parameter (α), which is derived from the scale of landscape use of each species of community occupying a habitat type </w:t>
      </w:r>
      <w:r w:rsidR="009C155C">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"ITEM-2",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"ITEM-3",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"ITEM-3",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"(15,20,49)", "plainTextFormattedCitation" : "(15,20,49)", "previouslyFormattedCitation" : "(15,20,49)" }, "properties" : { "noteIndex" : 0 }, "schema" : "https://github.com/citation-style-language/schema/raw/master/csl-citation.json" }</w:instrText>
      </w:r>
      <w:r w:rsidR="009C155C">
        <w:rPr>
          <w:rFonts w:ascii="Calibri" w:hAnsi="Calibri" w:cs="Calibri"/>
        </w:rPr>
        <w:fldChar w:fldCharType="separate"/>
      </w:r>
      <w:r w:rsidR="002C4B8E" w:rsidRPr="002C4B8E">
        <w:rPr>
          <w:rFonts w:ascii="Calibri" w:hAnsi="Calibri" w:cs="Calibri"/>
          <w:noProof/>
        </w:rPr>
        <w:t>(15,20,49)</w:t>
      </w:r>
      <w:r w:rsidR="009C155C">
        <w:rPr>
          <w:rFonts w:ascii="Calibri" w:hAnsi="Calibri" w:cs="Calibri"/>
        </w:rPr>
        <w:fldChar w:fldCharType="end"/>
      </w:r>
      <w:r w:rsidRPr="000C5DC8">
        <w:rPr>
          <w:rFonts w:ascii="Calibri" w:hAnsi="Calibri" w:cs="Calibri"/>
        </w:rPr>
        <w:t>. We used a value of α (0.001), which corresponds to an average dispersal distance of 2.0 kilometers in a negative exponential dispers</w:t>
      </w:r>
      <w:r w:rsidR="00274598">
        <w:rPr>
          <w:rFonts w:ascii="Calibri" w:hAnsi="Calibri" w:cs="Calibri"/>
        </w:rPr>
        <w:t xml:space="preserve">al kernel. See Lehtomäki et al. </w:t>
      </w:r>
      <w:r w:rsidR="00274598">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"mendeley" : { "formattedCitation" : "(49)", "plainTextFormattedCitation" : "(49)", "previouslyFormattedCitation" : "(49)"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(49)</w:t>
      </w:r>
      <w:r w:rsidR="00274598">
        <w:rPr>
          <w:rFonts w:ascii="Calibri" w:hAnsi="Calibri" w:cs="Calibri"/>
        </w:rPr>
        <w:fldChar w:fldCharType="end"/>
      </w:r>
      <w:r w:rsidR="00274598">
        <w:rPr>
          <w:rFonts w:ascii="Calibri" w:hAnsi="Calibri" w:cs="Calibri"/>
        </w:rPr>
        <w:t xml:space="preserve"> </w:t>
      </w:r>
      <w:r w:rsidRPr="000C5DC8">
        <w:rPr>
          <w:rFonts w:ascii="Calibri" w:hAnsi="Calibri" w:cs="Calibri"/>
        </w:rPr>
        <w:t xml:space="preserve">and Sirkiä et al. </w:t>
      </w:r>
      <w:r w:rsidR="00274598">
        <w:rPr>
          <w:rFonts w:ascii="Calibri" w:hAnsi="Calibri" w:cs="Calibri"/>
        </w:rPr>
        <w:fldChar w:fldCharType="begin" w:fldLock="1"/>
      </w:r>
      <w:r w:rsidR="009667C2">
        <w:rPr>
          <w:rFonts w:ascii="Calibri" w:hAnsi="Calibri" w:cs="Calibri"/>
        </w:rPr>
        <w:instrText>ADDIN CSL_CITATION { "citationItems" : [ { "id" : "ITEM-1",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"ITEM-1",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"(50)", "plainTextFormattedCitation" : "(50)", "previouslyFormattedCitation" : "(50)" }, "properties" : { "noteIndex" : 0 }, "schema" : "https://github.com/citation-style-language/schema/raw/master/csl-citation.json" }</w:instrText>
      </w:r>
      <w:r w:rsidR="00274598">
        <w:rPr>
          <w:rFonts w:ascii="Calibri" w:hAnsi="Calibri" w:cs="Calibri"/>
        </w:rPr>
        <w:fldChar w:fldCharType="separate"/>
      </w:r>
      <w:r w:rsidR="002C4B8E" w:rsidRPr="002C4B8E">
        <w:rPr>
          <w:rFonts w:ascii="Calibri" w:hAnsi="Calibri" w:cs="Calibri"/>
          <w:noProof/>
        </w:rPr>
        <w:t>(50)</w:t>
      </w:r>
      <w:r w:rsidR="00274598">
        <w:rPr>
          <w:rFonts w:ascii="Calibri" w:hAnsi="Calibri" w:cs="Calibri"/>
        </w:rPr>
        <w:fldChar w:fldCharType="end"/>
      </w:r>
      <w:r w:rsidRPr="000C5DC8">
        <w:rPr>
          <w:rFonts w:ascii="Calibri" w:hAnsi="Calibri" w:cs="Calibri"/>
        </w:rPr>
        <w:t xml:space="preserve"> for further discussion and references about the distances chosen. We also tested the sensitivity of results replicating analysis </w:t>
      </w:r>
      <w:r w:rsidR="009D36F9">
        <w:rPr>
          <w:rFonts w:ascii="Calibri" w:hAnsi="Calibri" w:cs="Calibri"/>
        </w:rPr>
        <w:t xml:space="preserve">with scales of 0.2 and 4.0 km, </w:t>
      </w:r>
      <w:r w:rsidRPr="000C5DC8">
        <w:rPr>
          <w:rFonts w:ascii="Calibri" w:hAnsi="Calibri" w:cs="Calibri"/>
        </w:rPr>
        <w:t xml:space="preserve">but these did not change the qualitative interpretation of results significantly. See Arponen et al. </w:t>
      </w:r>
      <w:r w:rsidR="00130CAC">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"mendeley" : { "formattedCitation" : "(20)", "plainTextFormattedCitation" : "(20)", "previouslyFormattedCitation" : "(20)" }, "properties" : { "noteIndex" : 0 }, "schema" : "https://github.com/citation-style-language/schema/raw/master/csl-citation.json" }</w:instrText>
      </w:r>
      <w:r w:rsidR="00130CAC">
        <w:rPr>
          <w:rFonts w:ascii="Calibri" w:hAnsi="Calibri" w:cs="Calibri"/>
        </w:rPr>
        <w:fldChar w:fldCharType="separate"/>
      </w:r>
      <w:r w:rsidR="002C4B8E" w:rsidRPr="002C4B8E">
        <w:rPr>
          <w:rFonts w:ascii="Calibri" w:hAnsi="Calibri" w:cs="Calibri"/>
          <w:noProof/>
        </w:rPr>
        <w:t>(20)</w:t>
      </w:r>
      <w:r w:rsidR="00130CAC">
        <w:rPr>
          <w:rFonts w:ascii="Calibri" w:hAnsi="Calibri" w:cs="Calibri"/>
        </w:rPr>
        <w:fldChar w:fldCharType="end"/>
      </w:r>
      <w:r w:rsidR="00130CAC">
        <w:rPr>
          <w:rFonts w:ascii="Calibri" w:hAnsi="Calibri" w:cs="Calibri"/>
        </w:rPr>
        <w:t xml:space="preserve"> </w:t>
      </w:r>
      <w:r w:rsidRPr="000C5DC8">
        <w:rPr>
          <w:rFonts w:ascii="Calibri" w:hAnsi="Calibri" w:cs="Calibri"/>
        </w:rPr>
        <w:t>further discusses the role of the spatial scale.</w:t>
      </w:r>
    </w:p>
    <w:p w:rsidR="00FF295B" w:rsidRDefault="00FF295B" w:rsidP="00361BE7"/>
    <w:p w:rsidR="000C5DC8" w:rsidRPr="000C5DC8" w:rsidRDefault="000C5DC8" w:rsidP="005807D0">
      <w:pPr>
        <w:pStyle w:val="Heading2"/>
      </w:pPr>
      <w:r w:rsidRPr="000C5DC8">
        <w:t>Comparison and validation of analysis runs</w:t>
      </w:r>
    </w:p>
    <w:p w:rsidR="000C5DC8" w:rsidRPr="000C5DC8" w:rsidRDefault="000C5DC8" w:rsidP="008F140E">
      <w:pPr>
        <w:spacing w:line="276" w:lineRule="auto"/>
        <w:rPr>
          <w:rFonts w:ascii="Calibri" w:hAnsi="Calibri" w:cs="Calibri"/>
        </w:rPr>
      </w:pPr>
      <w:r w:rsidRPr="000C5DC8">
        <w:rPr>
          <w:rFonts w:ascii="Calibri" w:hAnsi="Calibri" w:cs="Calibri"/>
        </w:rPr>
        <w:t>We examined the spatial patterns of rank priorities at different spatial resolutions and between different priority ranges. We did comparisons between (</w:t>
      </w:r>
      <w:proofErr w:type="spellStart"/>
      <w:r w:rsidRPr="000C5DC8">
        <w:rPr>
          <w:rFonts w:ascii="Calibri" w:hAnsi="Calibri" w:cs="Calibri"/>
        </w:rPr>
        <w:t>i</w:t>
      </w:r>
      <w:proofErr w:type="spellEnd"/>
      <w:r w:rsidRPr="000C5DC8">
        <w:rPr>
          <w:rFonts w:ascii="Calibri" w:hAnsi="Calibri" w:cs="Calibri"/>
        </w:rPr>
        <w:t xml:space="preserve">) runs based on the same input dataset but different analysis settings (i.e. the effect of connectivity) and (ii) between different input datasets analyzed using the same settings (i.e. the effect of the input data). We performed all comparisons using the standard Zonation outputs and data. We used R (version 3.1.0) statistical language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"R Core Team", "given" : "", "non-dropping-particle" : "", "parse-names" : false, "suffix" : "" } ], "id" : "ITEM-1", "issued" : { "date-parts" : [ [ "2014" ] ] }, "number" : "3.1.0", "publisher" : "R Foundation for Statistical Computing", "publisher-place" : "Vienna, Austria", "title" : "R: A Language and Environment for Statistical Computing, version 3.1.0", "type" : "book" }, "uris" : [ "http://www.mendeley.com/documents/?uuid=42bb741b-7fe2-459c-b994-8eb5a0a3bb53" ] } ], "mendeley" : { "formattedCitation" : "(71)", "plainTextFormattedCitation" : "(71)", "previouslyFormattedCitation" : "(71)"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(71)</w:t>
      </w:r>
      <w:r w:rsidR="001F6E8C">
        <w:rPr>
          <w:rFonts w:ascii="Calibri" w:hAnsi="Calibri" w:cs="Calibri"/>
        </w:rPr>
        <w:fldChar w:fldCharType="end"/>
      </w:r>
      <w:r w:rsidRPr="000C5DC8">
        <w:rPr>
          <w:rFonts w:ascii="Calibri" w:hAnsi="Calibri" w:cs="Calibri"/>
        </w:rPr>
        <w:t xml:space="preserve"> and the </w:t>
      </w:r>
      <w:proofErr w:type="spellStart"/>
      <w:r w:rsidRPr="000C5DC8">
        <w:rPr>
          <w:rFonts w:ascii="Calibri" w:hAnsi="Calibri" w:cs="Calibri"/>
        </w:rPr>
        <w:t>zonator</w:t>
      </w:r>
      <w:proofErr w:type="spellEnd"/>
      <w:r w:rsidRPr="000C5DC8">
        <w:rPr>
          <w:rFonts w:ascii="Calibri" w:hAnsi="Calibri" w:cs="Calibri"/>
        </w:rPr>
        <w:t xml:space="preserve"> R-package</w:t>
      </w:r>
      <w:r w:rsidR="001F6E8C">
        <w:rPr>
          <w:rFonts w:ascii="Calibri" w:hAnsi="Calibri" w:cs="Calibri"/>
        </w:rPr>
        <w:t xml:space="preserve"> </w:t>
      </w:r>
      <w:r w:rsidR="001F6E8C">
        <w:rPr>
          <w:rFonts w:ascii="Calibri" w:hAnsi="Calibri" w:cs="Calibri"/>
        </w:rPr>
        <w:fldChar w:fldCharType="begin" w:fldLock="1"/>
      </w:r>
      <w:r w:rsidR="009667C2">
        <w:rPr>
          <w:rFonts w:ascii="Calibri" w:hAnsi="Calibri" w:cs="Calibri"/>
        </w:rPr>
        <w:instrText>ADDIN CSL_CITATION { "citationItems" : [ { "id" : "ITEM-1", "itemData" : { "author" : [ { "dropping-particle" : "", "family" : "Lehtom\u00e4ki", "given" : "Joona", "non-dropping-particle" : "", "parse-names" : false, "suffix" : "" } ], "id" : "ITEM-1", "issued" : { "date-parts" : [ [ "2014" ] ] }, "publisher-place" : "Helsinki", "title" : "zonator: Utilities for Zonation spatial conservation prioritization software. R package version 0.3.9", "type" : "book" }, "uris" : [ "http://www.mendeley.com/documents/?uuid=8e332716-4433-4913-9489-42e465557c07" ] } ], "mendeley" : { "formattedCitation" : "(72)", "plainTextFormattedCitation" : "(72)", "previouslyFormattedCitation" : "(72)" }, "properties" : { "noteIndex" : 0 }, "schema" : "https://github.com/citation-style-language/schema/raw/master/csl-citation.json" }</w:instrText>
      </w:r>
      <w:r w:rsidR="001F6E8C">
        <w:rPr>
          <w:rFonts w:ascii="Calibri" w:hAnsi="Calibri" w:cs="Calibri"/>
        </w:rPr>
        <w:fldChar w:fldCharType="separate"/>
      </w:r>
      <w:r w:rsidR="002C4B8E" w:rsidRPr="002C4B8E">
        <w:rPr>
          <w:rFonts w:ascii="Calibri" w:hAnsi="Calibri" w:cs="Calibri"/>
          <w:noProof/>
        </w:rPr>
        <w:t>(72)</w:t>
      </w:r>
      <w:r w:rsidR="001F6E8C">
        <w:rPr>
          <w:rFonts w:ascii="Calibri" w:hAnsi="Calibri" w:cs="Calibri"/>
        </w:rPr>
        <w:fldChar w:fldCharType="end"/>
      </w:r>
      <w:r w:rsidR="00584BE5">
        <w:rPr>
          <w:rFonts w:ascii="Calibri" w:hAnsi="Calibri" w:cs="Calibri"/>
        </w:rPr>
        <w:t xml:space="preserve"> (version 0.3.10)</w:t>
      </w:r>
      <w:r w:rsidRPr="000C5DC8">
        <w:rPr>
          <w:rFonts w:ascii="Calibri" w:hAnsi="Calibri" w:cs="Calibri"/>
        </w:rPr>
        <w:t>.</w:t>
      </w:r>
    </w:p>
    <w:p w:rsidR="000C5DC8" w:rsidRDefault="000C5DC8" w:rsidP="008F140E">
      <w:pPr>
        <w:spacing w:line="276" w:lineRule="auto"/>
        <w:rPr>
          <w:rFonts w:ascii="Calibri" w:hAnsi="Calibri" w:cs="Calibri"/>
        </w:rPr>
      </w:pPr>
      <w:r w:rsidRPr="000C5DC8">
        <w:rPr>
          <w:rFonts w:ascii="Calibri" w:hAnsi="Calibri" w:cs="Calibri"/>
        </w:rPr>
        <w:t xml:space="preserve">Visual examination of the priority rank maps should give an initial idea how well the different runs - and hence the different input datasets - converge especially in terms of high and low priorities. We also compare the spatial overlap between analyses by calculating </w:t>
      </w:r>
      <w:proofErr w:type="spellStart"/>
      <w:r w:rsidRPr="000C5DC8">
        <w:rPr>
          <w:rFonts w:ascii="Calibri" w:hAnsi="Calibri" w:cs="Calibri"/>
        </w:rPr>
        <w:t>Jaccard</w:t>
      </w:r>
      <w:proofErr w:type="spellEnd"/>
      <w:r w:rsidRPr="000C5DC8">
        <w:rPr>
          <w:rFonts w:ascii="Calibri" w:hAnsi="Calibri" w:cs="Calibri"/>
        </w:rPr>
        <w:t xml:space="preserve"> coefficients (the intersection of two sets divided by the union of those sets) for different priority ranges. In other words, we divide each rank raster into 10 equal range bins and compare each bin to every other. This way we can compare for example the spatial overlap of the best 10% of the landscape in runs R1 and R3, but also for example the worst 10% in R1 with the best 10% in R3.</w:t>
      </w:r>
    </w:p>
    <w:p w:rsidR="00F03643" w:rsidRPr="000C5DC8" w:rsidRDefault="00F03643" w:rsidP="008F140E">
      <w:pPr>
        <w:spacing w:line="276" w:lineRule="auto"/>
        <w:rPr>
          <w:rFonts w:ascii="Calibri" w:hAnsi="Calibri" w:cs="Calibri"/>
        </w:rPr>
      </w:pPr>
      <w:r w:rsidRPr="00F03643">
        <w:rPr>
          <w:rFonts w:ascii="Calibri" w:hAnsi="Calibri" w:cs="Calibri"/>
        </w:rPr>
        <w:t xml:space="preserve">We </w:t>
      </w:r>
      <w:r>
        <w:rPr>
          <w:rFonts w:ascii="Calibri" w:hAnsi="Calibri" w:cs="Calibri"/>
        </w:rPr>
        <w:t xml:space="preserve">also </w:t>
      </w:r>
      <w:r w:rsidRPr="00F03643">
        <w:rPr>
          <w:rFonts w:ascii="Calibri" w:hAnsi="Calibri" w:cs="Calibri"/>
        </w:rPr>
        <w:t>examined how well different prioritization runs were able to identify forest regions with high conservation value. We did this by simply examining the priority distributions within areas covered by each of the validation data sets.</w:t>
      </w:r>
    </w:p>
    <w:p w:rsidR="000C5DC8" w:rsidRPr="000C5DC8" w:rsidRDefault="00AB233C" w:rsidP="008F140E">
      <w:pPr>
        <w:spacing w:line="276" w:lineRule="auto"/>
        <w:rPr>
          <w:rFonts w:ascii="Calibri" w:hAnsi="Calibri" w:cs="Calibri"/>
        </w:rPr>
      </w:pPr>
      <w:r>
        <w:rPr>
          <w:rFonts w:ascii="Calibri" w:hAnsi="Calibri" w:cs="Calibri"/>
        </w:rPr>
        <w:t>Using</w:t>
      </w:r>
      <w:r w:rsidR="000C5DC8" w:rsidRPr="000C5DC8">
        <w:rPr>
          <w:rFonts w:ascii="Calibri" w:hAnsi="Calibri" w:cs="Calibri"/>
        </w:rPr>
        <w:t xml:space="preserve"> Zonation</w:t>
      </w:r>
      <w:r>
        <w:rPr>
          <w:rFonts w:ascii="Calibri" w:hAnsi="Calibri" w:cs="Calibri"/>
        </w:rPr>
        <w:t xml:space="preserve">, it is possible to load the rank order of </w:t>
      </w:r>
      <w:r w:rsidR="000C5DC8" w:rsidRPr="000C5DC8">
        <w:rPr>
          <w:rFonts w:ascii="Calibri" w:hAnsi="Calibri" w:cs="Calibri"/>
        </w:rPr>
        <w:t xml:space="preserve">solution </w:t>
      </w:r>
      <w:r>
        <w:rPr>
          <w:rFonts w:ascii="Calibri" w:hAnsi="Calibri" w:cs="Calibri"/>
        </w:rPr>
        <w:t xml:space="preserve">(i.e. the inverse removal order of the pixels) </w:t>
      </w:r>
      <w:r w:rsidR="0098116F">
        <w:rPr>
          <w:rFonts w:ascii="Calibri" w:hAnsi="Calibri" w:cs="Calibri"/>
        </w:rPr>
        <w:t>while</w:t>
      </w:r>
      <w:r w:rsidR="000C5DC8" w:rsidRPr="000C5DC8">
        <w:rPr>
          <w:rFonts w:ascii="Calibri" w:hAnsi="Calibri" w:cs="Calibri"/>
        </w:rPr>
        <w:t xml:space="preserve"> using different input features or Zonation options. This procedure allows </w:t>
      </w:r>
      <w:r w:rsidR="00333C36">
        <w:rPr>
          <w:rFonts w:ascii="Calibri" w:hAnsi="Calibri" w:cs="Calibri"/>
        </w:rPr>
        <w:t xml:space="preserve">the </w:t>
      </w:r>
      <w:r w:rsidR="000C5DC8" w:rsidRPr="000C5DC8">
        <w:rPr>
          <w:rFonts w:ascii="Calibri" w:hAnsi="Calibri" w:cs="Calibri"/>
        </w:rPr>
        <w:t xml:space="preserve">examination of how much performance is lost when the analysis criteria and evaluation criteria differ </w:t>
      </w:r>
      <w:r w:rsidR="00C5578B">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"id" : "ITEM-2", "itemData" : { "author" : [ { "dropping-particle" : "", "family" : "Moilanen", "given" : "Atte", "non-dropping-particle" : "", "parse-names" : false, "suffix" : "" }, { "dropping-particle" : "", "family" : "Pouzols", "given" : "Federico Montesino", "non-dropping-particle" : "", "parse-names" : false, "suffix" : "" }, { "dropping-particle" : "", "family" : "Meller", "given" : "Laura", "non-dropping-particle" : "", "parse-names" : false, "suffix" : "" }, { "dropping-particle" : "", "family" : "Veach", "given" : "Victoria", "non-dropping-particle" : "", "parse-names" : false, "suffix" : "" }, { "dropping-particle" : "", "family" : "Arponen", "given" : "Anni", "non-dropping-particle" : "", "parse-names" : false, "suffix" : "" }, { "dropping-particle" : "", "family" : "Lepp\u00e4nen", "given" : "Jarno", "non-dropping-particle" : "", "parse-names" : false, "suffix" : "" }, { "dropping-particle" : "", "family" : "Kujala", "given" : "Heini", "non-dropping-particle" : "", "parse-names" : false, "suffix" : "" } ], "id" : "ITEM-2", "issued" : { "date-parts" : [ [ "2014" ] ] }, "publisher-place" : "Helsinki", "title" : "Zonation spatial conservation planning methods and software v. 4, user manual", "type" : "book" }, "uris" : [ "http://www.mendeley.com/documents/?uuid=029b32f4-1603-430d-8712-b4cd2d591ca8" ] } ], "mendeley" : { "formattedCitation" : "(15,65)", "plainTextFormattedCitation" : "(15,65)", "previouslyFormattedCitation" : "(15,65)" }, "properties" : { "noteIndex" : 0 }, "schema" : "https://github.com/citation-style-language/schema/raw/master/csl-citation.json" }</w:instrText>
      </w:r>
      <w:r w:rsidR="00C5578B">
        <w:rPr>
          <w:rFonts w:ascii="Calibri" w:hAnsi="Calibri" w:cs="Calibri"/>
        </w:rPr>
        <w:fldChar w:fldCharType="separate"/>
      </w:r>
      <w:r w:rsidR="002C4B8E" w:rsidRPr="002C4B8E">
        <w:rPr>
          <w:rFonts w:ascii="Calibri" w:hAnsi="Calibri" w:cs="Calibri"/>
          <w:noProof/>
        </w:rPr>
        <w:t>(15,65)</w:t>
      </w:r>
      <w:r w:rsidR="00C5578B">
        <w:rPr>
          <w:rFonts w:ascii="Calibri" w:hAnsi="Calibri" w:cs="Calibri"/>
        </w:rPr>
        <w:fldChar w:fldCharType="end"/>
      </w:r>
      <w:r w:rsidR="000C5DC8" w:rsidRPr="000C5DC8">
        <w:rPr>
          <w:rFonts w:ascii="Calibri" w:hAnsi="Calibri" w:cs="Calibri"/>
        </w:rPr>
        <w:t>. We evaluate</w:t>
      </w:r>
      <w:r w:rsidR="0085797F">
        <w:rPr>
          <w:rFonts w:ascii="Calibri" w:hAnsi="Calibri" w:cs="Calibri"/>
        </w:rPr>
        <w:t>d</w:t>
      </w:r>
      <w:r w:rsidR="000C5DC8" w:rsidRPr="000C5DC8">
        <w:rPr>
          <w:rFonts w:ascii="Calibri" w:hAnsi="Calibri" w:cs="Calibri"/>
        </w:rPr>
        <w:t xml:space="preserve"> how much the representation levels </w:t>
      </w:r>
      <w:r w:rsidR="00333C36">
        <w:rPr>
          <w:rFonts w:ascii="Calibri" w:hAnsi="Calibri" w:cs="Calibri"/>
        </w:rPr>
        <w:t xml:space="preserve">differ </w:t>
      </w:r>
      <w:r w:rsidR="001940F3">
        <w:rPr>
          <w:rFonts w:ascii="Calibri" w:hAnsi="Calibri" w:cs="Calibri"/>
        </w:rPr>
        <w:t xml:space="preserve">when </w:t>
      </w:r>
      <w:r w:rsidR="000C5DC8" w:rsidRPr="000C5DC8">
        <w:rPr>
          <w:rFonts w:ascii="Calibri" w:hAnsi="Calibri" w:cs="Calibri"/>
        </w:rPr>
        <w:t xml:space="preserve">the input features </w:t>
      </w:r>
      <w:proofErr w:type="gramStart"/>
      <w:r w:rsidR="00F40BF3">
        <w:rPr>
          <w:rFonts w:ascii="Calibri" w:hAnsi="Calibri" w:cs="Calibri"/>
        </w:rPr>
        <w:t xml:space="preserve">are </w:t>
      </w:r>
      <w:r w:rsidR="000C5DC8" w:rsidRPr="000C5DC8">
        <w:rPr>
          <w:rFonts w:ascii="Calibri" w:hAnsi="Calibri" w:cs="Calibri"/>
        </w:rPr>
        <w:t>based</w:t>
      </w:r>
      <w:proofErr w:type="gramEnd"/>
      <w:r w:rsidR="000C5DC8" w:rsidRPr="000C5DC8">
        <w:rPr>
          <w:rFonts w:ascii="Calibri" w:hAnsi="Calibri" w:cs="Calibri"/>
        </w:rPr>
        <w:t xml:space="preserve"> on the detailed data (R5) </w:t>
      </w:r>
      <w:r w:rsidR="00F40BF3">
        <w:rPr>
          <w:rFonts w:ascii="Calibri" w:hAnsi="Calibri" w:cs="Calibri"/>
        </w:rPr>
        <w:t xml:space="preserve">but </w:t>
      </w:r>
      <w:r w:rsidR="000C5DC8" w:rsidRPr="000C5DC8">
        <w:rPr>
          <w:rFonts w:ascii="Calibri" w:hAnsi="Calibri" w:cs="Calibri"/>
        </w:rPr>
        <w:t xml:space="preserve">the priority ranking is taken from analyses based on the coarser data. Assuming that the detailed data also is more </w:t>
      </w:r>
      <w:r w:rsidR="0071449A">
        <w:rPr>
          <w:rFonts w:ascii="Calibri" w:hAnsi="Calibri" w:cs="Calibri"/>
        </w:rPr>
        <w:t>correct</w:t>
      </w:r>
      <w:r w:rsidR="000C5DC8" w:rsidRPr="000C5DC8">
        <w:rPr>
          <w:rFonts w:ascii="Calibri" w:hAnsi="Calibri" w:cs="Calibri"/>
        </w:rPr>
        <w:t xml:space="preserve">, we can then answer the question of how much feature representation do we risk losing if </w:t>
      </w:r>
      <w:r w:rsidR="0085797F">
        <w:rPr>
          <w:rFonts w:ascii="Calibri" w:hAnsi="Calibri" w:cs="Calibri"/>
        </w:rPr>
        <w:t>relying</w:t>
      </w:r>
      <w:r w:rsidR="000C5DC8" w:rsidRPr="000C5DC8">
        <w:rPr>
          <w:rFonts w:ascii="Calibri" w:hAnsi="Calibri" w:cs="Calibri"/>
        </w:rPr>
        <w:t xml:space="preserve"> </w:t>
      </w:r>
      <w:r w:rsidR="0085797F">
        <w:rPr>
          <w:rFonts w:ascii="Calibri" w:hAnsi="Calibri" w:cs="Calibri"/>
        </w:rPr>
        <w:t xml:space="preserve">only </w:t>
      </w:r>
      <w:r w:rsidR="000C5DC8" w:rsidRPr="000C5DC8">
        <w:rPr>
          <w:rFonts w:ascii="Calibri" w:hAnsi="Calibri" w:cs="Calibri"/>
        </w:rPr>
        <w:t xml:space="preserve">on the coarser </w:t>
      </w:r>
      <w:proofErr w:type="gramStart"/>
      <w:r w:rsidR="000C5DC8" w:rsidRPr="000C5DC8">
        <w:rPr>
          <w:rFonts w:ascii="Calibri" w:hAnsi="Calibri" w:cs="Calibri"/>
        </w:rPr>
        <w:t>data.</w:t>
      </w:r>
      <w:proofErr w:type="gramEnd"/>
    </w:p>
    <w:p w:rsidR="00690A14" w:rsidRDefault="00690A14" w:rsidP="006434A0">
      <w:pPr>
        <w:spacing w:line="276" w:lineRule="auto"/>
        <w:rPr>
          <w:rFonts w:ascii="Calibri" w:hAnsi="Calibri" w:cs="Calibri"/>
        </w:rPr>
      </w:pPr>
    </w:p>
    <w:p w:rsidR="00E26339" w:rsidRPr="005E6DD3" w:rsidRDefault="00E26339" w:rsidP="00E26339">
      <w:pPr>
        <w:pStyle w:val="Heading1"/>
        <w:spacing w:line="276" w:lineRule="auto"/>
        <w:rPr>
          <w:rFonts w:cs="Calibri"/>
          <w:sz w:val="28"/>
          <w:szCs w:val="28"/>
        </w:rPr>
      </w:pPr>
      <w:bookmarkStart w:id="3" w:name="results"/>
      <w:r w:rsidRPr="005E6DD3">
        <w:rPr>
          <w:rFonts w:cs="Calibri"/>
          <w:szCs w:val="32"/>
        </w:rPr>
        <w:lastRenderedPageBreak/>
        <w:t>Results</w:t>
      </w:r>
    </w:p>
    <w:p w:rsidR="00E26339" w:rsidRPr="005E6DD3" w:rsidRDefault="00E26339" w:rsidP="00E26339">
      <w:pPr>
        <w:pStyle w:val="Heading2"/>
        <w:spacing w:line="276" w:lineRule="auto"/>
        <w:rPr>
          <w:rFonts w:cs="Calibri"/>
        </w:rPr>
      </w:pPr>
      <w:bookmarkStart w:id="4" w:name="spatial-patterns-of-rank-priorities"/>
      <w:bookmarkEnd w:id="3"/>
      <w:r w:rsidRPr="005E6DD3">
        <w:rPr>
          <w:rFonts w:cs="Calibri"/>
          <w:szCs w:val="28"/>
        </w:rPr>
        <w:t>Spatial patterns of rank priority</w:t>
      </w:r>
    </w:p>
    <w:bookmarkEnd w:id="4"/>
    <w:p w:rsidR="00E26339" w:rsidRDefault="00E26339" w:rsidP="008F140E">
      <w:pPr>
        <w:spacing w:line="276" w:lineRule="auto"/>
        <w:rPr>
          <w:rFonts w:ascii="Calibri" w:hAnsi="Calibri" w:cs="Calibri"/>
        </w:rPr>
      </w:pPr>
      <w:r w:rsidRPr="005E6DD3">
        <w:rPr>
          <w:rFonts w:ascii="Calibri" w:hAnsi="Calibri" w:cs="Calibri"/>
        </w:rPr>
        <w:t>Overall, the spatial pattern of priority was roughly consistent across non-spatial runs accountin</w:t>
      </w:r>
      <w:r w:rsidR="008337ED">
        <w:rPr>
          <w:rFonts w:ascii="Calibri" w:hAnsi="Calibri" w:cs="Calibri"/>
        </w:rPr>
        <w:t>g for local quality only (Figs.</w:t>
      </w:r>
      <w:r w:rsidRPr="005E6DD3">
        <w:rPr>
          <w:rFonts w:ascii="Calibri" w:hAnsi="Calibri" w:cs="Calibri"/>
        </w:rPr>
        <w:t xml:space="preserve"> 3A, 3C, and 3E). A major concentration of high-priority areas </w:t>
      </w:r>
      <w:proofErr w:type="gramStart"/>
      <w:r w:rsidRPr="005E6DD3">
        <w:rPr>
          <w:rFonts w:ascii="Calibri" w:hAnsi="Calibri" w:cs="Calibri"/>
        </w:rPr>
        <w:t>was identified</w:t>
      </w:r>
      <w:proofErr w:type="gramEnd"/>
      <w:r w:rsidRPr="005E6DD3">
        <w:rPr>
          <w:rFonts w:ascii="Calibri" w:hAnsi="Calibri" w:cs="Calibri"/>
        </w:rPr>
        <w:t xml:space="preserve"> in the </w:t>
      </w:r>
      <w:r w:rsidR="001F3450" w:rsidRPr="005E6DD3">
        <w:rPr>
          <w:rFonts w:ascii="Calibri" w:hAnsi="Calibri" w:cs="Calibri"/>
        </w:rPr>
        <w:t>southwestern</w:t>
      </w:r>
      <w:r w:rsidRPr="005E6DD3">
        <w:rPr>
          <w:rFonts w:ascii="Calibri" w:hAnsi="Calibri" w:cs="Calibri"/>
        </w:rPr>
        <w:t xml:space="preserve"> corner of the study area. Classifying the coarse input dataset according to the site fertility classi</w:t>
      </w:r>
      <w:r w:rsidR="00CE0A4D">
        <w:rPr>
          <w:rFonts w:ascii="Calibri" w:hAnsi="Calibri" w:cs="Calibri"/>
        </w:rPr>
        <w:t>fication (R3, see Fig.</w:t>
      </w:r>
      <w:r w:rsidRPr="005E6DD3">
        <w:rPr>
          <w:rFonts w:ascii="Calibri" w:hAnsi="Calibri" w:cs="Calibri"/>
        </w:rPr>
        <w:t xml:space="preserve"> 2) had </w:t>
      </w:r>
      <w:r w:rsidR="006409CB">
        <w:rPr>
          <w:rFonts w:ascii="Calibri" w:hAnsi="Calibri" w:cs="Calibri"/>
        </w:rPr>
        <w:t xml:space="preserve">only </w:t>
      </w:r>
      <w:r w:rsidRPr="005E6DD3">
        <w:rPr>
          <w:rFonts w:ascii="Calibri" w:hAnsi="Calibri" w:cs="Calibri"/>
        </w:rPr>
        <w:t>a minor effect of distributing the top priorities more equal</w:t>
      </w:r>
      <w:r w:rsidR="00C718C7">
        <w:rPr>
          <w:rFonts w:ascii="Calibri" w:hAnsi="Calibri" w:cs="Calibri"/>
        </w:rPr>
        <w:t>ly across the study area (Figs.</w:t>
      </w:r>
      <w:r w:rsidRPr="005E6DD3">
        <w:rPr>
          <w:rFonts w:ascii="Calibri" w:hAnsi="Calibri" w:cs="Calibri"/>
        </w:rPr>
        <w:t xml:space="preserve"> 3A and 3C).</w:t>
      </w:r>
      <w:r w:rsidR="002B2169">
        <w:rPr>
          <w:rFonts w:ascii="Calibri" w:hAnsi="Calibri" w:cs="Calibri"/>
        </w:rPr>
        <w:t xml:space="preserve"> </w:t>
      </w:r>
      <w:r w:rsidR="002672A0">
        <w:rPr>
          <w:rFonts w:ascii="Calibri" w:hAnsi="Calibri" w:cs="Calibri"/>
        </w:rPr>
        <w:t xml:space="preserve">Zonation tries to retain a balanced </w:t>
      </w:r>
      <w:r w:rsidR="000116C6">
        <w:rPr>
          <w:rFonts w:ascii="Calibri" w:hAnsi="Calibri" w:cs="Calibri"/>
        </w:rPr>
        <w:t xml:space="preserve">representation of all features throughout the analysis and therefore introducing more classes (i.e. features) will produce more even spatial priority patterns unless the most valuable features </w:t>
      </w:r>
      <w:proofErr w:type="gramStart"/>
      <w:r w:rsidR="000116C6">
        <w:rPr>
          <w:rFonts w:ascii="Calibri" w:hAnsi="Calibri" w:cs="Calibri"/>
        </w:rPr>
        <w:t>are spatially aggregated</w:t>
      </w:r>
      <w:proofErr w:type="gramEnd"/>
      <w:r w:rsidRPr="005E6DD3">
        <w:rPr>
          <w:rFonts w:ascii="Calibri" w:hAnsi="Calibri" w:cs="Calibri"/>
        </w:rPr>
        <w:t xml:space="preserve">. R5, which </w:t>
      </w:r>
      <w:proofErr w:type="gramStart"/>
      <w:r w:rsidRPr="005E6DD3">
        <w:rPr>
          <w:rFonts w:ascii="Calibri" w:hAnsi="Calibri" w:cs="Calibri"/>
        </w:rPr>
        <w:t>is based</w:t>
      </w:r>
      <w:proofErr w:type="gramEnd"/>
      <w:r w:rsidRPr="005E6DD3">
        <w:rPr>
          <w:rFonts w:ascii="Calibri" w:hAnsi="Calibri" w:cs="Calibri"/>
        </w:rPr>
        <w:t xml:space="preserve"> on the more detailed data, produced a di</w:t>
      </w:r>
      <w:r w:rsidR="001A1B1F">
        <w:rPr>
          <w:rFonts w:ascii="Calibri" w:hAnsi="Calibri" w:cs="Calibri"/>
        </w:rPr>
        <w:t>fferent priority pattern (Fig.</w:t>
      </w:r>
      <w:r w:rsidRPr="005E6DD3">
        <w:rPr>
          <w:rFonts w:ascii="Calibri" w:hAnsi="Calibri" w:cs="Calibri"/>
        </w:rPr>
        <w:t xml:space="preserve"> 3E). Top priorities </w:t>
      </w:r>
      <w:r w:rsidR="005720CD">
        <w:rPr>
          <w:rFonts w:ascii="Calibri" w:hAnsi="Calibri" w:cs="Calibri"/>
        </w:rPr>
        <w:t>distribute</w:t>
      </w:r>
      <w:r w:rsidRPr="005E6DD3">
        <w:rPr>
          <w:rFonts w:ascii="Calibri" w:hAnsi="Calibri" w:cs="Calibri"/>
        </w:rPr>
        <w:t xml:space="preserve"> even more equally over the stud</w:t>
      </w:r>
      <w:r w:rsidR="001A1B1F">
        <w:rPr>
          <w:rFonts w:ascii="Calibri" w:hAnsi="Calibri" w:cs="Calibri"/>
        </w:rPr>
        <w:t>y area (marginal plots in Fig.</w:t>
      </w:r>
      <w:r w:rsidRPr="005E6DD3">
        <w:rPr>
          <w:rFonts w:ascii="Calibri" w:hAnsi="Calibri" w:cs="Calibri"/>
        </w:rPr>
        <w:t xml:space="preserve"> 3E). Regions of high-concentrations of top-priority areas </w:t>
      </w:r>
      <w:r w:rsidR="0028681C">
        <w:rPr>
          <w:rFonts w:ascii="Calibri" w:hAnsi="Calibri" w:cs="Calibri"/>
        </w:rPr>
        <w:t>also partially shift</w:t>
      </w:r>
      <w:r w:rsidRPr="005E6DD3">
        <w:rPr>
          <w:rFonts w:ascii="Calibri" w:hAnsi="Calibri" w:cs="Calibri"/>
        </w:rPr>
        <w:t xml:space="preserve"> to</w:t>
      </w:r>
      <w:r w:rsidR="0028681C">
        <w:rPr>
          <w:rFonts w:ascii="Calibri" w:hAnsi="Calibri" w:cs="Calibri"/>
        </w:rPr>
        <w:t>wards</w:t>
      </w:r>
      <w:r w:rsidRPr="005E6DD3">
        <w:rPr>
          <w:rFonts w:ascii="Calibri" w:hAnsi="Calibri" w:cs="Calibri"/>
        </w:rPr>
        <w:t xml:space="preserve"> the </w:t>
      </w:r>
      <w:r w:rsidR="0028681C" w:rsidRPr="005E6DD3">
        <w:rPr>
          <w:rFonts w:ascii="Calibri" w:hAnsi="Calibri" w:cs="Calibri"/>
        </w:rPr>
        <w:t>northeastern</w:t>
      </w:r>
      <w:r w:rsidRPr="005E6DD3">
        <w:rPr>
          <w:rFonts w:ascii="Calibri" w:hAnsi="Calibri" w:cs="Calibri"/>
        </w:rPr>
        <w:t xml:space="preserve"> part of the study area.</w:t>
      </w:r>
      <w:r w:rsidR="00E35AF2">
        <w:rPr>
          <w:rFonts w:ascii="Calibri" w:hAnsi="Calibri" w:cs="Calibri"/>
        </w:rPr>
        <w:t xml:space="preserve"> </w:t>
      </w:r>
      <w:r w:rsidR="00BB77E1">
        <w:rPr>
          <w:rFonts w:ascii="Calibri" w:hAnsi="Calibri" w:cs="Calibri"/>
        </w:rPr>
        <w:t xml:space="preserve">This shift </w:t>
      </w:r>
      <w:proofErr w:type="gramStart"/>
      <w:r w:rsidR="00BB77E1">
        <w:rPr>
          <w:rFonts w:ascii="Calibri" w:hAnsi="Calibri" w:cs="Calibri"/>
        </w:rPr>
        <w:t>is at least partly explained</w:t>
      </w:r>
      <w:proofErr w:type="gramEnd"/>
      <w:r w:rsidR="00BB77E1">
        <w:rPr>
          <w:rFonts w:ascii="Calibri" w:hAnsi="Calibri" w:cs="Calibri"/>
        </w:rPr>
        <w:t xml:space="preserve"> </w:t>
      </w:r>
      <w:r w:rsidR="00CA2B02">
        <w:rPr>
          <w:rFonts w:ascii="Calibri" w:hAnsi="Calibri" w:cs="Calibri"/>
        </w:rPr>
        <w:t xml:space="preserve">by the fact that the more detailed data </w:t>
      </w:r>
      <w:r w:rsidR="00844651">
        <w:rPr>
          <w:rFonts w:ascii="Calibri" w:hAnsi="Calibri" w:cs="Calibri"/>
        </w:rPr>
        <w:t xml:space="preserve">gives higher value </w:t>
      </w:r>
      <w:r w:rsidR="007B309D">
        <w:rPr>
          <w:rFonts w:ascii="Calibri" w:hAnsi="Calibri" w:cs="Calibri"/>
        </w:rPr>
        <w:t>to the two large national parks in the northeastern region.</w:t>
      </w:r>
    </w:p>
    <w:p w:rsidR="006E5F9E" w:rsidRDefault="006E5F9E" w:rsidP="008F140E">
      <w:pPr>
        <w:spacing w:line="276" w:lineRule="auto"/>
        <w:rPr>
          <w:rFonts w:ascii="Calibri" w:hAnsi="Calibri" w:cs="Calibri"/>
        </w:rPr>
      </w:pPr>
    </w:p>
    <w:p w:rsidR="006E5F9E" w:rsidRPr="005E6DD3" w:rsidRDefault="006E5F9E" w:rsidP="00B4502E">
      <w:pPr>
        <w:spacing w:line="276" w:lineRule="auto"/>
        <w:rPr>
          <w:rFonts w:ascii="Calibri" w:hAnsi="Calibri" w:cs="Calibri"/>
          <w:b/>
        </w:rPr>
      </w:pPr>
      <w:proofErr w:type="gramStart"/>
      <w:r>
        <w:rPr>
          <w:rFonts w:ascii="Calibri" w:hAnsi="Calibri" w:cs="Calibri"/>
          <w:b/>
        </w:rPr>
        <w:t>Fig.</w:t>
      </w:r>
      <w:r w:rsidRPr="005E6DD3">
        <w:rPr>
          <w:rFonts w:ascii="Calibri" w:hAnsi="Calibri" w:cs="Calibri"/>
          <w:b/>
        </w:rPr>
        <w:t xml:space="preserve"> 3</w:t>
      </w:r>
      <w:r w:rsidRPr="00EE5C2D">
        <w:rPr>
          <w:rFonts w:ascii="Calibri" w:hAnsi="Calibri" w:cs="Calibri"/>
        </w:rPr>
        <w:t>.</w:t>
      </w:r>
      <w:proofErr w:type="gramEnd"/>
      <w:r w:rsidRPr="00EE5C2D">
        <w:rPr>
          <w:rFonts w:ascii="Calibri" w:hAnsi="Calibri" w:cs="Calibri"/>
        </w:rPr>
        <w:t xml:space="preserve"> </w:t>
      </w:r>
      <w:r w:rsidRPr="00EE5C2D">
        <w:rPr>
          <w:rFonts w:ascii="Calibri" w:hAnsi="Calibri" w:cs="Calibri"/>
          <w:b/>
        </w:rPr>
        <w:t>Priority rank maps for runs R1 (A), R2 (B), R3 (C), R4 (D), R5 (E</w:t>
      </w:r>
      <w:r>
        <w:rPr>
          <w:rFonts w:ascii="Calibri" w:hAnsi="Calibri" w:cs="Calibri"/>
          <w:b/>
        </w:rPr>
        <w:t>), and R6 (F)</w:t>
      </w:r>
      <w:r w:rsidRPr="00EE5C2D">
        <w:rPr>
          <w:rFonts w:ascii="Calibri" w:hAnsi="Calibri" w:cs="Calibri"/>
          <w:b/>
        </w:rPr>
        <w:t>.</w:t>
      </w:r>
      <w:r w:rsidRPr="005E6DD3">
        <w:rPr>
          <w:rFonts w:ascii="Calibri" w:hAnsi="Calibri" w:cs="Calibri"/>
        </w:rPr>
        <w:t xml:space="preserve"> The marginal plots on top and on the left side of each panel show the count of cells in the top 10% of the landscape (with highest priority) along both latitudinal and longitudinal gradients. (Note different scales on the y-axes of marginal plots.) The insets expand the priority pattern from a selected smaller area.</w:t>
      </w:r>
    </w:p>
    <w:p w:rsidR="006E5F9E" w:rsidRPr="000E68E6" w:rsidRDefault="006E5F9E" w:rsidP="008F140E">
      <w:pPr>
        <w:spacing w:line="276" w:lineRule="auto"/>
        <w:rPr>
          <w:rFonts w:ascii="Calibri" w:hAnsi="Calibri" w:cs="Calibri"/>
        </w:rPr>
      </w:pPr>
    </w:p>
    <w:p w:rsidR="00E26339" w:rsidRPr="005E6DD3" w:rsidRDefault="00E26339" w:rsidP="008F140E">
      <w:pPr>
        <w:spacing w:line="276" w:lineRule="auto"/>
        <w:rPr>
          <w:rFonts w:ascii="Calibri" w:hAnsi="Calibri" w:cs="Calibri"/>
          <w:sz w:val="28"/>
          <w:szCs w:val="28"/>
        </w:rPr>
      </w:pPr>
      <w:r w:rsidRPr="005E6DD3">
        <w:rPr>
          <w:rFonts w:ascii="Calibri" w:hAnsi="Calibri" w:cs="Calibri"/>
        </w:rPr>
        <w:t xml:space="preserve">Runs including connectivity between forest types (R2, R4, </w:t>
      </w:r>
      <w:proofErr w:type="gramStart"/>
      <w:r w:rsidRPr="005E6DD3">
        <w:rPr>
          <w:rFonts w:ascii="Calibri" w:hAnsi="Calibri" w:cs="Calibri"/>
        </w:rPr>
        <w:t>R6</w:t>
      </w:r>
      <w:proofErr w:type="gramEnd"/>
      <w:r w:rsidRPr="005E6DD3">
        <w:rPr>
          <w:rFonts w:ascii="Calibri" w:hAnsi="Calibri" w:cs="Calibri"/>
        </w:rPr>
        <w:t>) display very similar rank priority patterns compared to</w:t>
      </w:r>
      <w:r w:rsidR="008816D5">
        <w:rPr>
          <w:rFonts w:ascii="Calibri" w:hAnsi="Calibri" w:cs="Calibri"/>
        </w:rPr>
        <w:t xml:space="preserve"> their non-spatial counterparts.</w:t>
      </w:r>
      <w:r w:rsidRPr="005E6DD3">
        <w:rPr>
          <w:rFonts w:ascii="Calibri" w:hAnsi="Calibri" w:cs="Calibri"/>
        </w:rPr>
        <w:t xml:space="preserve"> </w:t>
      </w:r>
      <w:r w:rsidR="00B457F5">
        <w:rPr>
          <w:rFonts w:ascii="Calibri" w:hAnsi="Calibri" w:cs="Calibri"/>
        </w:rPr>
        <w:t xml:space="preserve">Regions with </w:t>
      </w:r>
      <w:r w:rsidR="00355E11">
        <w:rPr>
          <w:rFonts w:ascii="Calibri" w:hAnsi="Calibri" w:cs="Calibri"/>
        </w:rPr>
        <w:t>higher density of t</w:t>
      </w:r>
      <w:r w:rsidR="008816D5">
        <w:rPr>
          <w:rFonts w:ascii="Calibri" w:hAnsi="Calibri" w:cs="Calibri"/>
        </w:rPr>
        <w:t>op-</w:t>
      </w:r>
      <w:r w:rsidR="00FA12C3">
        <w:rPr>
          <w:rFonts w:ascii="Calibri" w:hAnsi="Calibri" w:cs="Calibri"/>
        </w:rPr>
        <w:t>priority areas (Figs.</w:t>
      </w:r>
      <w:r w:rsidR="00444CCA">
        <w:rPr>
          <w:rFonts w:ascii="Calibri" w:hAnsi="Calibri" w:cs="Calibri"/>
        </w:rPr>
        <w:t xml:space="preserve"> 3B, 3D</w:t>
      </w:r>
      <w:r w:rsidRPr="005E6DD3">
        <w:rPr>
          <w:rFonts w:ascii="Calibri" w:hAnsi="Calibri" w:cs="Calibri"/>
        </w:rPr>
        <w:t>, and 3F)</w:t>
      </w:r>
      <w:r w:rsidR="0031525F">
        <w:rPr>
          <w:rFonts w:ascii="Calibri" w:hAnsi="Calibri" w:cs="Calibri"/>
        </w:rPr>
        <w:t xml:space="preserve"> receive higher overall priority because of the connectivity effect, which is evident </w:t>
      </w:r>
      <w:r w:rsidR="008E169C">
        <w:rPr>
          <w:rFonts w:ascii="Calibri" w:hAnsi="Calibri" w:cs="Calibri"/>
        </w:rPr>
        <w:t xml:space="preserve">from the marginal plots in </w:t>
      </w:r>
      <w:r w:rsidR="00FA12C3">
        <w:rPr>
          <w:rFonts w:ascii="Calibri" w:hAnsi="Calibri" w:cs="Calibri"/>
        </w:rPr>
        <w:t>Figs.</w:t>
      </w:r>
      <w:r w:rsidR="004A1E5D">
        <w:rPr>
          <w:rFonts w:ascii="Calibri" w:hAnsi="Calibri" w:cs="Calibri"/>
        </w:rPr>
        <w:t xml:space="preserve"> 3B, 3D</w:t>
      </w:r>
      <w:r w:rsidR="004A1E5D" w:rsidRPr="005E6DD3">
        <w:rPr>
          <w:rFonts w:ascii="Calibri" w:hAnsi="Calibri" w:cs="Calibri"/>
        </w:rPr>
        <w:t>, and 3F</w:t>
      </w:r>
      <w:r w:rsidRPr="005E6DD3">
        <w:rPr>
          <w:rFonts w:ascii="Calibri" w:hAnsi="Calibri" w:cs="Calibri"/>
        </w:rPr>
        <w:t>.</w:t>
      </w:r>
    </w:p>
    <w:p w:rsidR="00E26339" w:rsidRPr="005E6DD3" w:rsidRDefault="00E26339" w:rsidP="00E26339">
      <w:pPr>
        <w:pStyle w:val="Heading2"/>
        <w:spacing w:line="276" w:lineRule="auto"/>
        <w:rPr>
          <w:rFonts w:cs="Calibri"/>
        </w:rPr>
      </w:pPr>
      <w:bookmarkStart w:id="5" w:name="spatial-overlap-of-priority-fractions"/>
      <w:r w:rsidRPr="005E6DD3">
        <w:rPr>
          <w:rFonts w:cs="Calibri"/>
          <w:szCs w:val="28"/>
        </w:rPr>
        <w:t xml:space="preserve">Spatial overlap of priority </w:t>
      </w:r>
      <w:r w:rsidR="0072326B">
        <w:rPr>
          <w:rFonts w:cs="Calibri"/>
          <w:szCs w:val="28"/>
        </w:rPr>
        <w:t>ranges</w:t>
      </w:r>
    </w:p>
    <w:bookmarkEnd w:id="5"/>
    <w:p w:rsidR="009B67AB" w:rsidRDefault="00E26339" w:rsidP="008F140E">
      <w:pPr>
        <w:spacing w:line="276" w:lineRule="auto"/>
        <w:rPr>
          <w:rFonts w:ascii="Calibri" w:hAnsi="Calibri" w:cs="Calibri"/>
        </w:rPr>
      </w:pPr>
      <w:r w:rsidRPr="005E6DD3">
        <w:rPr>
          <w:rFonts w:ascii="Calibri" w:hAnsi="Calibri" w:cs="Calibri"/>
        </w:rPr>
        <w:t xml:space="preserve">Comparing </w:t>
      </w:r>
      <w:r w:rsidR="00787997">
        <w:rPr>
          <w:rFonts w:ascii="Calibri" w:hAnsi="Calibri" w:cs="Calibri"/>
        </w:rPr>
        <w:t>rank priority ranges</w:t>
      </w:r>
      <w:r w:rsidRPr="005E6DD3">
        <w:rPr>
          <w:rFonts w:ascii="Calibri" w:hAnsi="Calibri" w:cs="Calibri"/>
        </w:rPr>
        <w:t xml:space="preserve"> between solutions shows the effect of using the site </w:t>
      </w:r>
      <w:r w:rsidR="00067A11">
        <w:rPr>
          <w:rFonts w:ascii="Calibri" w:hAnsi="Calibri" w:cs="Calibri"/>
        </w:rPr>
        <w:t>fertility classification. Fig.</w:t>
      </w:r>
      <w:r w:rsidRPr="005E6DD3">
        <w:rPr>
          <w:rFonts w:ascii="Calibri" w:hAnsi="Calibri" w:cs="Calibri"/>
        </w:rPr>
        <w:t xml:space="preserve"> 4A displays an asymmetrical pattern of overlap between </w:t>
      </w:r>
      <w:r w:rsidR="002843C7">
        <w:rPr>
          <w:rFonts w:ascii="Calibri" w:hAnsi="Calibri" w:cs="Calibri"/>
        </w:rPr>
        <w:t>priority ranges in R1 and R3</w:t>
      </w:r>
      <w:r w:rsidRPr="005E6DD3">
        <w:rPr>
          <w:rFonts w:ascii="Calibri" w:hAnsi="Calibri" w:cs="Calibri"/>
        </w:rPr>
        <w:t xml:space="preserve">. </w:t>
      </w:r>
      <w:r w:rsidR="00F36B16">
        <w:rPr>
          <w:rFonts w:ascii="Calibri" w:hAnsi="Calibri" w:cs="Calibri"/>
        </w:rPr>
        <w:t>L</w:t>
      </w:r>
      <w:r w:rsidRPr="005E6DD3">
        <w:rPr>
          <w:rFonts w:ascii="Calibri" w:hAnsi="Calibri" w:cs="Calibri"/>
        </w:rPr>
        <w:t xml:space="preserve">arge areas in R3 receive </w:t>
      </w:r>
      <w:r w:rsidR="00812126">
        <w:rPr>
          <w:rFonts w:ascii="Calibri" w:hAnsi="Calibri" w:cs="Calibri"/>
        </w:rPr>
        <w:t xml:space="preserve">slightly </w:t>
      </w:r>
      <w:r w:rsidRPr="005E6DD3">
        <w:rPr>
          <w:rFonts w:ascii="Calibri" w:hAnsi="Calibri" w:cs="Calibri"/>
        </w:rPr>
        <w:t xml:space="preserve">lower priorities than in R1, which </w:t>
      </w:r>
      <w:proofErr w:type="gramStart"/>
      <w:r w:rsidRPr="005E6DD3">
        <w:rPr>
          <w:rFonts w:ascii="Calibri" w:hAnsi="Calibri" w:cs="Calibri"/>
        </w:rPr>
        <w:t>is balanced</w:t>
      </w:r>
      <w:proofErr w:type="gramEnd"/>
      <w:r w:rsidRPr="005E6DD3">
        <w:rPr>
          <w:rFonts w:ascii="Calibri" w:hAnsi="Calibri" w:cs="Calibri"/>
        </w:rPr>
        <w:t xml:space="preserve"> by </w:t>
      </w:r>
      <w:r w:rsidR="008C4C15">
        <w:rPr>
          <w:rFonts w:ascii="Calibri" w:hAnsi="Calibri" w:cs="Calibri"/>
        </w:rPr>
        <w:t xml:space="preserve">a </w:t>
      </w:r>
      <w:r w:rsidRPr="005E6DD3">
        <w:rPr>
          <w:rFonts w:ascii="Calibri" w:hAnsi="Calibri" w:cs="Calibri"/>
        </w:rPr>
        <w:t xml:space="preserve">small </w:t>
      </w:r>
      <w:r w:rsidR="008C4C15">
        <w:rPr>
          <w:rFonts w:ascii="Calibri" w:hAnsi="Calibri" w:cs="Calibri"/>
        </w:rPr>
        <w:t xml:space="preserve">set of </w:t>
      </w:r>
      <w:r w:rsidRPr="005E6DD3">
        <w:rPr>
          <w:rFonts w:ascii="Calibri" w:hAnsi="Calibri" w:cs="Calibri"/>
        </w:rPr>
        <w:t xml:space="preserve">areas having significantly higher ranks </w:t>
      </w:r>
      <w:r w:rsidR="00E83C90">
        <w:rPr>
          <w:rFonts w:ascii="Calibri" w:hAnsi="Calibri" w:cs="Calibri"/>
        </w:rPr>
        <w:t xml:space="preserve">in R3 </w:t>
      </w:r>
      <w:r w:rsidRPr="005E6DD3">
        <w:rPr>
          <w:rFonts w:ascii="Calibri" w:hAnsi="Calibri" w:cs="Calibri"/>
        </w:rPr>
        <w:t>than in R1. There is little overlap between high priorities in R1 and low priorities in R3 (upper-left part of panel 4A) whereas</w:t>
      </w:r>
      <w:r w:rsidR="00AE2224">
        <w:rPr>
          <w:rFonts w:ascii="Calibri" w:hAnsi="Calibri" w:cs="Calibri"/>
        </w:rPr>
        <w:t xml:space="preserve"> the inverse is different</w:t>
      </w:r>
      <w:r w:rsidRPr="005E6DD3">
        <w:rPr>
          <w:rFonts w:ascii="Calibri" w:hAnsi="Calibri" w:cs="Calibri"/>
        </w:rPr>
        <w:t>: there is some overlap with relatively high priorities in R3 and low priorities in R1 (lower-</w:t>
      </w:r>
      <w:r w:rsidRPr="005E6DD3">
        <w:rPr>
          <w:rFonts w:ascii="Calibri" w:hAnsi="Calibri" w:cs="Calibri"/>
        </w:rPr>
        <w:lastRenderedPageBreak/>
        <w:t xml:space="preserve">right part of panel 4A). </w:t>
      </w:r>
      <w:r w:rsidR="002E1BC2">
        <w:rPr>
          <w:rFonts w:ascii="Calibri" w:hAnsi="Calibri" w:cs="Calibri"/>
        </w:rPr>
        <w:t xml:space="preserve">The classification of the data causes these </w:t>
      </w:r>
      <w:r w:rsidR="00ED0485">
        <w:rPr>
          <w:rFonts w:ascii="Calibri" w:hAnsi="Calibri" w:cs="Calibri"/>
        </w:rPr>
        <w:t xml:space="preserve">overlapping </w:t>
      </w:r>
      <w:r w:rsidR="002E1BC2">
        <w:rPr>
          <w:rFonts w:ascii="Calibri" w:hAnsi="Calibri" w:cs="Calibri"/>
        </w:rPr>
        <w:t>patterns in p</w:t>
      </w:r>
      <w:r w:rsidR="0039647E">
        <w:rPr>
          <w:rFonts w:ascii="Calibri" w:hAnsi="Calibri" w:cs="Calibri"/>
        </w:rPr>
        <w:t>riority range</w:t>
      </w:r>
      <w:r w:rsidR="0093097C">
        <w:rPr>
          <w:rFonts w:ascii="Calibri" w:hAnsi="Calibri" w:cs="Calibri"/>
        </w:rPr>
        <w:t>. More specifically, s</w:t>
      </w:r>
      <w:r w:rsidR="0064011D">
        <w:rPr>
          <w:rFonts w:ascii="Calibri" w:hAnsi="Calibri" w:cs="Calibri"/>
        </w:rPr>
        <w:t xml:space="preserve">ome </w:t>
      </w:r>
      <w:r w:rsidR="00573380">
        <w:rPr>
          <w:rFonts w:ascii="Calibri" w:hAnsi="Calibri" w:cs="Calibri"/>
        </w:rPr>
        <w:t>soil fertility classes</w:t>
      </w:r>
      <w:r w:rsidR="00FE0913">
        <w:rPr>
          <w:rFonts w:ascii="Calibri" w:hAnsi="Calibri" w:cs="Calibri"/>
        </w:rPr>
        <w:t xml:space="preserve"> (</w:t>
      </w:r>
      <w:r w:rsidR="00573380">
        <w:rPr>
          <w:rFonts w:ascii="Calibri" w:hAnsi="Calibri" w:cs="Calibri"/>
        </w:rPr>
        <w:t>most notably the herb-rich</w:t>
      </w:r>
      <w:r w:rsidR="00F10207">
        <w:rPr>
          <w:rFonts w:ascii="Calibri" w:hAnsi="Calibri" w:cs="Calibri"/>
        </w:rPr>
        <w:t xml:space="preserve"> and xeric soil fertility types</w:t>
      </w:r>
      <w:r w:rsidR="00FE0913">
        <w:rPr>
          <w:rFonts w:ascii="Calibri" w:hAnsi="Calibri" w:cs="Calibri"/>
        </w:rPr>
        <w:t>)</w:t>
      </w:r>
      <w:r w:rsidR="00573380">
        <w:rPr>
          <w:rFonts w:ascii="Calibri" w:hAnsi="Calibri" w:cs="Calibri"/>
        </w:rPr>
        <w:t xml:space="preserve"> are rarer than </w:t>
      </w:r>
      <w:proofErr w:type="gramStart"/>
      <w:r w:rsidR="00573380">
        <w:rPr>
          <w:rFonts w:ascii="Calibri" w:hAnsi="Calibri" w:cs="Calibri"/>
        </w:rPr>
        <w:t>others</w:t>
      </w:r>
      <w:proofErr w:type="gramEnd"/>
      <w:r w:rsidR="0093097C">
        <w:rPr>
          <w:rFonts w:ascii="Calibri" w:hAnsi="Calibri" w:cs="Calibri"/>
        </w:rPr>
        <w:t xml:space="preserve"> and </w:t>
      </w:r>
      <w:r w:rsidR="00FE0913">
        <w:rPr>
          <w:rFonts w:ascii="Calibri" w:hAnsi="Calibri" w:cs="Calibri"/>
        </w:rPr>
        <w:t xml:space="preserve">consequently receive more weight in Zonation analysis. </w:t>
      </w:r>
      <w:r w:rsidR="007703F3">
        <w:rPr>
          <w:rFonts w:ascii="Calibri" w:hAnsi="Calibri" w:cs="Calibri"/>
        </w:rPr>
        <w:t>This is because Zonation will give more priority to feature</w:t>
      </w:r>
      <w:r w:rsidR="00E25E49">
        <w:rPr>
          <w:rFonts w:ascii="Calibri" w:hAnsi="Calibri" w:cs="Calibri"/>
        </w:rPr>
        <w:t>s</w:t>
      </w:r>
      <w:r w:rsidR="007703F3">
        <w:rPr>
          <w:rFonts w:ascii="Calibri" w:hAnsi="Calibri" w:cs="Calibri"/>
        </w:rPr>
        <w:t xml:space="preserve"> that are rare to begin with.</w:t>
      </w:r>
    </w:p>
    <w:p w:rsidR="0075136C" w:rsidRDefault="0075136C" w:rsidP="008F140E">
      <w:pPr>
        <w:spacing w:line="276" w:lineRule="auto"/>
        <w:rPr>
          <w:rFonts w:ascii="Calibri" w:hAnsi="Calibri" w:cs="Calibri"/>
        </w:rPr>
      </w:pPr>
    </w:p>
    <w:p w:rsidR="0075136C" w:rsidRDefault="0075136C" w:rsidP="008F140E">
      <w:pPr>
        <w:spacing w:line="276" w:lineRule="auto"/>
        <w:rPr>
          <w:rFonts w:ascii="Calibri" w:hAnsi="Calibri" w:cs="Calibri"/>
        </w:rPr>
      </w:pPr>
      <w:proofErr w:type="gramStart"/>
      <w:r w:rsidRPr="0075136C">
        <w:rPr>
          <w:rFonts w:ascii="Calibri" w:hAnsi="Calibri" w:cs="Calibri"/>
          <w:b/>
        </w:rPr>
        <w:t>Fig. 4.</w:t>
      </w:r>
      <w:proofErr w:type="gramEnd"/>
      <w:r w:rsidRPr="0075136C">
        <w:rPr>
          <w:rFonts w:ascii="Calibri" w:hAnsi="Calibri" w:cs="Calibri"/>
          <w:b/>
        </w:rPr>
        <w:t xml:space="preserve"> </w:t>
      </w:r>
      <w:proofErr w:type="gramStart"/>
      <w:r w:rsidRPr="0075136C">
        <w:rPr>
          <w:rFonts w:ascii="Calibri" w:hAnsi="Calibri" w:cs="Calibri"/>
          <w:b/>
        </w:rPr>
        <w:t xml:space="preserve">Spatial overlap of 10% intervals of priority classes between selected pairs of analyses, measured by the </w:t>
      </w:r>
      <w:proofErr w:type="spellStart"/>
      <w:r w:rsidRPr="0075136C">
        <w:rPr>
          <w:rFonts w:ascii="Calibri" w:hAnsi="Calibri" w:cs="Calibri"/>
          <w:b/>
        </w:rPr>
        <w:t>Jaccard</w:t>
      </w:r>
      <w:proofErr w:type="spellEnd"/>
      <w:r w:rsidRPr="0075136C">
        <w:rPr>
          <w:rFonts w:ascii="Calibri" w:hAnsi="Calibri" w:cs="Calibri"/>
          <w:b/>
        </w:rPr>
        <w:t xml:space="preserve"> coefficient.</w:t>
      </w:r>
      <w:proofErr w:type="gramEnd"/>
      <w:r w:rsidRPr="0075136C">
        <w:rPr>
          <w:rFonts w:ascii="Calibri" w:hAnsi="Calibri" w:cs="Calibri"/>
        </w:rPr>
        <w:t xml:space="preserve"> An overlap of 1.0 indicates complete match, whereas overlap of 0.0 means absence of overlap. Panels A-F show comparisons between runs based on different input data sets. Panels G-I show comparisons between analyses that used the same input data, but with and without connectivity. Note that the scale is different for panels A-F and G-I.</w:t>
      </w:r>
    </w:p>
    <w:p w:rsidR="0075136C" w:rsidRDefault="0075136C" w:rsidP="008F140E">
      <w:pPr>
        <w:spacing w:line="276" w:lineRule="auto"/>
        <w:rPr>
          <w:rFonts w:ascii="Calibri" w:hAnsi="Calibri" w:cs="Calibri"/>
        </w:rPr>
      </w:pPr>
    </w:p>
    <w:p w:rsidR="008B623E" w:rsidRDefault="00E26339" w:rsidP="008F140E">
      <w:pPr>
        <w:spacing w:line="276" w:lineRule="auto"/>
        <w:rPr>
          <w:rFonts w:ascii="Calibri" w:hAnsi="Calibri" w:cs="Calibri"/>
        </w:rPr>
      </w:pPr>
      <w:r w:rsidRPr="005E6DD3">
        <w:rPr>
          <w:rFonts w:ascii="Calibri" w:hAnsi="Calibri" w:cs="Calibri"/>
        </w:rPr>
        <w:t xml:space="preserve">The best and worst 10% of the priorities have the largest </w:t>
      </w:r>
      <w:r w:rsidR="007C0FA4">
        <w:rPr>
          <w:rFonts w:ascii="Calibri" w:hAnsi="Calibri" w:cs="Calibri"/>
        </w:rPr>
        <w:t xml:space="preserve">spatial </w:t>
      </w:r>
      <w:r w:rsidRPr="005E6DD3">
        <w:rPr>
          <w:rFonts w:ascii="Calibri" w:hAnsi="Calibri" w:cs="Calibri"/>
        </w:rPr>
        <w:t>overlaps</w:t>
      </w:r>
      <w:r w:rsidR="00902476">
        <w:rPr>
          <w:rFonts w:ascii="Calibri" w:hAnsi="Calibri" w:cs="Calibri"/>
        </w:rPr>
        <w:t xml:space="preserve"> in all comparisons</w:t>
      </w:r>
      <w:r w:rsidRPr="005E6DD3">
        <w:rPr>
          <w:rFonts w:ascii="Calibri" w:hAnsi="Calibri" w:cs="Calibri"/>
        </w:rPr>
        <w:t xml:space="preserve">. </w:t>
      </w:r>
      <w:r w:rsidR="00850D9F">
        <w:rPr>
          <w:rFonts w:ascii="Calibri" w:hAnsi="Calibri" w:cs="Calibri"/>
        </w:rPr>
        <w:t xml:space="preserve">Since </w:t>
      </w:r>
      <w:proofErr w:type="gramStart"/>
      <w:r w:rsidR="00850D9F">
        <w:rPr>
          <w:rFonts w:ascii="Calibri" w:hAnsi="Calibri" w:cs="Calibri"/>
        </w:rPr>
        <w:t>data</w:t>
      </w:r>
      <w:proofErr w:type="gramEnd"/>
      <w:r w:rsidR="00850D9F">
        <w:rPr>
          <w:rFonts w:ascii="Calibri" w:hAnsi="Calibri" w:cs="Calibri"/>
        </w:rPr>
        <w:t xml:space="preserve"> classification is the only difference between R1 and R3, their overall similarity is larger which also explains the higher ove</w:t>
      </w:r>
      <w:r w:rsidR="00D05D61">
        <w:rPr>
          <w:rFonts w:ascii="Calibri" w:hAnsi="Calibri" w:cs="Calibri"/>
        </w:rPr>
        <w:t>rlap of the best and worst 10% of priorities</w:t>
      </w:r>
      <w:r w:rsidR="0099327C">
        <w:rPr>
          <w:rFonts w:ascii="Calibri" w:hAnsi="Calibri" w:cs="Calibri"/>
        </w:rPr>
        <w:t xml:space="preserve"> (Fig.</w:t>
      </w:r>
      <w:r w:rsidR="002E5386">
        <w:rPr>
          <w:rFonts w:ascii="Calibri" w:hAnsi="Calibri" w:cs="Calibri"/>
        </w:rPr>
        <w:t xml:space="preserve"> 4A)</w:t>
      </w:r>
      <w:r w:rsidR="003964B0">
        <w:rPr>
          <w:rFonts w:ascii="Calibri" w:hAnsi="Calibri" w:cs="Calibri"/>
        </w:rPr>
        <w:t xml:space="preserve">. The overlap is smaller for the best and worst 10% of priorities between R1/R5 and R1/R3, </w:t>
      </w:r>
      <w:r w:rsidR="00592AB3">
        <w:rPr>
          <w:rFonts w:ascii="Calibri" w:hAnsi="Calibri" w:cs="Calibri"/>
        </w:rPr>
        <w:t xml:space="preserve">but still those </w:t>
      </w:r>
      <w:r w:rsidR="002E7846">
        <w:rPr>
          <w:rFonts w:ascii="Calibri" w:hAnsi="Calibri" w:cs="Calibri"/>
        </w:rPr>
        <w:t xml:space="preserve">overlaps are higher than for the rest of the priority ranges. In other words, </w:t>
      </w:r>
      <w:r w:rsidR="00B427A7">
        <w:rPr>
          <w:rFonts w:ascii="Calibri" w:hAnsi="Calibri" w:cs="Calibri"/>
        </w:rPr>
        <w:t xml:space="preserve">the best and the worst areas are more similar between all the </w:t>
      </w:r>
      <w:r w:rsidR="00CC7216">
        <w:rPr>
          <w:rFonts w:ascii="Calibri" w:hAnsi="Calibri" w:cs="Calibri"/>
        </w:rPr>
        <w:t>analyses</w:t>
      </w:r>
      <w:r w:rsidR="00B427A7">
        <w:rPr>
          <w:rFonts w:ascii="Calibri" w:hAnsi="Calibri" w:cs="Calibri"/>
        </w:rPr>
        <w:t xml:space="preserve"> even if the underlying </w:t>
      </w:r>
      <w:r w:rsidR="00E84B97">
        <w:rPr>
          <w:rFonts w:ascii="Calibri" w:hAnsi="Calibri" w:cs="Calibri"/>
        </w:rPr>
        <w:t xml:space="preserve">input </w:t>
      </w:r>
      <w:r w:rsidR="00B427A7">
        <w:rPr>
          <w:rFonts w:ascii="Calibri" w:hAnsi="Calibri" w:cs="Calibri"/>
        </w:rPr>
        <w:t>data</w:t>
      </w:r>
      <w:r w:rsidR="00D87328">
        <w:rPr>
          <w:rFonts w:ascii="Calibri" w:hAnsi="Calibri" w:cs="Calibri"/>
        </w:rPr>
        <w:t>sets are</w:t>
      </w:r>
      <w:r w:rsidR="00B427A7">
        <w:rPr>
          <w:rFonts w:ascii="Calibri" w:hAnsi="Calibri" w:cs="Calibri"/>
        </w:rPr>
        <w:t xml:space="preserve"> different. </w:t>
      </w:r>
    </w:p>
    <w:p w:rsidR="00E26339" w:rsidRDefault="00AE7CC8" w:rsidP="008F140E">
      <w:pPr>
        <w:spacing w:line="276" w:lineRule="auto"/>
        <w:rPr>
          <w:rFonts w:ascii="Calibri" w:hAnsi="Calibri" w:cs="Calibri"/>
        </w:rPr>
      </w:pPr>
      <w:r>
        <w:rPr>
          <w:rFonts w:ascii="Calibri" w:hAnsi="Calibri" w:cs="Calibri"/>
        </w:rPr>
        <w:t>Figs.</w:t>
      </w:r>
      <w:r w:rsidR="00FA4968">
        <w:rPr>
          <w:rFonts w:ascii="Calibri" w:hAnsi="Calibri" w:cs="Calibri"/>
        </w:rPr>
        <w:t xml:space="preserve"> 4D-4F </w:t>
      </w:r>
      <w:proofErr w:type="gramStart"/>
      <w:r w:rsidR="001F7B3C">
        <w:rPr>
          <w:rFonts w:ascii="Calibri" w:hAnsi="Calibri" w:cs="Calibri"/>
        </w:rPr>
        <w:t>sh</w:t>
      </w:r>
      <w:r w:rsidR="008C117D">
        <w:rPr>
          <w:rFonts w:ascii="Calibri" w:hAnsi="Calibri" w:cs="Calibri"/>
        </w:rPr>
        <w:t>ow</w:t>
      </w:r>
      <w:proofErr w:type="gramEnd"/>
      <w:r w:rsidR="008C117D">
        <w:rPr>
          <w:rFonts w:ascii="Calibri" w:hAnsi="Calibri" w:cs="Calibri"/>
        </w:rPr>
        <w:t xml:space="preserve"> the </w:t>
      </w:r>
      <w:r w:rsidR="004D6079">
        <w:rPr>
          <w:rFonts w:ascii="Calibri" w:hAnsi="Calibri" w:cs="Calibri"/>
        </w:rPr>
        <w:t xml:space="preserve">spatial overlaps between runs that account for connectivity. </w:t>
      </w:r>
      <w:r w:rsidR="00BA79B3">
        <w:rPr>
          <w:rFonts w:ascii="Calibri" w:hAnsi="Calibri" w:cs="Calibri"/>
        </w:rPr>
        <w:t xml:space="preserve">Patterns are similar to the </w:t>
      </w:r>
      <w:r w:rsidR="00431B1E">
        <w:rPr>
          <w:rFonts w:ascii="Calibri" w:hAnsi="Calibri" w:cs="Calibri"/>
        </w:rPr>
        <w:t>patterns in the non-spatial (i.e. not acc</w:t>
      </w:r>
      <w:r w:rsidR="008E6B54">
        <w:rPr>
          <w:rFonts w:ascii="Calibri" w:hAnsi="Calibri" w:cs="Calibri"/>
        </w:rPr>
        <w:t>ounting for connectivity, Fig.</w:t>
      </w:r>
      <w:r w:rsidR="00431B1E">
        <w:rPr>
          <w:rFonts w:ascii="Calibri" w:hAnsi="Calibri" w:cs="Calibri"/>
        </w:rPr>
        <w:t xml:space="preserve"> 4A, 4B, and 4C) runs</w:t>
      </w:r>
      <w:r w:rsidR="00654DAE">
        <w:rPr>
          <w:rFonts w:ascii="Calibri" w:hAnsi="Calibri" w:cs="Calibri"/>
        </w:rPr>
        <w:t xml:space="preserve"> with the</w:t>
      </w:r>
      <w:r w:rsidR="00E26339" w:rsidRPr="005E6DD3">
        <w:rPr>
          <w:rFonts w:ascii="Calibri" w:hAnsi="Calibri" w:cs="Calibri"/>
        </w:rPr>
        <w:t xml:space="preserve"> difference that the pattern</w:t>
      </w:r>
      <w:r w:rsidR="00654DAE">
        <w:rPr>
          <w:rFonts w:ascii="Calibri" w:hAnsi="Calibri" w:cs="Calibri"/>
        </w:rPr>
        <w:t>s are</w:t>
      </w:r>
      <w:r w:rsidR="00E26339" w:rsidRPr="005E6DD3">
        <w:rPr>
          <w:rFonts w:ascii="Calibri" w:hAnsi="Calibri" w:cs="Calibri"/>
        </w:rPr>
        <w:t xml:space="preserve"> smoother and more aggregated in all comparison</w:t>
      </w:r>
      <w:r w:rsidR="00A22A88">
        <w:rPr>
          <w:rFonts w:ascii="Calibri" w:hAnsi="Calibri" w:cs="Calibri"/>
        </w:rPr>
        <w:t>s</w:t>
      </w:r>
      <w:r w:rsidR="003406C4">
        <w:rPr>
          <w:rFonts w:ascii="Calibri" w:hAnsi="Calibri" w:cs="Calibri"/>
        </w:rPr>
        <w:t xml:space="preserve"> (Figs.</w:t>
      </w:r>
      <w:r w:rsidR="00E26339" w:rsidRPr="005E6DD3">
        <w:rPr>
          <w:rFonts w:ascii="Calibri" w:hAnsi="Calibri" w:cs="Calibri"/>
        </w:rPr>
        <w:t xml:space="preserve"> 4D-4F). Comparisons between runs based on the same input data set with and without acc</w:t>
      </w:r>
      <w:r w:rsidR="006C6818">
        <w:rPr>
          <w:rFonts w:ascii="Calibri" w:hAnsi="Calibri" w:cs="Calibri"/>
        </w:rPr>
        <w:t>ounting for connectivity (Figs.</w:t>
      </w:r>
      <w:r w:rsidR="00E26339" w:rsidRPr="005E6DD3">
        <w:rPr>
          <w:rFonts w:ascii="Calibri" w:hAnsi="Calibri" w:cs="Calibri"/>
        </w:rPr>
        <w:t xml:space="preserve"> 4G-4I) show a strong overlap between the same priority </w:t>
      </w:r>
      <w:r w:rsidR="00A7169A">
        <w:rPr>
          <w:rFonts w:ascii="Calibri" w:hAnsi="Calibri" w:cs="Calibri"/>
        </w:rPr>
        <w:t>ranges</w:t>
      </w:r>
      <w:r w:rsidR="00E26339" w:rsidRPr="005E6DD3">
        <w:rPr>
          <w:rFonts w:ascii="Calibri" w:hAnsi="Calibri" w:cs="Calibri"/>
        </w:rPr>
        <w:t xml:space="preserve"> in different runs. The overlap tends to increase when moving towards the highest or lowest priority areas of the study area.</w:t>
      </w:r>
      <w:r w:rsidR="00D645F1">
        <w:rPr>
          <w:rFonts w:ascii="Calibri" w:hAnsi="Calibri" w:cs="Calibri"/>
        </w:rPr>
        <w:t xml:space="preserve"> This </w:t>
      </w:r>
      <w:r w:rsidR="004A30C2">
        <w:rPr>
          <w:rFonts w:ascii="Calibri" w:hAnsi="Calibri" w:cs="Calibri"/>
        </w:rPr>
        <w:t xml:space="preserve">reaffirms that connectivity </w:t>
      </w:r>
      <w:r w:rsidR="00E5182F">
        <w:rPr>
          <w:rFonts w:ascii="Calibri" w:hAnsi="Calibri" w:cs="Calibri"/>
        </w:rPr>
        <w:t>as defined</w:t>
      </w:r>
      <w:r w:rsidR="00E71041">
        <w:rPr>
          <w:rFonts w:ascii="Calibri" w:hAnsi="Calibri" w:cs="Calibri"/>
        </w:rPr>
        <w:t xml:space="preserve"> in this study has an effect only on a local scale.</w:t>
      </w:r>
    </w:p>
    <w:p w:rsidR="0027167A" w:rsidRPr="0027167A" w:rsidRDefault="0027167A" w:rsidP="0027167A">
      <w:pPr>
        <w:pStyle w:val="Heading2"/>
        <w:spacing w:line="276" w:lineRule="auto"/>
        <w:rPr>
          <w:rFonts w:cs="Calibri"/>
          <w:szCs w:val="28"/>
        </w:rPr>
      </w:pPr>
      <w:bookmarkStart w:id="6" w:name="feature-representation"/>
      <w:r w:rsidRPr="0027167A">
        <w:rPr>
          <w:rFonts w:cs="Calibri"/>
          <w:szCs w:val="28"/>
        </w:rPr>
        <w:lastRenderedPageBreak/>
        <w:t>Comparison to spatial validation data</w:t>
      </w:r>
    </w:p>
    <w:p w:rsidR="0027167A" w:rsidRPr="0027167A" w:rsidRDefault="0027167A" w:rsidP="0027167A">
      <w:pPr>
        <w:pStyle w:val="Heading2"/>
        <w:spacing w:line="276" w:lineRule="auto"/>
        <w:rPr>
          <w:rFonts w:cs="Calibri"/>
          <w:b w:val="0"/>
          <w:sz w:val="24"/>
          <w:szCs w:val="24"/>
        </w:rPr>
      </w:pPr>
      <w:r w:rsidRPr="0027167A">
        <w:rPr>
          <w:rFonts w:cs="Calibri"/>
          <w:b w:val="0"/>
          <w:sz w:val="24"/>
          <w:szCs w:val="24"/>
        </w:rPr>
        <w:t>Protected areas have relatively high median prioriti</w:t>
      </w:r>
      <w:r w:rsidR="00044243">
        <w:rPr>
          <w:rFonts w:cs="Calibri"/>
          <w:b w:val="0"/>
          <w:sz w:val="24"/>
          <w:szCs w:val="24"/>
        </w:rPr>
        <w:t>es in all runs R1-R6 (Fig. 5</w:t>
      </w:r>
      <w:r w:rsidRPr="0027167A">
        <w:rPr>
          <w:rFonts w:cs="Calibri"/>
          <w:b w:val="0"/>
          <w:sz w:val="24"/>
          <w:szCs w:val="24"/>
        </w:rPr>
        <w:t>). R5 and R6 have the highest median priorities (~0.85 and ~0.90), followed by R</w:t>
      </w:r>
      <w:r w:rsidR="00044243">
        <w:rPr>
          <w:rFonts w:cs="Calibri"/>
          <w:b w:val="0"/>
          <w:sz w:val="24"/>
          <w:szCs w:val="24"/>
        </w:rPr>
        <w:t>1 and R2 (~0.71 and ~0.69)</w:t>
      </w:r>
      <w:r w:rsidRPr="0027167A">
        <w:rPr>
          <w:rFonts w:cs="Calibri"/>
          <w:b w:val="0"/>
          <w:sz w:val="24"/>
          <w:szCs w:val="24"/>
        </w:rPr>
        <w:t xml:space="preserve">. Woodland key-habitats also have quite high median priorities in solutions R5 and R6 (both ~0.69), but the distribution of priorities is not as skewed as with protected areas. For R3 and R4, WKHs have a median priority of ~0.48, and the median values are even lower for R1 and R2 (~0.42 and ~0.41). Locations admitted to the METSO programme receive the highest median priorities values in R5 and R6 (both ~0.82). R1 and R2 have a median priority value similar to those of protected areas (~0.72 and ~0.70), as do R3 and R4 (~0.68 and ~0.65). In all cases, the difference between a runs with and without connectivity is small, except for in the case of protected areas. Overall solutions R5 and R6 perform better </w:t>
      </w:r>
      <w:proofErr w:type="gramStart"/>
      <w:r w:rsidRPr="0027167A">
        <w:rPr>
          <w:rFonts w:cs="Calibri"/>
          <w:b w:val="0"/>
          <w:sz w:val="24"/>
          <w:szCs w:val="24"/>
        </w:rPr>
        <w:t>than the others</w:t>
      </w:r>
      <w:proofErr w:type="gramEnd"/>
      <w:r w:rsidRPr="0027167A">
        <w:rPr>
          <w:rFonts w:cs="Calibri"/>
          <w:b w:val="0"/>
          <w:sz w:val="24"/>
          <w:szCs w:val="24"/>
        </w:rPr>
        <w:t xml:space="preserve">, </w:t>
      </w:r>
      <w:r w:rsidR="00044243" w:rsidRPr="00044243">
        <w:rPr>
          <w:rFonts w:cs="Calibri"/>
          <w:b w:val="0"/>
          <w:sz w:val="24"/>
          <w:szCs w:val="24"/>
        </w:rPr>
        <w:t xml:space="preserve">potentially indicating higher accuracy </w:t>
      </w:r>
      <w:r w:rsidR="00044243">
        <w:rPr>
          <w:rFonts w:cs="Calibri"/>
          <w:b w:val="0"/>
          <w:sz w:val="24"/>
          <w:szCs w:val="24"/>
        </w:rPr>
        <w:t xml:space="preserve">of the more detailed data and </w:t>
      </w:r>
      <w:r w:rsidRPr="0027167A">
        <w:rPr>
          <w:rFonts w:cs="Calibri"/>
          <w:b w:val="0"/>
          <w:sz w:val="24"/>
          <w:szCs w:val="24"/>
        </w:rPr>
        <w:t>demonstrating the utility of using detailed data from on-the-ground forest inventories.</w:t>
      </w:r>
    </w:p>
    <w:p w:rsidR="0027167A" w:rsidRPr="0027167A" w:rsidRDefault="0027167A" w:rsidP="00AE3EC7"/>
    <w:p w:rsidR="0027167A" w:rsidRPr="00967566" w:rsidRDefault="00585ECC" w:rsidP="00967566">
      <w:pPr>
        <w:spacing w:line="276" w:lineRule="auto"/>
        <w:rPr>
          <w:b/>
        </w:rPr>
      </w:pPr>
      <w:proofErr w:type="gramStart"/>
      <w:r w:rsidRPr="00967566">
        <w:t>Fig. 5</w:t>
      </w:r>
      <w:r w:rsidR="0027167A" w:rsidRPr="00967566">
        <w:t>.</w:t>
      </w:r>
      <w:proofErr w:type="gramEnd"/>
      <w:r w:rsidR="0027167A" w:rsidRPr="00967566">
        <w:t xml:space="preserve"> Priority rank maps evaluated against independent spatial validation data. The first row corresponds to protected areas, the second to woodland key habitats, and the third to made METSO-deals (Table 1). The columns in each panel show the difference between variants with (left) and without connectivity (right). All spatial validation data </w:t>
      </w:r>
      <w:proofErr w:type="gramStart"/>
      <w:r w:rsidR="0027167A" w:rsidRPr="00967566">
        <w:t>should on average have</w:t>
      </w:r>
      <w:proofErr w:type="gramEnd"/>
      <w:r w:rsidR="0027167A" w:rsidRPr="00967566">
        <w:t xml:space="preserve"> higher conservation value than the surrounding forests, which mostly have a history of economically motivated management. Red vertical line corresponds to the median value.</w:t>
      </w:r>
    </w:p>
    <w:p w:rsidR="0027167A" w:rsidRPr="0027167A" w:rsidRDefault="0027167A" w:rsidP="00AE3EC7"/>
    <w:p w:rsidR="00E26339" w:rsidRPr="005E6DD3" w:rsidRDefault="00E26339" w:rsidP="00E26339">
      <w:pPr>
        <w:pStyle w:val="Heading2"/>
        <w:spacing w:line="276" w:lineRule="auto"/>
        <w:rPr>
          <w:rFonts w:cs="Calibri"/>
        </w:rPr>
      </w:pPr>
      <w:r w:rsidRPr="005E6DD3">
        <w:rPr>
          <w:rFonts w:cs="Calibri"/>
          <w:szCs w:val="28"/>
        </w:rPr>
        <w:t>Feature representation</w:t>
      </w:r>
    </w:p>
    <w:bookmarkEnd w:id="6"/>
    <w:p w:rsidR="00E26339" w:rsidRDefault="00E26339" w:rsidP="008F140E">
      <w:pPr>
        <w:spacing w:line="276" w:lineRule="auto"/>
        <w:rPr>
          <w:rFonts w:ascii="Calibri" w:hAnsi="Calibri" w:cs="Calibri"/>
          <w:sz w:val="28"/>
          <w:szCs w:val="28"/>
        </w:rPr>
      </w:pPr>
      <w:r w:rsidRPr="005E6DD3">
        <w:rPr>
          <w:rFonts w:ascii="Calibri" w:hAnsi="Calibri" w:cs="Calibri"/>
        </w:rPr>
        <w:t>Loading the priority rank order from the runs based on coarse input data (R1 and R3) revealed di</w:t>
      </w:r>
      <w:r w:rsidR="00E631B3">
        <w:rPr>
          <w:rFonts w:ascii="Calibri" w:hAnsi="Calibri" w:cs="Calibri"/>
        </w:rPr>
        <w:t>fferences in performance.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 shows the overall performance, i.e. how much of the initial representation levels from the detailed data </w:t>
      </w:r>
      <w:proofErr w:type="gramStart"/>
      <w:r w:rsidRPr="005E6DD3">
        <w:rPr>
          <w:rFonts w:ascii="Calibri" w:hAnsi="Calibri" w:cs="Calibri"/>
        </w:rPr>
        <w:t>can be covered</w:t>
      </w:r>
      <w:proofErr w:type="gramEnd"/>
      <w:r w:rsidRPr="005E6DD3">
        <w:rPr>
          <w:rFonts w:ascii="Calibri" w:hAnsi="Calibri" w:cs="Calibri"/>
        </w:rPr>
        <w:t xml:space="preserve"> by protecting a given fra</w:t>
      </w:r>
      <w:r w:rsidR="00642191">
        <w:rPr>
          <w:rFonts w:ascii="Calibri" w:hAnsi="Calibri" w:cs="Calibri"/>
        </w:rPr>
        <w:t xml:space="preserve">ction </w:t>
      </w:r>
      <w:r w:rsidR="003571B6">
        <w:rPr>
          <w:rFonts w:ascii="Calibri" w:hAnsi="Calibri" w:cs="Calibri"/>
        </w:rPr>
        <w:t>of the landscape. Fig.</w:t>
      </w:r>
      <w:r w:rsidR="00642191">
        <w:rPr>
          <w:rFonts w:ascii="Calibri" w:hAnsi="Calibri" w:cs="Calibri"/>
        </w:rPr>
        <w:t xml:space="preserve"> </w:t>
      </w:r>
      <w:r w:rsidR="00585ECC">
        <w:rPr>
          <w:rFonts w:ascii="Calibri" w:hAnsi="Calibri" w:cs="Calibri"/>
        </w:rPr>
        <w:t>6</w:t>
      </w:r>
      <w:r w:rsidRPr="005E6DD3">
        <w:rPr>
          <w:rFonts w:ascii="Calibri" w:hAnsi="Calibri" w:cs="Calibri"/>
        </w:rPr>
        <w:t>A shows that on average, priority rankings R1 and R3 perform much worse than R5. For example, protecting the best 10% of the landscape using the ranking from R5 would cover on average approximately 54% of the original distributions of all features from the detailed input dataset. In comparison, solutions R1 and R3 would cover on average only ~15% and ~16% of the features in the det</w:t>
      </w:r>
      <w:r w:rsidR="0044601A">
        <w:rPr>
          <w:rFonts w:ascii="Calibri" w:hAnsi="Calibri" w:cs="Calibri"/>
        </w:rPr>
        <w:t>ailed data,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A). This difference </w:t>
      </w:r>
      <w:proofErr w:type="gramStart"/>
      <w:r w:rsidRPr="005E6DD3">
        <w:rPr>
          <w:rFonts w:ascii="Calibri" w:hAnsi="Calibri" w:cs="Calibri"/>
        </w:rPr>
        <w:t>is even more pronounced</w:t>
      </w:r>
      <w:proofErr w:type="gramEnd"/>
      <w:r w:rsidRPr="005E6DD3">
        <w:rPr>
          <w:rFonts w:ascii="Calibri" w:hAnsi="Calibri" w:cs="Calibri"/>
        </w:rPr>
        <w:t xml:space="preserve"> when examining the solutions that use additional site fertility classes. For example, the best 10% of the landscape covers ~93% of features in herb-rich sites, whereas solutions R1 and R3 only achieve </w:t>
      </w:r>
      <w:proofErr w:type="gramStart"/>
      <w:r w:rsidRPr="005E6DD3">
        <w:rPr>
          <w:rFonts w:ascii="Calibri" w:hAnsi="Calibri" w:cs="Calibri"/>
        </w:rPr>
        <w:t>a coverage</w:t>
      </w:r>
      <w:proofErr w:type="gramEnd"/>
      <w:r w:rsidRPr="005E6DD3">
        <w:rPr>
          <w:rFonts w:ascii="Calibri" w:hAnsi="Calibri" w:cs="Calibri"/>
        </w:rPr>
        <w:t xml:space="preserve"> of ~15</w:t>
      </w:r>
      <w:r w:rsidR="000B1562">
        <w:rPr>
          <w:rFonts w:ascii="Calibri" w:hAnsi="Calibri" w:cs="Calibri"/>
        </w:rPr>
        <w:t>% and ~14%, respectively (Fig.</w:t>
      </w:r>
      <w:r w:rsidRPr="005E6DD3">
        <w:rPr>
          <w:rFonts w:ascii="Calibri" w:hAnsi="Calibri" w:cs="Calibri"/>
        </w:rPr>
        <w:t xml:space="preserve"> </w:t>
      </w:r>
      <w:r w:rsidR="00585ECC">
        <w:rPr>
          <w:rFonts w:ascii="Calibri" w:hAnsi="Calibri" w:cs="Calibri"/>
        </w:rPr>
        <w:t>6</w:t>
      </w:r>
      <w:r w:rsidRPr="005E6DD3">
        <w:rPr>
          <w:rFonts w:ascii="Calibri" w:hAnsi="Calibri" w:cs="Calibri"/>
        </w:rPr>
        <w:t xml:space="preserve">B). For every other site fertility class except for </w:t>
      </w:r>
      <w:proofErr w:type="spellStart"/>
      <w:r w:rsidRPr="005E6DD3">
        <w:rPr>
          <w:rFonts w:ascii="Calibri" w:hAnsi="Calibri" w:cs="Calibri"/>
        </w:rPr>
        <w:t>mesic</w:t>
      </w:r>
      <w:proofErr w:type="spellEnd"/>
      <w:r w:rsidRPr="005E6DD3">
        <w:rPr>
          <w:rFonts w:ascii="Calibri" w:hAnsi="Calibri" w:cs="Calibri"/>
        </w:rPr>
        <w:t xml:space="preserve">, the performance of R5 is superior to that of R1 and R3. The performance levels of runs that </w:t>
      </w:r>
      <w:r w:rsidRPr="005E6DD3">
        <w:rPr>
          <w:rFonts w:ascii="Calibri" w:hAnsi="Calibri" w:cs="Calibri"/>
        </w:rPr>
        <w:lastRenderedPageBreak/>
        <w:t xml:space="preserve">account for connectivity (R2, R4, </w:t>
      </w:r>
      <w:proofErr w:type="gramStart"/>
      <w:r w:rsidRPr="005E6DD3">
        <w:rPr>
          <w:rFonts w:ascii="Calibri" w:hAnsi="Calibri" w:cs="Calibri"/>
        </w:rPr>
        <w:t>R6</w:t>
      </w:r>
      <w:proofErr w:type="gramEnd"/>
      <w:r w:rsidRPr="005E6DD3">
        <w:rPr>
          <w:rFonts w:ascii="Calibri" w:hAnsi="Calibri" w:cs="Calibri"/>
        </w:rPr>
        <w:t>) are omitted here, because they are very similar to those of R1, R3, and R5.</w:t>
      </w:r>
      <w:r w:rsidRPr="005E6DD3">
        <w:rPr>
          <w:rFonts w:ascii="Calibri" w:hAnsi="Calibri" w:cs="Calibri"/>
          <w:sz w:val="28"/>
          <w:szCs w:val="28"/>
        </w:rPr>
        <w:t xml:space="preserve"> </w:t>
      </w:r>
    </w:p>
    <w:p w:rsidR="00435E71" w:rsidRDefault="00435E71" w:rsidP="008F140E">
      <w:pPr>
        <w:spacing w:line="276" w:lineRule="auto"/>
        <w:rPr>
          <w:rFonts w:ascii="Calibri" w:hAnsi="Calibri" w:cs="Calibri"/>
          <w:sz w:val="28"/>
          <w:szCs w:val="28"/>
        </w:rPr>
      </w:pPr>
    </w:p>
    <w:p w:rsidR="00435E71" w:rsidRPr="00435E71" w:rsidRDefault="00435E71" w:rsidP="008F140E">
      <w:pPr>
        <w:spacing w:line="276" w:lineRule="auto"/>
        <w:rPr>
          <w:rFonts w:ascii="Calibri" w:hAnsi="Calibri" w:cs="Calibri"/>
        </w:rPr>
      </w:pPr>
      <w:proofErr w:type="gramStart"/>
      <w:r w:rsidRPr="00435E71">
        <w:rPr>
          <w:rFonts w:ascii="Calibri" w:hAnsi="Calibri" w:cs="Calibri"/>
          <w:b/>
        </w:rPr>
        <w:t xml:space="preserve">Fig. </w:t>
      </w:r>
      <w:r w:rsidR="001D50EB">
        <w:rPr>
          <w:rFonts w:ascii="Calibri" w:hAnsi="Calibri" w:cs="Calibri"/>
          <w:b/>
        </w:rPr>
        <w:t>6</w:t>
      </w:r>
      <w:r w:rsidRPr="00435E71">
        <w:rPr>
          <w:rFonts w:ascii="Calibri" w:hAnsi="Calibri" w:cs="Calibri"/>
          <w:b/>
        </w:rPr>
        <w:t>.</w:t>
      </w:r>
      <w:proofErr w:type="gramEnd"/>
      <w:r w:rsidRPr="00435E71">
        <w:rPr>
          <w:rFonts w:ascii="Calibri" w:hAnsi="Calibri" w:cs="Calibri"/>
          <w:b/>
        </w:rPr>
        <w:t xml:space="preserve"> The performance of solutions based on coarser data measured by their ability to cover features in the detailed data.</w:t>
      </w:r>
      <w:r w:rsidRPr="00435E71">
        <w:rPr>
          <w:rFonts w:ascii="Calibri" w:hAnsi="Calibri" w:cs="Calibri"/>
        </w:rPr>
        <w:t xml:space="preserve"> The performance curves show for each site fertility class the mean occurrence levels of biodiversity features in the detailed data. The solid curves are for R5, which uses detailed data. The dotted (R1) and dashed (R3) represent coarse data solutions, and show how much representation of the detailed – and presumably more accurate – data would be lost if the prioritization was based on coarser data. The same comparison between R2, R4, and R6 produced very similar results (not shown).</w:t>
      </w:r>
    </w:p>
    <w:p w:rsidR="00435E71" w:rsidRPr="005E6DD3" w:rsidRDefault="00435E71" w:rsidP="008F140E">
      <w:pPr>
        <w:spacing w:line="276" w:lineRule="auto"/>
        <w:rPr>
          <w:rFonts w:ascii="Calibri" w:hAnsi="Calibri" w:cs="Calibri"/>
          <w:sz w:val="28"/>
          <w:szCs w:val="28"/>
        </w:rPr>
      </w:pPr>
    </w:p>
    <w:p w:rsidR="006310B2" w:rsidRDefault="006310B2" w:rsidP="006434A0">
      <w:pPr>
        <w:spacing w:line="276" w:lineRule="auto"/>
        <w:rPr>
          <w:rFonts w:ascii="Calibri" w:hAnsi="Calibri" w:cs="Calibri"/>
        </w:rPr>
      </w:pPr>
    </w:p>
    <w:p w:rsidR="000A4E2F" w:rsidRPr="000A4E2F" w:rsidRDefault="000A4E2F" w:rsidP="00E41016">
      <w:pPr>
        <w:pStyle w:val="Heading1"/>
        <w:ind w:left="1304" w:hanging="1304"/>
      </w:pPr>
      <w:r w:rsidRPr="000A4E2F">
        <w:t>Discussion</w:t>
      </w:r>
    </w:p>
    <w:p w:rsidR="002062D4" w:rsidRPr="005E6DD3" w:rsidRDefault="002062D4" w:rsidP="008268C7">
      <w:pPr>
        <w:pStyle w:val="Heading2"/>
        <w:spacing w:line="276" w:lineRule="auto"/>
        <w:jc w:val="left"/>
        <w:rPr>
          <w:rFonts w:cs="Calibri"/>
        </w:rPr>
      </w:pPr>
      <w:bookmarkStart w:id="7" w:name="can-forest-inventory-data-be-used-to-ide"/>
      <w:proofErr w:type="gramStart"/>
      <w:r w:rsidRPr="005E6DD3">
        <w:rPr>
          <w:rFonts w:cs="Calibri"/>
          <w:szCs w:val="28"/>
        </w:rPr>
        <w:t>Can forest inventory data be used</w:t>
      </w:r>
      <w:proofErr w:type="gramEnd"/>
      <w:r w:rsidRPr="005E6DD3">
        <w:rPr>
          <w:rFonts w:cs="Calibri"/>
          <w:szCs w:val="28"/>
        </w:rPr>
        <w:t xml:space="preserve"> to identify valuable areas for conservation?</w:t>
      </w:r>
    </w:p>
    <w:bookmarkEnd w:id="7"/>
    <w:p w:rsidR="000A4E2F" w:rsidRPr="000A4E2F" w:rsidRDefault="000A4E2F" w:rsidP="008F140E">
      <w:pPr>
        <w:spacing w:line="276" w:lineRule="auto"/>
        <w:rPr>
          <w:rFonts w:ascii="Calibri" w:hAnsi="Calibri" w:cs="Calibri"/>
        </w:rPr>
      </w:pPr>
      <w:r w:rsidRPr="000A4E2F">
        <w:rPr>
          <w:rFonts w:ascii="Calibri" w:hAnsi="Calibri" w:cs="Calibri"/>
        </w:rPr>
        <w:t>Our results demonstrate that 1) inventory data collected primarily for operational forest planning is informative for spatial conservation prioritization, and 2) openly available remote-sensin</w:t>
      </w:r>
      <w:r w:rsidR="00094452">
        <w:rPr>
          <w:rFonts w:ascii="Calibri" w:hAnsi="Calibri" w:cs="Calibri"/>
        </w:rPr>
        <w:t>g based data performs reasonably</w:t>
      </w:r>
      <w:r w:rsidRPr="000A4E2F">
        <w:rPr>
          <w:rFonts w:ascii="Calibri" w:hAnsi="Calibri" w:cs="Calibri"/>
        </w:rPr>
        <w:t xml:space="preserve"> well for large mature forest areas, but fails to detect valuable sites of smaller size. Therefore</w:t>
      </w:r>
      <w:r w:rsidR="00EE5D0C">
        <w:rPr>
          <w:rFonts w:ascii="Calibri" w:hAnsi="Calibri" w:cs="Calibri"/>
        </w:rPr>
        <w:t>,</w:t>
      </w:r>
      <w:r w:rsidRPr="000A4E2F">
        <w:rPr>
          <w:rFonts w:ascii="Calibri" w:hAnsi="Calibri" w:cs="Calibri"/>
        </w:rPr>
        <w:t xml:space="preserve"> if the spatial prioritization includes objectives for detecting </w:t>
      </w:r>
      <w:proofErr w:type="gramStart"/>
      <w:r w:rsidRPr="000A4E2F">
        <w:rPr>
          <w:rFonts w:ascii="Calibri" w:hAnsi="Calibri" w:cs="Calibri"/>
        </w:rPr>
        <w:t>small scale</w:t>
      </w:r>
      <w:proofErr w:type="gramEnd"/>
      <w:r w:rsidRPr="000A4E2F">
        <w:rPr>
          <w:rFonts w:ascii="Calibri" w:hAnsi="Calibri" w:cs="Calibri"/>
        </w:rPr>
        <w:t xml:space="preserve"> biodiversity feature occurrences such as the WKHs, a more detailed input data are needed. </w:t>
      </w:r>
    </w:p>
    <w:p w:rsidR="000A4E2F" w:rsidRPr="000A4E2F" w:rsidRDefault="000A4E2F" w:rsidP="008F140E">
      <w:pPr>
        <w:spacing w:line="276" w:lineRule="auto"/>
        <w:rPr>
          <w:rFonts w:ascii="Calibri" w:hAnsi="Calibri" w:cs="Calibri"/>
        </w:rPr>
      </w:pPr>
      <w:r w:rsidRPr="000A4E2F">
        <w:rPr>
          <w:rFonts w:ascii="Calibri" w:hAnsi="Calibri" w:cs="Calibri"/>
        </w:rPr>
        <w:t xml:space="preserve">On the scale of the whole study area, priority patterns between runs based on the </w:t>
      </w:r>
      <w:proofErr w:type="gramStart"/>
      <w:r w:rsidRPr="000A4E2F">
        <w:rPr>
          <w:rFonts w:ascii="Calibri" w:hAnsi="Calibri" w:cs="Calibri"/>
        </w:rPr>
        <w:t>coarse</w:t>
      </w:r>
      <w:proofErr w:type="gramEnd"/>
      <w:r w:rsidRPr="000A4E2F">
        <w:rPr>
          <w:rFonts w:ascii="Calibri" w:hAnsi="Calibri" w:cs="Calibri"/>
        </w:rPr>
        <w:t xml:space="preserve"> and </w:t>
      </w:r>
      <w:r w:rsidR="00821EAF">
        <w:rPr>
          <w:rFonts w:ascii="Calibri" w:hAnsi="Calibri" w:cs="Calibri"/>
        </w:rPr>
        <w:t xml:space="preserve">on </w:t>
      </w:r>
      <w:r w:rsidRPr="000A4E2F">
        <w:rPr>
          <w:rFonts w:ascii="Calibri" w:hAnsi="Calibri" w:cs="Calibri"/>
        </w:rPr>
        <w:t xml:space="preserve">the detailed data are relatively similar with at least three key differences. First, analyses based on the coarser data give higher priority to a large area at the </w:t>
      </w:r>
      <w:r w:rsidR="00770223" w:rsidRPr="000A4E2F">
        <w:rPr>
          <w:rFonts w:ascii="Calibri" w:hAnsi="Calibri" w:cs="Calibri"/>
        </w:rPr>
        <w:t>southwestern</w:t>
      </w:r>
      <w:r w:rsidRPr="000A4E2F">
        <w:rPr>
          <w:rFonts w:ascii="Calibri" w:hAnsi="Calibri" w:cs="Calibri"/>
        </w:rPr>
        <w:t xml:space="preserve"> part of the province. This is because the MS-NFI data has high estimated values for birch and other deciduous trees in the region, which also has a high incidence of fertile soils. Deciduous trees and fertile soil types are less common than other tree species and soil types. They furthermore have higher weights assigned in the Zonation analysis due to relatively high associated biodiversity values (</w:t>
      </w:r>
      <w:r w:rsidR="00200C2A">
        <w:rPr>
          <w:rFonts w:ascii="Calibri" w:hAnsi="Calibri" w:cs="Calibri"/>
        </w:rPr>
        <w:t>see also Supporting Information</w:t>
      </w:r>
      <w:r w:rsidRPr="000A4E2F">
        <w:rPr>
          <w:rFonts w:ascii="Calibri" w:hAnsi="Calibri" w:cs="Calibri"/>
        </w:rPr>
        <w:t xml:space="preserve">). Second, analyses based on the more detailed data give existing large protected areas even much higher priorities. This is most probably because compared to coarse </w:t>
      </w:r>
      <w:proofErr w:type="gramStart"/>
      <w:r w:rsidRPr="000A4E2F">
        <w:rPr>
          <w:rFonts w:ascii="Calibri" w:hAnsi="Calibri" w:cs="Calibri"/>
        </w:rPr>
        <w:t>data,</w:t>
      </w:r>
      <w:proofErr w:type="gramEnd"/>
      <w:r w:rsidRPr="000A4E2F">
        <w:rPr>
          <w:rFonts w:ascii="Calibri" w:hAnsi="Calibri" w:cs="Calibri"/>
        </w:rPr>
        <w:t xml:space="preserve"> the detailed data available from within protected areas describes more accurately the mature stands within the PAs. Third, since the detailed data has information </w:t>
      </w:r>
      <w:r w:rsidR="00FC63DA" w:rsidRPr="005E6DD3">
        <w:rPr>
          <w:rFonts w:ascii="Calibri" w:hAnsi="Calibri" w:cs="Calibri"/>
        </w:rPr>
        <w:t xml:space="preserve">also on the occurrence </w:t>
      </w:r>
      <w:r w:rsidR="00B605FC">
        <w:rPr>
          <w:rFonts w:ascii="Calibri" w:hAnsi="Calibri" w:cs="Calibri"/>
        </w:rPr>
        <w:t>of small</w:t>
      </w:r>
      <w:r w:rsidR="00611CB4">
        <w:rPr>
          <w:rFonts w:ascii="Calibri" w:hAnsi="Calibri" w:cs="Calibri"/>
        </w:rPr>
        <w:t xml:space="preserve"> but </w:t>
      </w:r>
      <w:r w:rsidR="00B10CDD">
        <w:rPr>
          <w:rFonts w:ascii="Calibri" w:hAnsi="Calibri" w:cs="Calibri"/>
        </w:rPr>
        <w:t xml:space="preserve">valuable forest (e.g. </w:t>
      </w:r>
      <w:r w:rsidR="007969D4">
        <w:rPr>
          <w:rFonts w:ascii="Calibri" w:hAnsi="Calibri" w:cs="Calibri"/>
        </w:rPr>
        <w:t xml:space="preserve">herb-rich sites or </w:t>
      </w:r>
      <w:r w:rsidR="00CC4028">
        <w:rPr>
          <w:rFonts w:ascii="Calibri" w:hAnsi="Calibri" w:cs="Calibri"/>
        </w:rPr>
        <w:t xml:space="preserve">mature deciduous trees) that is not correctly </w:t>
      </w:r>
      <w:r w:rsidR="00CC4028">
        <w:rPr>
          <w:rFonts w:ascii="Calibri" w:hAnsi="Calibri" w:cs="Calibri"/>
        </w:rPr>
        <w:lastRenderedPageBreak/>
        <w:t>represented in the coarse data</w:t>
      </w:r>
      <w:r w:rsidRPr="000A4E2F">
        <w:rPr>
          <w:rFonts w:ascii="Calibri" w:hAnsi="Calibri" w:cs="Calibri"/>
        </w:rPr>
        <w:t>, the high-priority sites are more evenly distributed over the whole study area (</w:t>
      </w:r>
      <w:r w:rsidR="000134B6">
        <w:rPr>
          <w:rFonts w:ascii="Calibri" w:hAnsi="Calibri" w:cs="Calibri"/>
        </w:rPr>
        <w:t>see the marginal plots in Fig.</w:t>
      </w:r>
      <w:r w:rsidRPr="000A4E2F">
        <w:rPr>
          <w:rFonts w:ascii="Calibri" w:hAnsi="Calibri" w:cs="Calibri"/>
        </w:rPr>
        <w:t xml:space="preserve"> 3).</w:t>
      </w:r>
    </w:p>
    <w:p w:rsidR="000A4E2F" w:rsidRPr="000A4E2F" w:rsidRDefault="000A4E2F" w:rsidP="008F140E">
      <w:pPr>
        <w:spacing w:line="276" w:lineRule="auto"/>
        <w:rPr>
          <w:rFonts w:ascii="Calibri" w:hAnsi="Calibri" w:cs="Calibri"/>
        </w:rPr>
      </w:pPr>
      <w:r w:rsidRPr="000A4E2F">
        <w:rPr>
          <w:rFonts w:ascii="Calibri" w:hAnsi="Calibri" w:cs="Calibri"/>
        </w:rPr>
        <w:t xml:space="preserve">Of the three validation data sets, woodland key-habitats have the smallest average size per site and the most fine-grained structural features important for biodiversity. The coarse data is </w:t>
      </w:r>
      <w:r w:rsidR="007C0EC3">
        <w:rPr>
          <w:rFonts w:ascii="Calibri" w:hAnsi="Calibri" w:cs="Calibri"/>
        </w:rPr>
        <w:t xml:space="preserve">simply </w:t>
      </w:r>
      <w:r w:rsidRPr="000A4E2F">
        <w:rPr>
          <w:rFonts w:ascii="Calibri" w:hAnsi="Calibri" w:cs="Calibri"/>
        </w:rPr>
        <w:t>unable to pick up such features. This is not surprising as the coarse data we are using (MS-NFI) is known to have low statistical pre</w:t>
      </w:r>
      <w:r w:rsidR="005E67A1">
        <w:rPr>
          <w:rFonts w:ascii="Calibri" w:hAnsi="Calibri" w:cs="Calibri"/>
        </w:rPr>
        <w:t>cision for small area estimates</w:t>
      </w:r>
      <w:r w:rsidRPr="000A4E2F">
        <w:rPr>
          <w:rFonts w:ascii="Calibri" w:hAnsi="Calibri" w:cs="Calibri"/>
        </w:rPr>
        <w:t xml:space="preserve"> </w:t>
      </w:r>
      <w:r w:rsidR="005E67A1">
        <w:rPr>
          <w:rFonts w:ascii="Calibri" w:hAnsi="Calibri" w:cs="Calibri"/>
        </w:rPr>
        <w:fldChar w:fldCharType="begin" w:fldLock="1"/>
      </w:r>
      <w:r w:rsidR="009667C2">
        <w:rPr>
          <w:rFonts w:ascii="Calibri" w:hAnsi="Calibri" w:cs="Calibri"/>
        </w:rPr>
        <w:instrText>ADDIN CSL_CITATION { "citationItems" : [ { "id" : "ITEM-1", "itemData" : { "DOI" : "10.1016/j.foreco.2011.08.044", "ISSN" : "0378-1127", "abstract" : "Statistically-designed inventories and biodiversity monitoring programs are gaining relevance for biolog- ical conservation and natural resources management. Mandated periodic surveys provide unique oppor- tunities to identify and satisfy natural resources management information needs. However, this is not an end in itself but rather is the beginning of a process that should lead to sound decision-making in biodi- versity conservation. Forest inventories are currently evolving towards multipurpose resource surveys and are broadening their scope in several directions: (i) expansion of the target population to include non-traditional attributes such as trees outside the forest and urban forests; (ii) forest carbon pools and carbon sequestration estimation; (iii) assessment of forest health; and (iv) inclusion of additional variables such as biodiversity attributes that are not directly related to timber assessment and wood har- vesting. There is an on-going debate regarding the role of forest inventories in biodiversity assessment and monitoring. This paper presents a review on the topic that aims at providing updated knowledge on the current contribution of forest inventories to the assessment and monitoring of forest biodiversity conditions on a large scale. Specific objectives are fourfold: (i) to highlight the types of forest biodiversity indicators that can be estimated from data collected in the framework of standard forest inventories and the implications of different sampling methods on the estimation of the indicators; (ii) to outline current possibilities for harmonized estimation of biodiversity indicators in Europe from National Forest Inven- tory data; (iii) to show the added value for forest biodiversity monitoring of framing biodiversity indica- tors into ecologically meaningful forest type units; and (iv) to examine the potential of forest inventory sample", "author" : [ { "dropping-particle" : "", "family" : "Corona", "given" : "Piermaria", "non-dropping-particle" : "", "parse-names" : false, "suffix" : "" }, { "dropping-particle" : "", "family" : "Chirici", "given" : "Gherardo", "non-dropping-particle" : "", "parse-names" : false, "suffix" : "" }, { "dropping-particle" : "", "family" : "Mcroberts", "given" : "Ronald E", "non-dropping-particle" : "", "parse-names" : false, "suffix" : "" }, { "dropping-particle" : "", "family" : "Winter", "given" : "Susanne", "non-dropping-particle" : "", "parse-names" : false, "suffix" : "" }, { "dropping-particle" : "", "family" : "Barbati", "given" : "Anna", "non-dropping-particle" : "", "parse-names" : false, "suffix" : "" } ], "container-title" : "Forest Ecology and Management", "id" : "ITEM-1", "issue" : "11", "issued" : { "date-parts" : [ [ "2011" ] ] }, "page" : "2061-2069", "title" : "Contribution of large-scale forest inventories to biodiversity assessment and monitoring", "type" : "article-journal", "volume" : "262" }, "uris" : [ "http://www.mendeley.com/documents/?uuid=fde79895-6785-4952-91c7-47301aca1713" ] }, { "id" : "ITEM-2", "itemData" : { "author" : [ { "dropping-particle" : "", "family" : "Tomppo", "given" : "Erkki O", "non-dropping-particle" : "", "parse-names" : false, "suffix" : "" } ], "container-title" : "Forest inventory: Methodology and Applications", "editor" : [ { "dropping-particle" : "", "family" : "Kangas", "given" : "Annika", "non-dropping-particle" : "", "parse-names" : false, "suffix" : "" }, { "dropping-particle" : "", "family" : "Maltamo", "given" : "M", "non-dropping-particle" : "", "parse-names" : false, "suffix" : "" } ], "id" : "ITEM-2", "issued" : { "date-parts" : [ [ "2006" ] ] }, "page" : "195-224", "publisher" : "Springer", "publisher-place" : "Dordrecht", "title" : "The Finnish multi-source National Forest Inventory-small area estimation and map production", "type" : "chapter" }, "uris" : [ "http://www.mendeley.com/documents/?uuid=6a7667da-44d5-46e6-b43b-e55f1513b613" ] } ], "mendeley" : { "formattedCitation" : "(39,73)", "plainTextFormattedCitation" : "(39,73)", "previouslyFormattedCitation" : "(39,73)" }, "properties" : { "noteIndex" : 0 }, "schema" : "https://github.com/citation-style-language/schema/raw/master/csl-citation.json" }</w:instrText>
      </w:r>
      <w:r w:rsidR="005E67A1">
        <w:rPr>
          <w:rFonts w:ascii="Calibri" w:hAnsi="Calibri" w:cs="Calibri"/>
        </w:rPr>
        <w:fldChar w:fldCharType="separate"/>
      </w:r>
      <w:r w:rsidR="002C4B8E" w:rsidRPr="002C4B8E">
        <w:rPr>
          <w:rFonts w:ascii="Calibri" w:hAnsi="Calibri" w:cs="Calibri"/>
          <w:noProof/>
        </w:rPr>
        <w:t>(39,73)</w:t>
      </w:r>
      <w:r w:rsidR="005E67A1">
        <w:rPr>
          <w:rFonts w:ascii="Calibri" w:hAnsi="Calibri" w:cs="Calibri"/>
        </w:rPr>
        <w:fldChar w:fldCharType="end"/>
      </w:r>
      <w:r w:rsidRPr="000A4E2F">
        <w:rPr>
          <w:rFonts w:ascii="Calibri" w:hAnsi="Calibri" w:cs="Calibri"/>
        </w:rPr>
        <w:t>. Of course, when available, information about WHKs can be included in the prioritization process itself. We did not do so here, because that would have excluded the use of WHK data as an external validation source.</w:t>
      </w:r>
    </w:p>
    <w:p w:rsidR="00C167A7" w:rsidRDefault="00253E87" w:rsidP="008F140E">
      <w:pPr>
        <w:spacing w:line="276" w:lineRule="auto"/>
        <w:rPr>
          <w:rFonts w:ascii="Calibri" w:hAnsi="Calibri" w:cs="Calibri"/>
        </w:rPr>
      </w:pPr>
      <w:r>
        <w:rPr>
          <w:rFonts w:ascii="Calibri" w:hAnsi="Calibri" w:cs="Calibri"/>
        </w:rPr>
        <w:t>Extent and resolution are</w:t>
      </w:r>
      <w:r w:rsidR="000A4E2F" w:rsidRPr="000A4E2F">
        <w:rPr>
          <w:rFonts w:ascii="Calibri" w:hAnsi="Calibri" w:cs="Calibri"/>
        </w:rPr>
        <w:t xml:space="preserve"> important factor</w:t>
      </w:r>
      <w:r>
        <w:rPr>
          <w:rFonts w:ascii="Calibri" w:hAnsi="Calibri" w:cs="Calibri"/>
        </w:rPr>
        <w:t>s</w:t>
      </w:r>
      <w:r w:rsidR="000A4E2F" w:rsidRPr="000A4E2F">
        <w:rPr>
          <w:rFonts w:ascii="Calibri" w:hAnsi="Calibri" w:cs="Calibri"/>
        </w:rPr>
        <w:t xml:space="preserve"> in analyses that account for connectivity. The small effect of connectivity has on the priority rank distributions of the validation data sets may appear surprising, since the effect of connectivity is quite pronounced over larger areas </w:t>
      </w:r>
      <w:r w:rsidR="006F3970">
        <w:rPr>
          <w:rFonts w:ascii="Calibri" w:hAnsi="Calibri" w:cs="Calibri"/>
        </w:rPr>
        <w:t>(Fig.</w:t>
      </w:r>
      <w:r w:rsidR="000A4E2F" w:rsidRPr="000A4E2F">
        <w:rPr>
          <w:rFonts w:ascii="Calibri" w:hAnsi="Calibri" w:cs="Calibri"/>
        </w:rPr>
        <w:t xml:space="preserve"> 3). However, even when combined the validation data sets cover only a small fraction of the total landscape (2.5%, Table 1) and the mean decay distance for </w:t>
      </w:r>
      <w:r w:rsidR="006F5CD5">
        <w:rPr>
          <w:rFonts w:ascii="Calibri" w:hAnsi="Calibri" w:cs="Calibri"/>
        </w:rPr>
        <w:t>dispersal we used (2 km, see 2.5</w:t>
      </w:r>
      <w:r w:rsidR="000A4E2F" w:rsidRPr="000A4E2F">
        <w:rPr>
          <w:rFonts w:ascii="Calibri" w:hAnsi="Calibri" w:cs="Calibri"/>
        </w:rPr>
        <w:t xml:space="preserve">) is relatively large compared to the average size of sites in the validation data. For these reasons, accounting for connectivity actually decreases the median priority for all other validation data sets except the PAs, which are larger and thus by definition better connected internally. </w:t>
      </w:r>
    </w:p>
    <w:p w:rsidR="000A4E2F" w:rsidRDefault="000A4E2F" w:rsidP="008F140E">
      <w:pPr>
        <w:spacing w:line="276" w:lineRule="auto"/>
        <w:rPr>
          <w:rFonts w:ascii="Calibri" w:hAnsi="Calibri" w:cs="Calibri"/>
        </w:rPr>
      </w:pPr>
      <w:r w:rsidRPr="000A4E2F">
        <w:rPr>
          <w:rFonts w:ascii="Calibri" w:hAnsi="Calibri" w:cs="Calibri"/>
        </w:rPr>
        <w:t xml:space="preserve">The validation procedure we have used relies on few key assumptions. First, we assume that the indices we have constructed truly reflect conservation value. While we have not validated the indexes against actual species occurrence data, features we have emphasized in the construction of the index are important for biodiversity in the Finnish boreal forest  (see e.g. </w:t>
      </w:r>
      <w:r w:rsidR="008529D3">
        <w:rPr>
          <w:rFonts w:ascii="Calibri" w:hAnsi="Calibri" w:cs="Calibri"/>
        </w:rPr>
        <w:fldChar w:fldCharType="begin" w:fldLock="1"/>
      </w:r>
      <w:r w:rsidR="009667C2">
        <w:rPr>
          <w:rFonts w:ascii="Calibri" w:hAnsi="Calibri" w:cs="Calibri"/>
        </w:rPr>
        <w:instrText>ADDIN CSL_CITATION { "citationItems" : [ { "id" : "ITEM-1",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"ITEM-1",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"ITEM-2",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"ITEM-2",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"(49,50)", "plainTextFormattedCitation" : "(49,50)", "previouslyFormattedCitation" : "(49,50)" }, "properties" : { "noteIndex" : 0 }, "schema" : "https://github.com/citation-style-language/schema/raw/master/csl-citation.json" }</w:instrText>
      </w:r>
      <w:r w:rsidR="008529D3">
        <w:rPr>
          <w:rFonts w:ascii="Calibri" w:hAnsi="Calibri" w:cs="Calibri"/>
        </w:rPr>
        <w:fldChar w:fldCharType="separate"/>
      </w:r>
      <w:r w:rsidR="002C4B8E" w:rsidRPr="002C4B8E">
        <w:rPr>
          <w:rFonts w:ascii="Calibri" w:hAnsi="Calibri" w:cs="Calibri"/>
          <w:noProof/>
        </w:rPr>
        <w:t>(49,50)</w:t>
      </w:r>
      <w:r w:rsidR="008529D3">
        <w:rPr>
          <w:rFonts w:ascii="Calibri" w:hAnsi="Calibri" w:cs="Calibri"/>
        </w:rPr>
        <w:fldChar w:fldCharType="end"/>
      </w:r>
      <w:r w:rsidRPr="000A4E2F">
        <w:rPr>
          <w:rFonts w:ascii="Calibri" w:hAnsi="Calibri" w:cs="Calibri"/>
        </w:rPr>
        <w:t xml:space="preserve">). Second, we assume that the validation data sets actually describe locations of high conservation value, and that they should therefore receive higher than average priority in spatial prioritization analyses. Protected areas have traditionally been established on less productive soils </w:t>
      </w:r>
      <w:r w:rsidR="007938D2">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"10.1890/1051-0761(2001)011[0999:NRDTCT]2.0.CO;2", "ISBN" : "1051-0761", "ISSN" : "1051-0761", "PMID" : "2192", "abstract" : "Less than 6% of the coterminous United States is in nature reserves. Assessment of the occurrence of nature reserves across ranges of elevation and soil productivity classes indicates that nature reserves are most frequently found at higher elevations and on less productive soils. The distribution of plants and animals suggests that the greatest number of species is found at lower elevations. A preliminary assessment of the occurrence of mapped land cover types indicates that 60% of mapped cover types have &lt;10% of their area in nature reserves. Land ownership patterns show that areas of lower elevation and more productive soils are most often privately owned and already extensively converted to urban and agricultural uses. Thus any effort to establish a system of nature reserves that captures the full geographical and ecological range of cover types and species must fully engage the private sector.", "author" : [ { "dropping-particle" : "", "family" : "Scott", "given" : "J Michael", "non-dropping-particle" : "", "parse-names" : false, "suffix" : "" }, { "dropping-particle" : "", "family" : "Davis", "given" : "Frank W", "non-dropping-particle" : "", "parse-names" : false, "suffix" : "" }, { "dropping-particle" : "", "family" : "McGhie", "given" : "R Gavin", "non-dropping-particle" : "", "parse-names" : false, "suffix" : "" }, { "dropping-particle" : "", "family" : "Wright", "given" : "R Gerald", "non-dropping-particle" : "", "parse-names" : false, "suffix" : "" }, { "dropping-particle" : "", "family" : "Groves", "given" : "Craig", "non-dropping-particle" : "", "parse-names" : false, "suffix" : "" }, { "dropping-particle" : "", "family" : "Estes", "given" : "John", "non-dropping-particle" : "", "parse-names" : false, "suffix" : "" } ], "container-title" : "Ecological Applications", "id" : "ITEM-2", "issue" : "4", "issued" : { "date-parts" : [ [ "2001" ] ] }, "page" : "999-1007", "title" : "Nature reserves: Do they capture the full range of America's biological diversity?", "type" : "article-journal", "volume" : "11" }, "uris" : [ "http://www.mendeley.com/documents/?uuid=7b7b8494-1377-403f-abc5-4fa54da71aba" ] } ], "mendeley" : { "formattedCitation" : "(74,75)", "plainTextFormattedCitation" : "(74,75)", "previouslyFormattedCitation" : "(74,75)" }, "properties" : { "noteIndex" : 0 }, "schema" : "https://github.com/citation-style-language/schema/raw/master/csl-citation.json" }</w:instrText>
      </w:r>
      <w:r w:rsidR="007938D2">
        <w:rPr>
          <w:rFonts w:ascii="Calibri" w:hAnsi="Calibri" w:cs="Calibri"/>
        </w:rPr>
        <w:fldChar w:fldCharType="separate"/>
      </w:r>
      <w:r w:rsidR="002C4B8E" w:rsidRPr="002C4B8E">
        <w:rPr>
          <w:rFonts w:ascii="Calibri" w:hAnsi="Calibri" w:cs="Calibri"/>
          <w:noProof/>
        </w:rPr>
        <w:t>(74,75)</w:t>
      </w:r>
      <w:r w:rsidR="007938D2">
        <w:rPr>
          <w:rFonts w:ascii="Calibri" w:hAnsi="Calibri" w:cs="Calibri"/>
        </w:rPr>
        <w:fldChar w:fldCharType="end"/>
      </w:r>
      <w:r w:rsidRPr="000A4E2F">
        <w:rPr>
          <w:rFonts w:ascii="Calibri" w:hAnsi="Calibri" w:cs="Calibri"/>
        </w:rPr>
        <w:t xml:space="preserve"> and </w:t>
      </w:r>
      <w:r w:rsidR="00786BD5">
        <w:rPr>
          <w:rFonts w:ascii="Calibri" w:hAnsi="Calibri" w:cs="Calibri"/>
        </w:rPr>
        <w:t xml:space="preserve">they </w:t>
      </w:r>
      <w:r w:rsidRPr="000A4E2F">
        <w:rPr>
          <w:rFonts w:ascii="Calibri" w:hAnsi="Calibri" w:cs="Calibri"/>
        </w:rPr>
        <w:t xml:space="preserve">usually do not represent the full spectrum of species or habitats in any given region. However, being set aside from the prevailing forest management regimes will over time lead to a less even forest structure  </w:t>
      </w:r>
      <w:r w:rsidR="00CA7913">
        <w:rPr>
          <w:rFonts w:ascii="Calibri" w:hAnsi="Calibri" w:cs="Calibri"/>
        </w:rPr>
        <w:fldChar w:fldCharType="begin" w:fldLock="1"/>
      </w:r>
      <w:r w:rsidR="009667C2">
        <w:rPr>
          <w:rFonts w:ascii="Calibri" w:hAnsi="Calibri" w:cs="Calibri"/>
        </w:rPr>
        <w:instrText>ADDIN CSL_CITATION { "citationItems" : [ { "id" : "ITEM-1", "itemData" : { "DOI" : "10.1007/s13280-012-0289-y", "ISBN" : "1328001202", "ISSN" : "0044-7447", "PMID" : "22581386", "abstract" : "Since WWII, forest management in Fennoscandia has primarily been based on even-aged stand management, clear cut harvesting and thinning from below. As an alternative, uneven-aged management, based on selection cutting of individual trees or small groups of trees, has been proposed. In this review we discuss the theoretical aspects of ecology and economics of the two management approaches. We also review peer-reviewed studies from boreal Fennoscandia, which have aimed at comparing the outcomes of uneven-aged and the conventional even-aged forest management. According to a common view the main obstacle of practicing uneven-aged forestry is its low economic performance. However, the reviewed studies did not offer any straightforward support for this view and several studies have found uneven-aged management to be fully competitive with existing even-aged management. Studies on the ecological aspects indicated that selection cuttings maintain mature or late-successional forest characteristics and species assemblages better than even-aged management, at least at the stand scale and in the short term. We conclude that although the number of relevant studies has increased in recent years, the ecological and economic performance of alternative management methods still remains poorly examined, especially for those stands with multiple tree species and also at wider spatial and temporal scales. For future research we advocate a strategy that fully takes into consideration the interdisciplinary nature of forest management and is better connected to social goals and latest theoretical and methodological developments in ecology and economics.", "author" : [ { "dropping-particle" : "", "family" : "Kuuluvainen", "given" : "Timo", "non-dropping-particle" : "", "parse-names" : false, "suffix" : "" }, { "dropping-particle" : "", "family" : "Tahvonen", "given" : "Olli", "non-dropping-particle" : "", "parse-names" : false, "suffix" : "" }, { "dropping-particle" : "", "family" : "Aakala", "given" : "Tuomas", "non-dropping-particle" : "", "parse-names" : false, "suffix" : "" } ], "container-title" : "Ambio", "id" : "ITEM-1", "issue" : "7", "issued" : { "date-parts" : [ [ "2012", "11" ] ] }, "page" : "720-37", "title" : "Even-aged and uneven-aged forest management in boreal Fennoscandia: a review", "type" : "article-journal", "volume" : "41" }, "uris" : [ "http://www.mendeley.com/documents/?uuid=6743b70a-8458-4896-9486-b83e436f371b" ] } ], "mendeley" : { "formattedCitation" : "(76)", "plainTextFormattedCitation" : "(76)", "previouslyFormattedCitation" : "(76)"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(76)</w:t>
      </w:r>
      <w:r w:rsidR="00CA7913">
        <w:rPr>
          <w:rFonts w:ascii="Calibri" w:hAnsi="Calibri" w:cs="Calibri"/>
        </w:rPr>
        <w:fldChar w:fldCharType="end"/>
      </w:r>
      <w:r w:rsidRPr="000A4E2F">
        <w:rPr>
          <w:rFonts w:ascii="Calibri" w:hAnsi="Calibri" w:cs="Calibri"/>
        </w:rPr>
        <w:t xml:space="preserve">, thereby accumulating important resources such as dead-wood </w:t>
      </w:r>
      <w:r w:rsidR="00CA7913">
        <w:rPr>
          <w:rFonts w:ascii="Calibri" w:hAnsi="Calibri" w:cs="Calibri"/>
        </w:rPr>
        <w:fldChar w:fldCharType="begin" w:fldLock="1"/>
      </w:r>
      <w:r w:rsidR="009667C2">
        <w:rPr>
          <w:rFonts w:ascii="Calibri" w:hAnsi="Calibri" w:cs="Calibri"/>
        </w:rPr>
        <w:instrText>ADDIN CSL_CITATION { "citationItems" : [ { "id" : "ITEM-1", "itemData" : { "DOI" : "10.1016/S0378-1127(99)00148-6", "ISSN" : "03781127", "author" : [ { "dropping-particle" : "", "family" : "Siitonen", "given" : "Juha", "non-dropping-particle" : "", "parse-names" : false, "suffix" : "" }, { "dropping-particle" : "", "family" : "Martikainen", "given" : "Petri", "non-dropping-particle" : "", "parse-names" : false, "suffix" : "" }, { "dropping-particle" : "", "family" : "Punttila", "given" : "Pekka", "non-dropping-particle" : "", "parse-names" : false, "suffix" : "" }, { "dropping-particle" : "", "family" : "Rauh", "given" : "Josef", "non-dropping-particle" : "", "parse-names" : false, "suffix" : "" } ], "container-title" : "Forest Ecology and Management", "id" : "ITEM-1", "issue" : "3", "issued" : { "date-parts" : [ [ "2000", "4" ] ] }, "page" : "211-225", "title" : "Coarse woody debris and stand characteristics in mature managed and old-growth boreal mesic forests in southern Finland", "type" : "article-journal", "volume" : "128" }, "uris" : [ "http://www.mendeley.com/documents/?uuid=e54c79b1-7cb3-46fe-9fc6-69dc10266c65" ] } ], "mendeley" : { "formattedCitation" : "(77)", "plainTextFormattedCitation" : "(77)", "previouslyFormattedCitation" : "(77)" }, "properties" : { "noteIndex" : 0 }, "schema" : "https://github.com/citation-style-language/schema/raw/master/csl-citation.json" }</w:instrText>
      </w:r>
      <w:r w:rsidR="00CA7913">
        <w:rPr>
          <w:rFonts w:ascii="Calibri" w:hAnsi="Calibri" w:cs="Calibri"/>
        </w:rPr>
        <w:fldChar w:fldCharType="separate"/>
      </w:r>
      <w:r w:rsidR="002C4B8E" w:rsidRPr="002C4B8E">
        <w:rPr>
          <w:rFonts w:ascii="Calibri" w:hAnsi="Calibri" w:cs="Calibri"/>
          <w:noProof/>
        </w:rPr>
        <w:t>(77)</w:t>
      </w:r>
      <w:r w:rsidR="00CA7913">
        <w:rPr>
          <w:rFonts w:ascii="Calibri" w:hAnsi="Calibri" w:cs="Calibri"/>
        </w:rPr>
        <w:fldChar w:fldCharType="end"/>
      </w:r>
      <w:r w:rsidRPr="000A4E2F">
        <w:rPr>
          <w:rFonts w:ascii="Calibri" w:hAnsi="Calibri" w:cs="Calibri"/>
        </w:rPr>
        <w:t xml:space="preserve">. METSO-sites are on average smaller than many of the existing PAs, but because of the stringent selection criteria and on-ground evaluation of each site, their ecological quality is high and studies have shown that they do indeed have higher species richness and rarity than their surrounding areas </w:t>
      </w:r>
      <w:r w:rsidR="00BA39F6">
        <w:rPr>
          <w:rFonts w:ascii="Calibri" w:hAnsi="Calibri" w:cs="Calibri"/>
          <w:lang w:val="fi-FI"/>
        </w:rPr>
        <w:fldChar w:fldCharType="begin" w:fldLock="1"/>
      </w:r>
      <w:r w:rsidR="009667C2">
        <w:rPr>
          <w:rFonts w:ascii="Calibri" w:hAnsi="Calibri" w:cs="Calibri"/>
        </w:rPr>
        <w:instrText>ADDIN CSL_CITATION { "citationItems" : [ { "id" : "ITEM-1", "itemData" : { "author" : [ { "dropping-particle" : "", "family" : "Siitonen", "given" : "Juha", "non-dropping-particle" : "", "parse-names" : false, "suffix" : "" }, { "dropping-particle" : "", "family" : "Penttil\u00e4", "given" : "Reijo", "non-dropping-particle" : "", "parse-names" : false, "suffix" : "" }, { "dropping-particle" : "", "family" : "Ihalainen", "given" : "Antti", "non-dropping-particle" : "", "parse-names" : false, "suffix" : "" } ], "container-title" : "Mets\u00e4tieteen aikakausikirja", "id" : "ITEM-1", "issued" : { "date-parts" : [ [ "2012" ] ] }, "page" : "259-284", "publisher-place" : "Vantaa", "title" : "METSO-ohjelman uusien pysyvien ja m\u00e4\u00e4r\u00e4aikaisten suojelualueiden ekologinen laatu Uudenmaan alueella", "type" : "article-magazine" }, "uris" : [ "http://www.mendeley.com/documents/?uuid=96cfaca9-88bb-4ac0-ada6-3ec9237c7e23" ] } ], "mendeley" : { "formattedCitation" : "(60)", "plainTextFormattedCitation" : "(60)", "previouslyFormattedCitation" : "(60)" }, "properties" : { "noteIndex" : 0 }, "schema" : "https://github.com/citation-style-language/schema/raw/master/csl-citation.json" }</w:instrText>
      </w:r>
      <w:r w:rsidR="00BA39F6">
        <w:rPr>
          <w:rFonts w:ascii="Calibri" w:hAnsi="Calibri" w:cs="Calibri"/>
          <w:lang w:val="fi-FI"/>
        </w:rPr>
        <w:fldChar w:fldCharType="separate"/>
      </w:r>
      <w:r w:rsidR="002C4B8E" w:rsidRPr="002C4B8E">
        <w:rPr>
          <w:rFonts w:ascii="Calibri" w:hAnsi="Calibri" w:cs="Calibri"/>
          <w:noProof/>
        </w:rPr>
        <w:t>(60)</w:t>
      </w:r>
      <w:r w:rsidR="00BA39F6">
        <w:rPr>
          <w:rFonts w:ascii="Calibri" w:hAnsi="Calibri" w:cs="Calibri"/>
          <w:lang w:val="fi-FI"/>
        </w:rPr>
        <w:fldChar w:fldCharType="end"/>
      </w:r>
      <w:r w:rsidR="00BA39F6">
        <w:rPr>
          <w:rFonts w:ascii="Calibri" w:hAnsi="Calibri" w:cs="Calibri"/>
        </w:rPr>
        <w:t xml:space="preserve">. </w:t>
      </w:r>
      <w:r w:rsidRPr="000A4E2F">
        <w:rPr>
          <w:rFonts w:ascii="Calibri" w:hAnsi="Calibri" w:cs="Calibri"/>
        </w:rPr>
        <w:t xml:space="preserve">WKHs are scattered more evenly over the landscape and according to a recent meta-analysis </w:t>
      </w:r>
      <w:r w:rsidR="00447491">
        <w:rPr>
          <w:rFonts w:ascii="Calibri" w:hAnsi="Calibri" w:cs="Calibri"/>
        </w:rPr>
        <w:fldChar w:fldCharType="begin" w:fldLock="1"/>
      </w:r>
      <w:r w:rsidR="009667C2">
        <w:rPr>
          <w:rFonts w:ascii="Calibri" w:hAnsi="Calibri" w:cs="Calibri"/>
        </w:rPr>
        <w:instrText>ADDIN CSL_CITATION { "citationItems" : [ { "id" : "ITEM-1", "itemData" : { "DOI" : "http://dx.doi.org/10.1016/j.biocon.2011.02.016", "ISSN" : "0006-3207", "author" : [ { "dropping-particle" : "", "family" : "Timonen", "given" : "Jonna",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"M\u00f6nkk\u00f6nen", "given" : "Mikko", "non-dropping-particle" : "", "parse-names" : false, "suffix" : "" } ], "container-title" : "Biological Conservation", "id" : "ITEM-1", "issued" : { "date-parts" : [ [ "2011" ] ] }, "page" : "2061-2067", "title" : "Hotspots in cold climate: Conservation value of woodland key habitats in boreal forests", "type" : "article-journal", "volume" : "144" }, "uris" : [ "http://www.mendeley.com/documents/?uuid=f01afe15-d4ab-4f77-9a2b-714176f2fbe7" ] } ], "mendeley" : { "formattedCitation" : "(55)", "plainTextFormattedCitation" : "(55)", "previouslyFormattedCitation" : "(55)" }, "properties" : { "noteIndex" : 0 }, "schema" : "https://github.com/citation-style-language/schema/raw/master/csl-citation.json" }</w:instrText>
      </w:r>
      <w:r w:rsidR="00447491">
        <w:rPr>
          <w:rFonts w:ascii="Calibri" w:hAnsi="Calibri" w:cs="Calibri"/>
        </w:rPr>
        <w:fldChar w:fldCharType="separate"/>
      </w:r>
      <w:r w:rsidR="002C4B8E" w:rsidRPr="002C4B8E">
        <w:rPr>
          <w:rFonts w:ascii="Calibri" w:hAnsi="Calibri" w:cs="Calibri"/>
          <w:noProof/>
        </w:rPr>
        <w:t>(55)</w:t>
      </w:r>
      <w:r w:rsidR="00447491">
        <w:rPr>
          <w:rFonts w:ascii="Calibri" w:hAnsi="Calibri" w:cs="Calibri"/>
        </w:rPr>
        <w:fldChar w:fldCharType="end"/>
      </w:r>
      <w:r w:rsidRPr="000A4E2F">
        <w:rPr>
          <w:rFonts w:ascii="Calibri" w:hAnsi="Calibri" w:cs="Calibri"/>
        </w:rPr>
        <w:t xml:space="preserve"> they contain elevated amounts of critical resources (dead-wood, etc.) that support a comparatively larg</w:t>
      </w:r>
      <w:r w:rsidR="00447491">
        <w:rPr>
          <w:rFonts w:ascii="Calibri" w:hAnsi="Calibri" w:cs="Calibri"/>
        </w:rPr>
        <w:t>e</w:t>
      </w:r>
      <w:r w:rsidRPr="000A4E2F">
        <w:rPr>
          <w:rFonts w:ascii="Calibri" w:hAnsi="Calibri" w:cs="Calibri"/>
        </w:rPr>
        <w:t xml:space="preserve"> number of species. However, the average size of a WKH site is small (0.67 ha in Finland</w:t>
      </w:r>
      <w:r w:rsidR="00A13BD4">
        <w:rPr>
          <w:rFonts w:ascii="Calibri" w:hAnsi="Calibri" w:cs="Calibri"/>
        </w:rPr>
        <w:t xml:space="preserve"> </w:t>
      </w:r>
      <w:r w:rsidR="00A13BD4">
        <w:rPr>
          <w:rFonts w:ascii="Calibri" w:hAnsi="Calibri" w:cs="Calibri"/>
        </w:rPr>
        <w:fldChar w:fldCharType="begin" w:fldLock="1"/>
      </w:r>
      <w:r w:rsidR="009667C2">
        <w:rPr>
          <w:rFonts w:ascii="Calibri" w:hAnsi="Calibri" w:cs="Calibri"/>
        </w:rPr>
        <w:instrText>ADDIN CSL_CITATION { "citationItems" : [ { "id" : "ITEM-1", "itemData" : { "DOI" : "10.1080/02827581.2010.497160", "ISSN" : "0282-7581", "author" : [ { "dropping-particle" : "", "family" : "Timonen", "given" : "Jonna", "non-dropping-particle" : "", "parse-names" : false, "suffix" : "" }, { "dropping-particle" : "", "family" : "Siitonen", "given" : "Juha", "non-dropping-particle" : "", "parse-names" : false, "suffix" : "" }, { "dropping-particle" : "", "family" : "Gustafsson", "given" : "Lena", "non-dropping-particle" : "", "parse-names" : false, "suffix" : "" }, { "dropping-particle" : "", "family" : "Kotiaho", "given" : "Janne S.", "non-dropping-particle" : "", "parse-names" : false, "suffix" : "" }, { "dropping-particle" : "", "family" : "Stokland", "given" : "Jogeir N.", "non-dropping-particle" : "", "parse-names" : false, "suffix" : "" }, { "dropping-particle" : "", "family" : "Sverdrup-Thygeson", "given" : "Anne", "non-dropping-particle" : "", "parse-names" : false, "suffix" : "" }, { "dropping-particle" : "", "family" : "M\u00f6nkk\u00f6nen", "given" : "Mikko", "non-dropping-particle" : "", "parse-names" : false, "suffix" : "" } ], "container-title" : "Scandinavian Journal of Forest Research", "id" : "ITEM-1", "issue" : "4", "issued" : { "date-parts" : [ [ "2010", "8" ] ] }, "page" : "309-324", "title" : "Woodland key habitats in northern Europe: concepts, inventory and protection", "type" : "article-journal", "volume" : "25" }, "uris" : [ "http://www.mendeley.com/documents/?uuid=291287a8-c045-46e7-b472-485933786fc6" ] } ], "mendeley" : { "formattedCitation" : "(78)", "plainTextFormattedCitation" : "(78)", "previouslyFormattedCitation" : "(78)" }, "properties" : { "noteIndex" : 0 }, "schema" : "https://github.com/citation-style-language/schema/raw/master/csl-citation.json" }</w:instrText>
      </w:r>
      <w:r w:rsidR="00A13BD4">
        <w:rPr>
          <w:rFonts w:ascii="Calibri" w:hAnsi="Calibri" w:cs="Calibri"/>
        </w:rPr>
        <w:fldChar w:fldCharType="separate"/>
      </w:r>
      <w:r w:rsidR="002C4B8E" w:rsidRPr="002C4B8E">
        <w:rPr>
          <w:rFonts w:ascii="Calibri" w:hAnsi="Calibri" w:cs="Calibri"/>
          <w:noProof/>
        </w:rPr>
        <w:t>(78)</w:t>
      </w:r>
      <w:r w:rsidR="00A13BD4">
        <w:rPr>
          <w:rFonts w:ascii="Calibri" w:hAnsi="Calibri" w:cs="Calibri"/>
        </w:rPr>
        <w:fldChar w:fldCharType="end"/>
      </w:r>
      <w:r w:rsidR="00701B6E">
        <w:rPr>
          <w:rFonts w:ascii="Calibri" w:hAnsi="Calibri" w:cs="Calibri"/>
        </w:rPr>
        <w:t>)</w:t>
      </w:r>
      <w:r w:rsidRPr="000A4E2F">
        <w:rPr>
          <w:rFonts w:ascii="Calibri" w:hAnsi="Calibri" w:cs="Calibri"/>
        </w:rPr>
        <w:t>, meaning that their capability to support populations in the long run is questionable.</w:t>
      </w:r>
    </w:p>
    <w:p w:rsidR="00123964" w:rsidRPr="000A4E2F" w:rsidRDefault="00123964" w:rsidP="000A4E2F">
      <w:pPr>
        <w:spacing w:line="276" w:lineRule="auto"/>
        <w:rPr>
          <w:rFonts w:ascii="Calibri" w:hAnsi="Calibri" w:cs="Calibri"/>
        </w:rPr>
      </w:pPr>
    </w:p>
    <w:p w:rsidR="000A4E2F" w:rsidRPr="000A4E2F" w:rsidRDefault="000A4E2F" w:rsidP="000A4E2F">
      <w:pPr>
        <w:pStyle w:val="Heading2"/>
      </w:pPr>
      <w:r w:rsidRPr="000A4E2F">
        <w:lastRenderedPageBreak/>
        <w:t>Trade-offs between different data and prioritization objectives</w:t>
      </w:r>
    </w:p>
    <w:p w:rsidR="000A4E2F" w:rsidRPr="000A4E2F" w:rsidRDefault="000A4E2F" w:rsidP="008F140E">
      <w:pPr>
        <w:spacing w:line="276" w:lineRule="auto"/>
        <w:rPr>
          <w:rFonts w:ascii="Calibri" w:hAnsi="Calibri" w:cs="Calibri"/>
        </w:rPr>
      </w:pPr>
      <w:r w:rsidRPr="000A4E2F">
        <w:rPr>
          <w:rFonts w:ascii="Calibri" w:hAnsi="Calibri" w:cs="Calibri"/>
        </w:rPr>
        <w:t xml:space="preserve">Conservation scientists, managers, and practitioners are often faced with tight </w:t>
      </w:r>
      <w:r w:rsidR="00F254CB">
        <w:rPr>
          <w:rFonts w:ascii="Calibri" w:hAnsi="Calibri" w:cs="Calibri"/>
        </w:rPr>
        <w:t>schedules</w:t>
      </w:r>
      <w:r w:rsidRPr="000A4E2F">
        <w:rPr>
          <w:rFonts w:ascii="Calibri" w:hAnsi="Calibri" w:cs="Calibri"/>
        </w:rPr>
        <w:t xml:space="preserve"> and limited budgets, and thus have to decide whether it is worth the time and money to try to collect more data </w:t>
      </w:r>
      <w:r w:rsidR="000C003F">
        <w:rPr>
          <w:rFonts w:ascii="Calibri" w:hAnsi="Calibri" w:cs="Calibri"/>
        </w:rPr>
        <w:fldChar w:fldCharType="begin" w:fldLock="1"/>
      </w:r>
      <w:r w:rsidR="009667C2">
        <w:rPr>
          <w:rFonts w:ascii="Calibri" w:hAnsi="Calibri" w:cs="Calibri"/>
        </w:rPr>
        <w:instrText>ADDIN CSL_CITATION { "citationItems" : [ { "id" : "ITEM-1", "itemData" : { "DOI" : "10.1111/j.1461-0248.2009.01287.x", "ISSN" : "1461-0248", "PMID" : "19243409", "abstract" : "Decisions about where conservation actions are implemented are based on incomplete knowledge about biodiversity. The Protea Atlas is a comprehensive database, containing information collated over a decade. Using this data set in a series of retrospective simulations, we compared the outcome from different scenarios of information gain, and habitat protection and loss, over a 20-year period. We assumed that there was no information on proteas at the beginning of the simulation but knowledge improved each year. Our aim was to find out how much time we should spend collecting data before protecting habitat when there is ongoing loss of habitat. We found that, in this case, surveying for more than 2 years rarely increased the effectiveness of conservation decisions in terms of representation of proteas in protected areas and retention within the landscape. If the delay is too long, it can sometimes be more effective just using a readily available habitat map. These results reveal the opportunity costs of delaying conservation action to improve knowledge.", "author" : [ { "dropping-particle" : "", "family" : "Grantham", "given" : "Hedley S", "non-dropping-particle" : "", "parse-names" : false, "suffix" : "" }, { "dropping-particle" : "", "family" : "Wilson", "given" : "Kerrie a", "non-dropping-particle" : "", "parse-names" : false, "suffix" : "" }, { "dropping-particle" : "", "family" : "Moilanen", "given" : "Atte", "non-dropping-particle" : "", "parse-names" : false, "suffix" : "" }, { "dropping-particle" : "", "family" : "Rebelo", "given" : "Tony", "non-dropping-particle" : "", "parse-names" : false, "suffix" : "" }, { "dropping-particle" : "", "family" : "Possingham", "given" : "Hugh P", "non-dropping-particle" : "", "parse-names" : false, "suffix" : "" } ], "container-title" : "Ecology Letters", "id" : "ITEM-1", "issue" : "4", "issued" : { "date-parts" : [ [ "2009", "4" ] ] }, "page" : "293-301", "title" : "Delaying conservation actions for improved knowledge: how long should we wait?", "type" : "article-journal", "volume" : "12" }, "uris" : [ "http://www.mendeley.com/documents/?uuid=c115025a-5222-493b-a110-7cee323b1cef" ] }, { "id" : "ITEM-2", "itemData" : { "DOI" : "10.1111/j.1755-263X.2008.00029.x", "ISSN" : "1755263X", "author" : [ { "dropping-particle" : "", "family" : "Grantham", "given" : "Hedley S", "non-dropping-particle" : "", "parse-names" : false, "suffix" : "" }, { "dropping-particle" : "", "family" : "Moilanen", "given" : "Atte", "non-dropping-particle" : "", "parse-names" : false, "suffix" : "" }, { "dropping-particle" : "", "family" : "Wilson", "given" : "Kerrie A", "non-dropping-particle" : "", "parse-names" : false, "suffix" : "" }, { "dropping-particle" : "", "family" : "Pressey", "given" : "Robert L", "non-dropping-particle" : "", "parse-names" : false, "suffix" : "" }, { "dropping-particle" : "", "family" : "Rebelo", "given" : "Tony G", "non-dropping-particle" : "", "parse-names" : false, "suffix" : "" }, { "dropping-particle" : "", "family" : "Possingham", "given" : "Hugh P", "non-dropping-particle" : "", "parse-names" : false, "suffix" : "" } ], "container-title" : "Conservation Letters", "id" : "ITEM-2", "issue" : "4", "issued" : { "date-parts" : [ [ "2008", "9", "11" ] ] }, "page" : "190-198", "title" : "Diminishing return on investment for biodiversity data in conservation planning", "type" : "article-journal", "volume" : "1" }, "uris" : [ "http://www.mendeley.com/documents/?uuid=098e7cc6-ef08-4d1b-884b-3c16def9c4f0" ] } ], "mendeley" : { "formattedCitation" : "(79,80)", "plainTextFormattedCitation" : "(79,80)", "previouslyFormattedCitation" : "(79,80)" }, "properties" : { "noteIndex" : 0 }, "schema" : "https://github.com/citation-style-language/schema/raw/master/csl-citation.json" }</w:instrText>
      </w:r>
      <w:r w:rsidR="000C003F">
        <w:rPr>
          <w:rFonts w:ascii="Calibri" w:hAnsi="Calibri" w:cs="Calibri"/>
        </w:rPr>
        <w:fldChar w:fldCharType="separate"/>
      </w:r>
      <w:r w:rsidR="002C4B8E" w:rsidRPr="002C4B8E">
        <w:rPr>
          <w:rFonts w:ascii="Calibri" w:hAnsi="Calibri" w:cs="Calibri"/>
          <w:noProof/>
        </w:rPr>
        <w:t>(79,80)</w:t>
      </w:r>
      <w:r w:rsidR="000C003F">
        <w:rPr>
          <w:rFonts w:ascii="Calibri" w:hAnsi="Calibri" w:cs="Calibri"/>
        </w:rPr>
        <w:fldChar w:fldCharType="end"/>
      </w:r>
      <w:r w:rsidRPr="000A4E2F">
        <w:rPr>
          <w:rFonts w:ascii="Calibri" w:hAnsi="Calibri" w:cs="Calibri"/>
        </w:rPr>
        <w:t xml:space="preserve">. Collecting more data </w:t>
      </w:r>
      <w:r w:rsidR="005F4300">
        <w:rPr>
          <w:rFonts w:ascii="Calibri" w:hAnsi="Calibri" w:cs="Calibri"/>
        </w:rPr>
        <w:t>also includes</w:t>
      </w:r>
      <w:r w:rsidRPr="000A4E2F">
        <w:rPr>
          <w:rFonts w:ascii="Calibri" w:hAnsi="Calibri" w:cs="Calibri"/>
        </w:rPr>
        <w:t xml:space="preserve"> spending time and money on </w:t>
      </w:r>
      <w:r w:rsidR="00BF5BE0">
        <w:rPr>
          <w:rFonts w:ascii="Calibri" w:hAnsi="Calibri" w:cs="Calibri"/>
        </w:rPr>
        <w:t>trying to gain</w:t>
      </w:r>
      <w:r w:rsidRPr="000A4E2F">
        <w:rPr>
          <w:rFonts w:ascii="Calibri" w:hAnsi="Calibri" w:cs="Calibri"/>
        </w:rPr>
        <w:t xml:space="preserve"> access to more detailed data that is not openly available. Conservation prioritization based on incomplete data runs the risk of commission and omission errors, selecting sites that are not valuable in reality or missing sites that are </w:t>
      </w:r>
      <w:r w:rsidR="00616367">
        <w:rPr>
          <w:rFonts w:ascii="Calibri" w:hAnsi="Calibri" w:cs="Calibri"/>
        </w:rPr>
        <w:fldChar w:fldCharType="begin" w:fldLock="1"/>
      </w:r>
      <w:r w:rsidR="009667C2">
        <w:rPr>
          <w:rFonts w:ascii="Calibri" w:hAnsi="Calibri" w:cs="Calibri"/>
        </w:rPr>
        <w:instrText>ADDIN CSL_CITATION { "citationItems" : [ { "id" : "ITEM-1", "itemData" : { "DOI" : "10.1111/j.1461-0248.2006.00970.x", "ISSN" : "1461-0248", "PMID" : "16972877", "abstract" : "Data on the occurrence of species are widely used to inform the design of reserve networks. These data contain commission errors (when a species is mistakenly thought to be present) and omission errors (when a species is mistakenly thought to be absent), and the rates of the two types of error are inversely related. Point locality data can minimize commission errors, but those obtained from museum collections are generally sparse, suffer from substantial spatial bias and contain large omission errors. Geographic ranges generate large commission errors because they assume homogenous species distributions. Predicted distribution data make explicit inferences on species occurrence and their commission and omission errors depend on model structure, on the omission of variables that determine species distribution and on data resolution. Omission errors lead to identifying networks of areas for conservation action that are smaller than required and centred on known species occurrences, thus affecting the comprehensive- ness, representativeness and efficiency of selected areas. Commission errors lead to selecting areas not relevant to conservation, thus affecting the representativeness and adequacy of reserve networks. Conservation plans should include an estimation of commission and omission errors in underlying species data and explicitly use this information to influence conservation planning outcomes.", "author" : [ { "dropping-particle" : "", "family" : "Rondinini", "given" : "Carlo", "non-dropping-particle" : "", "parse-names" : false, "suffix" : "" }, { "dropping-particle" : "", "family" : "Wilson", "given" : "Kerrie a", "non-dropping-particle" : "", "parse-names" : false, "suffix" : "" }, { "dropping-particle" : "", "family" : "Boitani", "given" : "Luigi", "non-dropping-particle" : "", "parse-names" : false, "suffix" : "" }, { "dropping-particle" : "", "family" : "Grantham", "given" : "Hedley", "non-dropping-particle" : "", "parse-names" : false, "suffix" : "" }, { "dropping-particle" : "", "family" : "Possingham", "given" : "Hugh P", "non-dropping-particle" : "", "parse-names" : false, "suffix" : "" } ], "container-title" : "Ecology Letters", "id" : "ITEM-1", "issue" : "10", "issued" : { "date-parts" : [ [ "2006", "10" ] ] }, "page" : "1136-1145", "title" : "Tradeoffs of different types of species occurrence data for use in systematic conservation planning", "type" : "article-journal", "volume" : "9" }, "uris" : [ "http://www.mendeley.com/documents/?uuid=626da58e-edcf-4a64-8aae-37ffa4e52f30" ] } ], "mendeley" : { "formattedCitation" : "(24)", "plainTextFormattedCitation" : "(24)", "previouslyFormattedCitation" : "(24)" }, "properties" : { "noteIndex" : 0 }, "schema" : "https://github.com/citation-style-language/schema/raw/master/csl-citation.json" }</w:instrText>
      </w:r>
      <w:r w:rsidR="00616367">
        <w:rPr>
          <w:rFonts w:ascii="Calibri" w:hAnsi="Calibri" w:cs="Calibri"/>
        </w:rPr>
        <w:fldChar w:fldCharType="separate"/>
      </w:r>
      <w:r w:rsidR="002C4B8E" w:rsidRPr="002C4B8E">
        <w:rPr>
          <w:rFonts w:ascii="Calibri" w:hAnsi="Calibri" w:cs="Calibri"/>
          <w:noProof/>
        </w:rPr>
        <w:t>(24)</w:t>
      </w:r>
      <w:r w:rsidR="00616367">
        <w:rPr>
          <w:rFonts w:ascii="Calibri" w:hAnsi="Calibri" w:cs="Calibri"/>
        </w:rPr>
        <w:fldChar w:fldCharType="end"/>
      </w:r>
      <w:r w:rsidRPr="000A4E2F">
        <w:rPr>
          <w:rFonts w:ascii="Calibri" w:hAnsi="Calibri" w:cs="Calibri"/>
        </w:rPr>
        <w:t xml:space="preserve">. According to our results, the </w:t>
      </w:r>
      <w:r w:rsidR="00E42A20" w:rsidRPr="000A4E2F">
        <w:rPr>
          <w:rFonts w:ascii="Calibri" w:hAnsi="Calibri" w:cs="Calibri"/>
        </w:rPr>
        <w:t>analys</w:t>
      </w:r>
      <w:r w:rsidR="00E42A20">
        <w:rPr>
          <w:rFonts w:ascii="Calibri" w:hAnsi="Calibri" w:cs="Calibri"/>
        </w:rPr>
        <w:t>e</w:t>
      </w:r>
      <w:r w:rsidR="00E42A20" w:rsidRPr="000A4E2F">
        <w:rPr>
          <w:rFonts w:ascii="Calibri" w:hAnsi="Calibri" w:cs="Calibri"/>
        </w:rPr>
        <w:t xml:space="preserve">s </w:t>
      </w:r>
      <w:r w:rsidRPr="000A4E2F">
        <w:rPr>
          <w:rFonts w:ascii="Calibri" w:hAnsi="Calibri" w:cs="Calibri"/>
        </w:rPr>
        <w:t xml:space="preserve">based on coarse and detailed data </w:t>
      </w:r>
      <w:r w:rsidR="00E42A20">
        <w:rPr>
          <w:rFonts w:ascii="Calibri" w:hAnsi="Calibri" w:cs="Calibri"/>
        </w:rPr>
        <w:t xml:space="preserve">produce spatial priority patterns that are broadly speaking similar but in a closer look different </w:t>
      </w:r>
      <w:r w:rsidR="00E63BB9">
        <w:rPr>
          <w:rFonts w:ascii="Calibri" w:hAnsi="Calibri" w:cs="Calibri"/>
        </w:rPr>
        <w:t>(Fig.</w:t>
      </w:r>
      <w:r w:rsidRPr="000A4E2F">
        <w:rPr>
          <w:rFonts w:ascii="Calibri" w:hAnsi="Calibri" w:cs="Calibri"/>
        </w:rPr>
        <w:t xml:space="preserve"> 4). </w:t>
      </w:r>
      <w:r w:rsidR="00314AF4">
        <w:rPr>
          <w:rFonts w:ascii="Calibri" w:hAnsi="Calibri" w:cs="Calibri"/>
        </w:rPr>
        <w:t xml:space="preserve">Top and low priorities are slightly more </w:t>
      </w:r>
      <w:r w:rsidR="00E42A20">
        <w:rPr>
          <w:rFonts w:ascii="Calibri" w:hAnsi="Calibri" w:cs="Calibri"/>
        </w:rPr>
        <w:t>overlapping</w:t>
      </w:r>
      <w:r w:rsidR="00314AF4">
        <w:rPr>
          <w:rFonts w:ascii="Calibri" w:hAnsi="Calibri" w:cs="Calibri"/>
        </w:rPr>
        <w:t xml:space="preserve"> than the middle-range. I</w:t>
      </w:r>
      <w:r w:rsidRPr="000A4E2F">
        <w:rPr>
          <w:rFonts w:ascii="Calibri" w:hAnsi="Calibri" w:cs="Calibri"/>
        </w:rPr>
        <w:t xml:space="preserve">mportantly, </w:t>
      </w:r>
      <w:r w:rsidR="00314AF4">
        <w:rPr>
          <w:rFonts w:ascii="Calibri" w:hAnsi="Calibri" w:cs="Calibri"/>
        </w:rPr>
        <w:t xml:space="preserve">however, </w:t>
      </w:r>
      <w:r w:rsidRPr="000A4E2F">
        <w:rPr>
          <w:rFonts w:ascii="Calibri" w:hAnsi="Calibri" w:cs="Calibri"/>
        </w:rPr>
        <w:t>the top priorities of any of the analyses do not much overlap with the low priorities in any other run. If they did, using coarse data as basis for prioritization would produce wildly differen</w:t>
      </w:r>
      <w:r w:rsidR="00244967">
        <w:rPr>
          <w:rFonts w:ascii="Calibri" w:hAnsi="Calibri" w:cs="Calibri"/>
        </w:rPr>
        <w:t>t and often incorrect results.</w:t>
      </w:r>
    </w:p>
    <w:p w:rsidR="000A4E2F" w:rsidRPr="000A4E2F" w:rsidRDefault="000A4E2F" w:rsidP="008F140E">
      <w:pPr>
        <w:spacing w:line="276" w:lineRule="auto"/>
        <w:rPr>
          <w:rFonts w:ascii="Calibri" w:hAnsi="Calibri" w:cs="Calibri"/>
        </w:rPr>
      </w:pPr>
      <w:r w:rsidRPr="000A4E2F">
        <w:rPr>
          <w:rFonts w:ascii="Calibri" w:hAnsi="Calibri" w:cs="Calibri"/>
        </w:rPr>
        <w:t xml:space="preserve">While coarse data </w:t>
      </w:r>
      <w:r w:rsidR="0006423C">
        <w:rPr>
          <w:rFonts w:ascii="Calibri" w:hAnsi="Calibri" w:cs="Calibri"/>
        </w:rPr>
        <w:t>is able to describe</w:t>
      </w:r>
      <w:r w:rsidR="0006423C" w:rsidRPr="000A4E2F">
        <w:rPr>
          <w:rFonts w:ascii="Calibri" w:hAnsi="Calibri" w:cs="Calibri"/>
        </w:rPr>
        <w:t xml:space="preserve"> </w:t>
      </w:r>
      <w:r w:rsidRPr="000A4E2F">
        <w:rPr>
          <w:rFonts w:ascii="Calibri" w:hAnsi="Calibri" w:cs="Calibri"/>
        </w:rPr>
        <w:t>broad priority patterns correctly, we found that the less abundant biodiversity features such as herb-rich and xeric forest types</w:t>
      </w:r>
      <w:r w:rsidR="00306B1C">
        <w:rPr>
          <w:rFonts w:ascii="Calibri" w:hAnsi="Calibri" w:cs="Calibri"/>
        </w:rPr>
        <w:t xml:space="preserve"> are not identified well (Fig.</w:t>
      </w:r>
      <w:r w:rsidRPr="000A4E2F">
        <w:rPr>
          <w:rFonts w:ascii="Calibri" w:hAnsi="Calibri" w:cs="Calibri"/>
        </w:rPr>
        <w:t xml:space="preserve"> </w:t>
      </w:r>
      <w:r w:rsidR="00924BD2">
        <w:rPr>
          <w:rFonts w:ascii="Calibri" w:hAnsi="Calibri" w:cs="Calibri"/>
        </w:rPr>
        <w:t>6</w:t>
      </w:r>
      <w:r w:rsidRPr="000A4E2F">
        <w:rPr>
          <w:rFonts w:ascii="Calibri" w:hAnsi="Calibri" w:cs="Calibri"/>
        </w:rPr>
        <w:t xml:space="preserve">). For example, if we are interested in the top 10% of the landscape, prioritization based on coarse data with classes captures only half of the representation of biodiversity features that </w:t>
      </w:r>
      <w:proofErr w:type="gramStart"/>
      <w:r w:rsidRPr="000A4E2F">
        <w:rPr>
          <w:rFonts w:ascii="Calibri" w:hAnsi="Calibri" w:cs="Calibri"/>
        </w:rPr>
        <w:t>can be achieved</w:t>
      </w:r>
      <w:proofErr w:type="gramEnd"/>
      <w:r w:rsidRPr="000A4E2F">
        <w:rPr>
          <w:rFonts w:ascii="Calibri" w:hAnsi="Calibri" w:cs="Calibri"/>
        </w:rPr>
        <w:t xml:space="preserve"> if using detailed data. Even if the top priority locations have a large overlap spatially, using the coarser data misses much of the occurrences of herb-rich sites and woodland key habitats.</w:t>
      </w:r>
    </w:p>
    <w:p w:rsidR="000A4E2F" w:rsidRPr="000A4E2F" w:rsidRDefault="008D5C9B" w:rsidP="008F140E">
      <w:pPr>
        <w:spacing w:line="276" w:lineRule="auto"/>
        <w:rPr>
          <w:rFonts w:ascii="Calibri" w:hAnsi="Calibri" w:cs="Calibri"/>
        </w:rPr>
      </w:pPr>
      <w:r w:rsidRPr="005E6DD3">
        <w:rPr>
          <w:rFonts w:ascii="Calibri" w:hAnsi="Calibri" w:cs="Calibri"/>
        </w:rPr>
        <w:t>The</w:t>
      </w:r>
      <w:r w:rsidR="000A4E2F" w:rsidRPr="000A4E2F">
        <w:rPr>
          <w:rFonts w:ascii="Calibri" w:hAnsi="Calibri" w:cs="Calibri"/>
        </w:rPr>
        <w:t xml:space="preserve"> differences between the analyses based on the coarse and coarse with classes input datasets are particularly interesting, </w:t>
      </w:r>
      <w:r w:rsidR="00E42A20">
        <w:rPr>
          <w:rFonts w:ascii="Calibri" w:hAnsi="Calibri" w:cs="Calibri"/>
        </w:rPr>
        <w:t xml:space="preserve">as it is temptingly practical to improve existing data with </w:t>
      </w:r>
      <w:r w:rsidR="000A4E2F" w:rsidRPr="000A4E2F">
        <w:rPr>
          <w:rFonts w:ascii="Calibri" w:hAnsi="Calibri" w:cs="Calibri"/>
        </w:rPr>
        <w:t>simple classification scheme. The inclusion of the classification does slightly i</w:t>
      </w:r>
      <w:r w:rsidR="00762B95">
        <w:rPr>
          <w:rFonts w:ascii="Calibri" w:hAnsi="Calibri" w:cs="Calibri"/>
        </w:rPr>
        <w:t>mprove the performance for rarer</w:t>
      </w:r>
      <w:r w:rsidR="00B734BF">
        <w:rPr>
          <w:rFonts w:ascii="Calibri" w:hAnsi="Calibri" w:cs="Calibri"/>
        </w:rPr>
        <w:t xml:space="preserve"> classes (Fig.</w:t>
      </w:r>
      <w:r w:rsidR="000A4E2F" w:rsidRPr="000A4E2F">
        <w:rPr>
          <w:rFonts w:ascii="Calibri" w:hAnsi="Calibri" w:cs="Calibri"/>
        </w:rPr>
        <w:t xml:space="preserve"> </w:t>
      </w:r>
      <w:r w:rsidR="00924BD2">
        <w:rPr>
          <w:rFonts w:ascii="Calibri" w:hAnsi="Calibri" w:cs="Calibri"/>
        </w:rPr>
        <w:t>6</w:t>
      </w:r>
      <w:r w:rsidR="000A4E2F" w:rsidRPr="000A4E2F">
        <w:rPr>
          <w:rFonts w:ascii="Calibri" w:hAnsi="Calibri" w:cs="Calibri"/>
        </w:rPr>
        <w:t>)</w:t>
      </w:r>
      <w:r w:rsidR="00AB1773">
        <w:rPr>
          <w:rFonts w:ascii="Calibri" w:hAnsi="Calibri" w:cs="Calibri"/>
        </w:rPr>
        <w:t xml:space="preserve"> so</w:t>
      </w:r>
      <w:r w:rsidR="007E65F5">
        <w:rPr>
          <w:rFonts w:ascii="Calibri" w:hAnsi="Calibri" w:cs="Calibri"/>
        </w:rPr>
        <w:t xml:space="preserve"> </w:t>
      </w:r>
      <w:r w:rsidR="00AB1773">
        <w:rPr>
          <w:rFonts w:ascii="Calibri" w:hAnsi="Calibri" w:cs="Calibri"/>
        </w:rPr>
        <w:t>e</w:t>
      </w:r>
      <w:r w:rsidR="000A4E2F" w:rsidRPr="000A4E2F">
        <w:rPr>
          <w:rFonts w:ascii="Calibri" w:hAnsi="Calibri" w:cs="Calibri"/>
        </w:rPr>
        <w:t>verything else being equal, an ecologically justified classification of th</w:t>
      </w:r>
      <w:r>
        <w:rPr>
          <w:rFonts w:ascii="Calibri" w:hAnsi="Calibri" w:cs="Calibri"/>
        </w:rPr>
        <w:t>e data can improve the results.</w:t>
      </w:r>
    </w:p>
    <w:p w:rsidR="000A4E2F" w:rsidRDefault="000A4E2F" w:rsidP="008F140E">
      <w:pPr>
        <w:spacing w:line="276" w:lineRule="auto"/>
        <w:rPr>
          <w:rFonts w:ascii="Calibri" w:hAnsi="Calibri" w:cs="Calibri"/>
        </w:rPr>
      </w:pPr>
      <w:r w:rsidRPr="000A4E2F">
        <w:rPr>
          <w:rFonts w:ascii="Calibri" w:hAnsi="Calibri" w:cs="Calibri"/>
        </w:rPr>
        <w:t xml:space="preserve">Including connectivity in the analysis raises the priority of regions that have high quality sites at high densities, thus identifying regions where </w:t>
      </w:r>
      <w:proofErr w:type="spellStart"/>
      <w:r w:rsidRPr="000A4E2F">
        <w:rPr>
          <w:rFonts w:ascii="Calibri" w:hAnsi="Calibri" w:cs="Calibri"/>
        </w:rPr>
        <w:t>metapopulations</w:t>
      </w:r>
      <w:proofErr w:type="spellEnd"/>
      <w:r w:rsidRPr="000A4E2F">
        <w:rPr>
          <w:rFonts w:ascii="Calibri" w:hAnsi="Calibri" w:cs="Calibri"/>
        </w:rPr>
        <w:t xml:space="preserve"> might be able to persist.</w:t>
      </w:r>
      <w:r w:rsidR="009977B5">
        <w:rPr>
          <w:rFonts w:ascii="Calibri" w:hAnsi="Calibri" w:cs="Calibri"/>
        </w:rPr>
        <w:t xml:space="preserve"> This is particularly important for many threatened forest species that suffer from habitat loss and fragmentation</w:t>
      </w:r>
      <w:r w:rsidR="0099569E">
        <w:rPr>
          <w:rFonts w:ascii="Calibri" w:hAnsi="Calibri" w:cs="Calibri"/>
        </w:rPr>
        <w:t xml:space="preserve"> </w:t>
      </w:r>
      <w:r w:rsidR="0099569E">
        <w:rPr>
          <w:rFonts w:ascii="Calibri" w:hAnsi="Calibri" w:cs="Calibri"/>
        </w:rPr>
        <w:fldChar w:fldCharType="begin" w:fldLock="1"/>
      </w:r>
      <w:r w:rsidR="009667C2">
        <w:rPr>
          <w:rFonts w:ascii="Calibri" w:hAnsi="Calibri" w:cs="Calibri"/>
        </w:rPr>
        <w:instrText>ADDIN CSL_CITATION { "citationItems" : [ { "id" : "ITEM-1", "itemData" : { "DOI" : "10.1111/1365-2745.12085", "ISSN" : "00220477", "author" : [ { "dropping-particle" : "", "family" : "Nord\u00e9n", "given" : "Jenni", "non-dropping-particle" : "", "parse-names" : false, "suffix" : "" }, { "dropping-particle" : "", "family" : "Penttil\u00e4", "given" : "Reijo", "non-dropping-particle" : "", "parse-names" : false, "suffix" : "" }, { "dropping-particle" : "", "family" : "Siitonen", "given" : "Juha", "non-dropping-particle" : "", "parse-names" : false, "suffix" : "" }, { "dropping-particle" : "", "family" : "Tomppo", "given" : "Erkki", "non-dropping-particle" : "", "parse-names" : false, "suffix" : "" }, { "dropping-particle" : "", "family" : "Ovaskainen", "given" : "Otso", "non-dropping-particle" : "", "parse-names" : false, "suffix" : "" } ], "container-title" : "Journal of Ecology", "editor" : [ { "dropping-particle" : "", "family" : "Thrall", "given" : "Peter", "non-dropping-particle" : "", "parse-names" : false, "suffix" : "" } ], "id" : "ITEM-1", "issue" : "3", "issued" : { "date-parts" : [ [ "2013", "5", "24" ] ] }, "page" : "701-712", "title" : "Specialist species of wood-inhabiting fungi struggle while generalists thrive in fragmented boreal forests", "type" : "article-journal", "volume" : "101" }, "uris" : [ "http://www.mendeley.com/documents/?uuid=7df59a93-5904-4820-8916-482c0106b2f2" ] }, { "id" : "ITEM-2", "itemData" : { "DOI" : "10.1023/B:BIOC.0000004319.91643.9e", "ISBN" : "0960-3115", "ISSN" : "09603115", "PMID" : "445", "abstract" : "We reviewed empirical data and hypotheses derived from demographic, optimal foraging, life-history, community, and biogeographic theory for predicting the sensitivity of species to habitat fragmentation. We found 12 traits or trait groups that have been suggested as predictors of species sensitivity: population size; population fluctuation and storage effect; dispersal power; reproductive potential; annual survival; sociality; body size; trophic position; ecological specialisation, microhabitat and matrix use; disturbance and competition sensitive traits; rarity; and biogeographic position. For each trait we discuss the theoretical justification for its sensitivity to fragmentation and empirical evidence for and against the suitability of the trait as a predictor of fragmentation sensitivity. Where relevant, we also discuss experimental design problems for testing the underlying hypotheses. There is good empirical support for 6 of the 12 traits as sensitivity predictors: population size; population fluctuation and storage effects; traits associated with competitive ability and disturbance sensitivity in plants; microhabitat specialisation and matrix use; rarity in the form of low abundance within a habitat; and relative biogeographic position. Few clear patterns emerge for the remaining traits from empirical studies if examined in isolation. Consequently, interactions of species traits and environmental conditions must be considered if we want to be able to predict species sensitivity to fragmentation. We develop a classification of fragmentation sensitivity based on specific trait combinations and discuss the implications of the results for ecological theory.", "author" : [ { "dropping-particle" : "", "family" : "Henle", "given" : "Klaus", "non-dropping-particle" : "", "parse-names" : false, "suffix" : "" }, { "dropping-particle" : "", "family" : "Davies", "given" : "Kendi F", "non-dropping-particle" : "", "parse-names" : false, "suffix" : "" }, { "dropping-particle" : "", "family" : "Kleyer", "given" : "Michael", "non-dropping-particle" : "", "parse-names" : false, "suffix" : "" }, { "dropping-particle" : "", "family" : "Margules", "given" : "Chris", "non-dropping-particle" : "", "parse-names" : false, "suffix" : "" }, { "dropping-particle" : "", "family" : "Settele", "given" : "Josef", "non-dropping-particle" : "", "parse-names" : false, "suffix" : "" } ], "container-title" : "Biodiversity and Conservation", "id" : "ITEM-2", "issued" : { "date-parts" : [ [ "2004" ] ] }, "page" : "207-251", "title" : "Predictors of species sensitivity to fragmentation", "type" : "article-journal", "volume" : "13" }, "uris" : [ "http://www.mendeley.com/documents/?uuid=b393463a-39f8-464a-8e7b-082a0b2b2dfd" ] }, { "id" : "ITEM-3", "itemData" : { "DOI" : "10.1007/s10980-005-5222-3", "ISBN" : "1098000552", "ISSN" : "0921-2973", "author" : [ { "dropping-particle" : "", "family" : "Ranius", "given" : "Thomas", "non-dropping-particle" : "", "parse-names" : false, "suffix" : "" }, { "dropping-particle" : "", "family" : "Kindvall", "given" : "Oskar", "non-dropping-particle" : "", "parse-names" : false, "suffix" : "" } ], "container-title" : "Landscape Ecology", "id" : "ITEM-3", "issue" : "5", "issued" : { "date-parts" : [ [ "2006", "7" ] ] }, "page" : "687-698", "title" : "Extinction risk of wood-living model species in forest landscapes as related to forest history and conservation strategy", "type" : "article-journal", "volume" : "21" }, "uris" : [ "http://www.mendeley.com/documents/?uuid=f9fc53df-8c81-4331-befb-ed533ac8206d" ] } ], "mendeley" : { "formattedCitation" : "(81\u201383)", "plainTextFormattedCitation" : "(81\u201383)", "previouslyFormattedCitation" : "(81\u201383)" }, "properties" : { "noteIndex" : 0 }, "schema" : "https://github.com/citation-style-language/schema/raw/master/csl-citation.json" }</w:instrText>
      </w:r>
      <w:r w:rsidR="0099569E">
        <w:rPr>
          <w:rFonts w:ascii="Calibri" w:hAnsi="Calibri" w:cs="Calibri"/>
        </w:rPr>
        <w:fldChar w:fldCharType="separate"/>
      </w:r>
      <w:r w:rsidR="002C4B8E" w:rsidRPr="002C4B8E">
        <w:rPr>
          <w:rFonts w:ascii="Calibri" w:hAnsi="Calibri" w:cs="Calibri"/>
          <w:noProof/>
        </w:rPr>
        <w:t>(81–83)</w:t>
      </w:r>
      <w:r w:rsidR="0099569E">
        <w:rPr>
          <w:rFonts w:ascii="Calibri" w:hAnsi="Calibri" w:cs="Calibri"/>
        </w:rPr>
        <w:fldChar w:fldCharType="end"/>
      </w:r>
      <w:r w:rsidR="009977B5">
        <w:rPr>
          <w:rFonts w:ascii="Calibri" w:hAnsi="Calibri" w:cs="Calibri"/>
        </w:rPr>
        <w:t>.</w:t>
      </w:r>
      <w:r w:rsidRPr="000A4E2F">
        <w:rPr>
          <w:rFonts w:ascii="Calibri" w:hAnsi="Calibri" w:cs="Calibri"/>
        </w:rPr>
        <w:t xml:space="preserve"> However, emphasizing connectivity will happen at the expense of individual high-quality sites that are relatively isolated  </w:t>
      </w:r>
      <w:r w:rsidR="000E06DE">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"10.1111/j.1365-2664.2009.01695.x", "ISSN" : "00218901", "author" : [ { "dropping-particle" : "", "family" : "Hodgson", "given" : "Jenny A", "non-dropping-particle" : "", "parse-names" : false, "suffix" : "" }, { "dropping-particle" : "", "family" : "Thomas", "given" : "Chris D", "non-dropping-particle" : "", "parse-names" : false, "suffix" : "" }, { "dropping-particle" : "", "family" : "Wintle", "given" : "Brendan A", "non-dropping-particle" : "", "parse-names" : false, "suffix" : "" }, { "dropping-particle" : "", "family" : "Moilanen", "given" : "Atte", "non-dropping-particle" : "", "parse-names" : false, "suffix" : "" } ], "container-title" : "Journal of Applied Ecology", "id" : "ITEM-2", "issue" : "5", "issued" : { "date-parts" : [ [ "2009", "10" ] ] }, "page" : "964-969", "title" : "Climate change, connectivity and conservation decision making: back to basics", "type" : "article-journal", "volume" : "46" }, "uris" : [ "http://www.mendeley.com/documents/?uuid=953b4c84-b03a-49a3-bdfd-110de6a7b4f5" ] } ], "mendeley" : { "formattedCitation" : "(20,84)", "plainTextFormattedCitation" : "(20,84)", "previouslyFormattedCitation" : "(20,84)" }, "properties" : { "noteIndex" : 0 }, "schema" : "https://github.com/citation-style-language/schema/raw/master/csl-citation.json" }</w:instrText>
      </w:r>
      <w:r w:rsidR="000E06DE">
        <w:rPr>
          <w:rFonts w:ascii="Calibri" w:hAnsi="Calibri" w:cs="Calibri"/>
        </w:rPr>
        <w:fldChar w:fldCharType="separate"/>
      </w:r>
      <w:r w:rsidR="002C4B8E" w:rsidRPr="002C4B8E">
        <w:rPr>
          <w:rFonts w:ascii="Calibri" w:hAnsi="Calibri" w:cs="Calibri"/>
          <w:noProof/>
        </w:rPr>
        <w:t>(20,84)</w:t>
      </w:r>
      <w:r w:rsidR="000E06DE">
        <w:rPr>
          <w:rFonts w:ascii="Calibri" w:hAnsi="Calibri" w:cs="Calibri"/>
        </w:rPr>
        <w:fldChar w:fldCharType="end"/>
      </w:r>
      <w:r w:rsidRPr="000A4E2F">
        <w:rPr>
          <w:rFonts w:ascii="Calibri" w:hAnsi="Calibri" w:cs="Calibri"/>
        </w:rPr>
        <w:t xml:space="preserve">. Increasing the priority of medium-quality </w:t>
      </w:r>
      <w:r w:rsidR="006B740B">
        <w:rPr>
          <w:rFonts w:ascii="Calibri" w:hAnsi="Calibri" w:cs="Calibri"/>
        </w:rPr>
        <w:t xml:space="preserve">and </w:t>
      </w:r>
      <w:r w:rsidR="006B740B" w:rsidRPr="000A4E2F">
        <w:rPr>
          <w:rFonts w:ascii="Calibri" w:hAnsi="Calibri" w:cs="Calibri"/>
        </w:rPr>
        <w:t xml:space="preserve">well-connected </w:t>
      </w:r>
      <w:r w:rsidRPr="000A4E2F">
        <w:rPr>
          <w:rFonts w:ascii="Calibri" w:hAnsi="Calibri" w:cs="Calibri"/>
        </w:rPr>
        <w:t>forests will lower the priority of other locally similar sites and possibly even poorly conn</w:t>
      </w:r>
      <w:r w:rsidR="00DC5718">
        <w:rPr>
          <w:rFonts w:ascii="Calibri" w:hAnsi="Calibri" w:cs="Calibri"/>
        </w:rPr>
        <w:t>ected high-quality sites (Fig.</w:t>
      </w:r>
      <w:r w:rsidRPr="000A4E2F">
        <w:rPr>
          <w:rFonts w:ascii="Calibri" w:hAnsi="Calibri" w:cs="Calibri"/>
        </w:rPr>
        <w:t xml:space="preserve"> 3). Including connectivity will also emphasize large, overall high-quality areas</w:t>
      </w:r>
      <w:r w:rsidR="00FC595A">
        <w:rPr>
          <w:rFonts w:ascii="Calibri" w:hAnsi="Calibri" w:cs="Calibri"/>
        </w:rPr>
        <w:t xml:space="preserve"> such as protected areas (Fig.</w:t>
      </w:r>
      <w:r w:rsidRPr="000A4E2F">
        <w:rPr>
          <w:rFonts w:ascii="Calibri" w:hAnsi="Calibri" w:cs="Calibri"/>
        </w:rPr>
        <w:t xml:space="preserve"> </w:t>
      </w:r>
      <w:r w:rsidR="00924BD2">
        <w:rPr>
          <w:rFonts w:ascii="Calibri" w:hAnsi="Calibri" w:cs="Calibri"/>
        </w:rPr>
        <w:t>5</w:t>
      </w:r>
      <w:r w:rsidRPr="000A4E2F">
        <w:rPr>
          <w:rFonts w:ascii="Calibri" w:hAnsi="Calibri" w:cs="Calibri"/>
        </w:rPr>
        <w:t>).</w:t>
      </w:r>
    </w:p>
    <w:p w:rsidR="001F10A4" w:rsidRPr="000A4E2F" w:rsidRDefault="001F10A4" w:rsidP="000A4E2F">
      <w:pPr>
        <w:spacing w:line="276" w:lineRule="auto"/>
        <w:rPr>
          <w:rFonts w:ascii="Calibri" w:hAnsi="Calibri" w:cs="Calibri"/>
        </w:rPr>
      </w:pPr>
    </w:p>
    <w:p w:rsidR="000A4E2F" w:rsidRPr="000A4E2F" w:rsidRDefault="000A4E2F" w:rsidP="008268C7">
      <w:pPr>
        <w:pStyle w:val="Heading2"/>
        <w:jc w:val="left"/>
      </w:pPr>
      <w:r w:rsidRPr="000A4E2F">
        <w:lastRenderedPageBreak/>
        <w:t>Opening up forest inventory data is an opportunity for integrated forest and conservation planning in the Boreal zone</w:t>
      </w:r>
    </w:p>
    <w:p w:rsidR="000A4E2F" w:rsidRPr="000A4E2F" w:rsidRDefault="000A4E2F" w:rsidP="008F140E">
      <w:pPr>
        <w:spacing w:line="276" w:lineRule="auto"/>
        <w:rPr>
          <w:rFonts w:ascii="Calibri" w:hAnsi="Calibri" w:cs="Calibri"/>
        </w:rPr>
      </w:pPr>
      <w:r w:rsidRPr="000A4E2F">
        <w:rPr>
          <w:rFonts w:ascii="Calibri" w:hAnsi="Calibri" w:cs="Calibri"/>
        </w:rPr>
        <w:t xml:space="preserve">The circumpolar boreal forest is the second largest biome in the world </w:t>
      </w:r>
      <w:r w:rsidR="002566B9">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"mendeley" : { "formattedCitation" : "(85)", "plainTextFormattedCitation" : "(85)", "previouslyFormattedCitation" : "(85)" }, "properties" : { "noteIndex" : 0 }, "schema" : "https://github.com/citation-style-language/schema/raw/master/csl-citation.json" }</w:instrText>
      </w:r>
      <w:r w:rsidR="002566B9">
        <w:rPr>
          <w:rFonts w:ascii="Calibri" w:hAnsi="Calibri" w:cs="Calibri"/>
        </w:rPr>
        <w:fldChar w:fldCharType="separate"/>
      </w:r>
      <w:r w:rsidR="002C4B8E" w:rsidRPr="002C4B8E">
        <w:rPr>
          <w:rFonts w:ascii="Calibri" w:hAnsi="Calibri" w:cs="Calibri"/>
          <w:noProof/>
        </w:rPr>
        <w:t>(85)</w:t>
      </w:r>
      <w:r w:rsidR="002566B9">
        <w:rPr>
          <w:rFonts w:ascii="Calibri" w:hAnsi="Calibri" w:cs="Calibri"/>
        </w:rPr>
        <w:fldChar w:fldCharType="end"/>
      </w:r>
      <w:r w:rsidRPr="000A4E2F">
        <w:rPr>
          <w:rFonts w:ascii="Calibri" w:hAnsi="Calibri" w:cs="Calibri"/>
        </w:rPr>
        <w:t xml:space="preserve">. Countries in the boreal zone have traditionally utilized their forest-based natural resources extensively, which has </w:t>
      </w:r>
      <w:r w:rsidR="000F23B8" w:rsidRPr="000A4E2F">
        <w:rPr>
          <w:rFonts w:ascii="Calibri" w:hAnsi="Calibri" w:cs="Calibri"/>
        </w:rPr>
        <w:t>led</w:t>
      </w:r>
      <w:r w:rsidRPr="000A4E2F">
        <w:rPr>
          <w:rFonts w:ascii="Calibri" w:hAnsi="Calibri" w:cs="Calibri"/>
        </w:rPr>
        <w:t xml:space="preserve"> to changes in forest structure, species composition, habitat diversity, and large-scale di</w:t>
      </w:r>
      <w:r w:rsidR="000F23B8">
        <w:rPr>
          <w:rFonts w:ascii="Calibri" w:hAnsi="Calibri" w:cs="Calibri"/>
        </w:rPr>
        <w:t xml:space="preserve">sturbance dynamics </w:t>
      </w:r>
      <w:r w:rsidR="00E16945">
        <w:rPr>
          <w:rFonts w:ascii="Calibri" w:hAnsi="Calibri" w:cs="Calibri"/>
        </w:rPr>
        <w:fldChar w:fldCharType="begin" w:fldLock="1"/>
      </w:r>
      <w:r w:rsidR="009667C2">
        <w:rPr>
          <w:rFonts w:ascii="Calibri" w:hAnsi="Calibri" w:cs="Calibri"/>
        </w:rPr>
        <w:instrText>ADDIN CSL_CITATION { "citationItems" : [ { "id" : "ITEM-1", "itemData" : { "DOI" : "10.1139/X2012-064", "author" : [ { "dropping-particle" : "", "family" : "Kuuluvainen", "given" : "Timo", "non-dropping-particle" : "", "parse-names" : false, "suffix" : "" }, { "dropping-particle" : "", "family" : "Grenfell", "given" : "Russell", "non-dropping-particle" : "", "parse-names" : false, "suffix" : "" } ], "container-title" : "Canadian Journal of Forest Research", "id" : "ITEM-1", "issue" : "42", "issued" : { "date-parts" : [ [ "2012" ] ] }, "page" : "1185-1203", "title" : "Natural disturbance emulation in boreal forest ecosystem management - theories, strategies, and a comparison with conventional even-aged management", "type" : "article-journal", "volume" : "1203" }, "uris" : [ "http://www.mendeley.com/documents/?uuid=b7f76a3c-0849-4fad-9ee0-8c57b25083a0" ] }, { "id" : "ITEM-2", "itemData" : { "author" : [ { "dropping-particle" : "", "family" : "M\u00f6nkk\u00f6nen", "given" : "Mikko", "non-dropping-particle" : "", "parse-names" : false, "suffix" : "" } ], "container-title" : "Biodiversity and Conservation", "id" : "ITEM-2", "issued" : { "date-parts" : [ [ "1999" ] ] }, "page" : "85-99", "title" : "Managing Nordic boreal forest landscapes for biodiversity: ecological and economic perspectives", "type" : "article-journal", "volume" : "8" }, "uris" : [ "http://www.mendeley.com/documents/?uuid=cd2febd4-e476-4c49-a8d8-3af47e03430f" ] }, { "id" : "ITEM-3", "itemData" : { "DOI" : "10.1890/120332", "ISSN" : "1540-9295", "author" : [ { "dropping-particle" : "", "family" : "Stephens", "given" : "Scott L", "non-dropping-particle" : "", "parse-names" : false, "suffix" : "" }, { "dropping-particle" : "", "family" : "Burrows", "given" : "Neil", "non-dropping-particle" : "", "parse-names" : false, "suffix" : "" }, { "dropping-particle" : "", "family" : "Buyantuyev", "given" : "Alexander", "non-dropping-particle" : "", "parse-names" : false, "suffix" : "" }, { "dropping-particle" : "", "family" : "Gray", "given" : "Robert W", "non-dropping-particle" : "", "parse-names" : false, "suffix" : "" }, { "dropping-particle" : "", "family" : "Keane", "given" : "Robert E", "non-dropping-particle" : "", "parse-names" : false, "suffix" : "" }, { "dropping-particle" : "", "family" : "Kubian", "given" : "Rick", "non-dropping-particle" : "", "parse-names" : false, "suffix" : "" }, { "dropping-particle" : "", "family" : "Liu", "given" : "Shirong", "non-dropping-particle" : "", "parse-names" : false, "suffix" : "" }, { "dropping-particle" : "", "family" : "Seijo", "given" : "Francisco", "non-dropping-particle" : "", "parse-names" : false, "suffix" : "" }, { "dropping-particle" : "", "family" : "Shu", "given" : "Lifu", "non-dropping-particle" : "", "parse-names" : false, "suffix" : "" }, { "dropping-particle" : "", "family" : "Tolhurst", "given" : "Kevin G", "non-dropping-particle" : "", "parse-names" : false, "suffix" : "" }, { "dropping-particle" : "", "family" : "Wagtendonk", "given" : "Jan W", "non-dropping-particle" : "van", "parse-names" : false, "suffix" : "" } ], "container-title" : "Frontiers in Ecology and the Environment", "id" : "ITEM-3", "issue" : "2", "issued" : { "date-parts" : [ [ "2014", "3" ] ] }, "page" : "115-122", "title" : "Temperate and boreal forest mega-fires: characteristics and challenges", "type" : "article-journal", "volume" : "12" }, "uris" : [ "http://www.mendeley.com/documents/?uuid=a474007f-be5f-4b56-8054-053edaf9d534" ] }, { "id" : "ITEM-4", "itemData" : { "DOI" : "10.1016/j.biocon.2013.08.029", "abstract" : "The alarming rate of ecosystem degradation has raised the need for ecological restoration throughout different biomes and continents. North European forests may appear as one of the least vulnerable ecosystems from a global perspective, since forest cover is not rapidly decreasing and many ecosystem services remain at high level. However, extensive areas of northern forests are heavily exploited and have lost a major part of their biodiversity value. There is a strong requirement to restore these areas towards a more natural condition in order to meet the targets of the Convention on Biological Diversity. Several northern countries are now taking up this challenge by restoring forest biodiversity with increasing intensity. The ecology and biodiversity of boreal forests are relatively well understood making them a good model for restoration activities in many other forest ecosystems. Here we introduce northern forests as an ecosys- tem, discuss the historical and recent human impact and provide a brief status report on the ecological restoration projects and research already conducted there. Based on this discussion, we argue that before any restoration actions commence, the ecology of the target ecosystem should be established with the need for restoration carefully assessed and the outcome properly monitored. Finally, we identify the most important challenges that need to be solved in order to carry out efficient restoration with powerful and long-term positive impacts on biodiversity: coping with unpredictability, maintaining connectivity in time and space, assessment of functionality, management of conflicting interests and social restrictions and ensuring adequate funding.", "author" : [ { "dropping-particle" : "", "family" : "Halme", "given" : "Panu", "non-dropping-particle" : "", "parse-names" : false, "suffix" : "" }, { "dropping-particle" : "", "family" : "Allen", "given" : "Katherine A", "non-dropping-particle" : "", "parse-names" : false, "suffix" : "" }, { "dropping-particle" : "", "family" : "Aunin\u0161", "given" : "Ainars", "non-dropping-particle" : "", "parse-names" : false, "suffix" : "" }, { "dropping-particle" : "", "family" : "Bradshaw", "given" : "Richard H W", "non-dropping-particle" : "", "parse-names" : false, "suffix" : "" }, { "dropping-particle" : "", "family" : "Brumelis", "given" : "Guntis", "non-dropping-particle" : "", "parse-names" : false, "suffix" : "" }, { "dropping-particle" : "", "family" : "Cada", "given" : "Vojtech", "non-dropping-particle" : "", "parse-names" : false, "suffix" : "" }, { "dropping-particle" : "", "family" : "Clear", "given" : "Jennifer L", "non-dropping-particle" : "", "parse-names" : false, "suffix" : "" }, { "dropping-particle" : "", "family" : "Eriksson", "given" : "Anna-maria", "non-dropping-particle" : "", "parse-names" : false, "suffix" : "" }, { "dropping-particle" : "", "family" : "Hannon", "given" : "Gina", "non-dropping-particle" : "", "parse-names" : false, "suffix" : "" }, { "dropping-particle" : "", "family" : "Hyv\u00e4rinen", "given" : "Esko", "non-dropping-particle" : "", "parse-names" : false, "suffix" : "" }, { "dropping-particle" : "", "family" : "Ikauniece", "given" : "Sandra", "non-dropping-particle" : "", "parse-names" : false, "suffix" : "" }, { "dropping-particle" : "", "family" : "Irsenaite", "given" : "Reda", "non-dropping-particle" : "", "parse-names" : false, "suffix" : "" }, { "dropping-particle" : "", "family" : "Jonsson", "given" : "Bengt Gunnar", "non-dropping-particle" : "", "parse-names" : false, "suffix" : "" }, { "dropping-particle" : "", "family" : "Junninen", "given" : "Kaisa", "non-dropping-particle" : "", "parse-names" : false, "suffix" : "" }, { "dropping-particle" : "", "family" : "Kareksela", "given" : "Santtu", "non-dropping-particle" : "", "parse-names" : false, "suffix" : "" }, { "dropping-particle" : "", "family" : "Komonen", "given" : "Atte", "non-dropping-particle" : "", "parse-names" : false, "suffix" : "" }, { "dropping-particle" : "", "family" : "Kotiaho", "given" : "Janne S", "non-dropping-particle" : "", "parse-names" : false, "suffix" : "" }, { "dropping-particle" : "", "family" : "Kouki", "given" : "Jari", "non-dropping-particle" : "", "parse-names" : false, "suffix" : "" }, { "dropping-particle" : "", "family" : "Kuuluvainen", "given" : "Timo", "non-dropping-particle" : "", "parse-names" : false, "suffix" : "" }, { "dropping-particle" : "", "family" : "Mazziotta", "given" : "Adriano", "non-dropping-particle" : "", "parse-names" : false, "suffix" : "" }, { "dropping-particle" : "", "family" : "M\u00f6nkk\u00f6nen", "given" : "Mikko", "non-dropping-particle" : "", "parse-names" : false, "suffix" : "" }, { "dropping-particle" : "", "family" : "Nyholm", "given" : "Kristiina", "non-dropping-particle" : "", "parse-names" : false, "suffix" : "" }, { "dropping-particle" : "", "family" : "Old\u00e9n", "given" : "Anna", "non-dropping-particle" : "", "parse-names" : false, "suffix" : "" }, { "dropping-particle" : "", "family" : "Shorohova", "given" : "Ekaterina", "non-dropping-particle" : "", "parse-names" : false, "suffix" : "" }, { "dropping-particle" : "", "family" : "Strange", "given" : "Niels", "non-dropping-particle" : "", "parse-names" : false, "suffix" : "" }, { "dropping-particle" : "", "family" : "Toivanen", "given" : "Tero", "non-dropping-particle" : "", "parse-names" : false, "suffix" : "" }, { "dropping-particle" : "", "family" : "Vanha-majamaa", "given" : "Ilkka", "non-dropping-particle" : "", "parse-names" : false, "suffix" : "" }, { "dropping-particle" : "", "family" : "Wallenius", "given" : "Tuomo", "non-dropping-particle" : "", "parse-names" : false, "suffix" : "" }, { "dropping-particle" : "", "family" : "Ylisirni\u00f6", "given" : "Anna-liisa", "non-dropping-particle" : "", "parse-names" : false, "suffix" : "" }, { "dropping-particle" : "", "family" : "Zin", "given" : "Ewa", "non-dropping-particle" : "", "parse-names" : false, "suffix" : "" } ], "container-title" : "Biological Conservation", "id" : "ITEM-4", "issued" : { "date-parts" : [ [ "2013" ] ] }, "page" : "248-256", "title" : "Challenges of ecological restoration: Lessons from forests in northern Europe", "type" : "article-journal", "volume" : "167" }, "uris" : [ "http://www.mendeley.com/documents/?uuid=8d8bde22-75dc-4b30-a963-ce36185a29ba" ] }, { "id" : "ITEM-5",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"Kjell", "non-dropping-particle" : "", "parse-names" : false, "suffix" : "" } ], "container-title" : "Ecological Bulletins", "id" : "ITEM-5", "issued" : { "date-parts" : [ [ "1997" ] ] }, "page" : "16-47", "title" : "Boreal forests", "type" : "article-journal", "volume" : "46" }, "uris" : [ "http://www.mendeley.com/documents/?uuid=e7f059f7-c5d2-4aa4-a4d5-42421fd6fa30" ] } ], "mendeley" : { "formattedCitation" : "(86\u201390)", "plainTextFormattedCitation" : "(86\u201390)", "previouslyFormattedCitation" : "(86\u201390)" }, "properties" : { "noteIndex" : 0 }, "schema" : "https://github.com/citation-style-language/schema/raw/master/csl-citation.json" }</w:instrText>
      </w:r>
      <w:r w:rsidR="00E16945">
        <w:rPr>
          <w:rFonts w:ascii="Calibri" w:hAnsi="Calibri" w:cs="Calibri"/>
        </w:rPr>
        <w:fldChar w:fldCharType="separate"/>
      </w:r>
      <w:r w:rsidR="002C4B8E" w:rsidRPr="002C4B8E">
        <w:rPr>
          <w:rFonts w:ascii="Calibri" w:hAnsi="Calibri" w:cs="Calibri"/>
          <w:noProof/>
        </w:rPr>
        <w:t>(86–90)</w:t>
      </w:r>
      <w:r w:rsidR="00E16945">
        <w:rPr>
          <w:rFonts w:ascii="Calibri" w:hAnsi="Calibri" w:cs="Calibri"/>
        </w:rPr>
        <w:fldChar w:fldCharType="end"/>
      </w:r>
      <w:r w:rsidR="000F23B8">
        <w:rPr>
          <w:rFonts w:ascii="Calibri" w:hAnsi="Calibri" w:cs="Calibri"/>
        </w:rPr>
        <w:t xml:space="preserve">. </w:t>
      </w:r>
      <w:r w:rsidRPr="000A4E2F">
        <w:rPr>
          <w:rFonts w:ascii="Calibri" w:hAnsi="Calibri" w:cs="Calibri"/>
        </w:rPr>
        <w:t xml:space="preserve">While it is not the most species-rich or threatened biome on the planet </w:t>
      </w:r>
      <w:r w:rsidR="00752331">
        <w:rPr>
          <w:rFonts w:ascii="Calibri" w:hAnsi="Calibri" w:cs="Calibri"/>
        </w:rPr>
        <w:fldChar w:fldCharType="begin" w:fldLock="1"/>
      </w:r>
      <w:r w:rsidR="009667C2">
        <w:rPr>
          <w:rFonts w:ascii="Calibri" w:hAnsi="Calibri" w:cs="Calibri"/>
        </w:rPr>
        <w:instrText>ADDIN CSL_CITATION { "citationItems" : [ { "id" : "ITEM-1", "itemData" : { "author" : [ { "dropping-particle" : "", "family" : "Mace", "given" : "Georgina M", "non-dropping-particle" : "", "parse-names" : false, "suffix" : "" }, { "dropping-particle" : "", "family" : "Masundire", "given" : "Hillary", "non-dropping-particle" : "", "parse-names" : false, "suffix" : "" }, { "dropping-particle" : "", "family" : "Baillie", "given" : "Jonathan E M", "non-dropping-particle" : "", "parse-names" : false, "suffix" : "" } ], "container-title" : "Ecosystems and human well-being: current state and trends, Volume 1", "editor" : [ { "dropping-particle" : "", "family" : "Hassan", "given" : "Rashid", "non-dropping-particle" : "", "parse-names" : false, "suffix" : "" }, { "dropping-particle" : "", "family" : "Scholes", "given" : "Robert J", "non-dropping-particle" : "", "parse-names" : false, "suffix" : "" }, { "dropping-particle" : "", "family" : "Ash", "given" : "Neville", "non-dropping-particle" : "", "parse-names" : false, "suffix" : "" } ], "id" : "ITEM-1", "issued" : { "date-parts" : [ [ "2005" ] ] }, "page" : "79-122", "publisher" : "Island Press", "publisher-place" : "Washington D.C.", "title" : "Chapter 4: Biodiversity", "type" : "chapter" }, "uris" : [ "http://www.mendeley.com/documents/?uuid=ea9d38b6-2fac-450d-ac2d-88acfc53dbba" ] }, { "id" : "ITEM-2", "itemData" : { "DOI" : "10.1016/S0301-4797(02)00183-4", "ISSN" : "03014797", "author" : [ { "dropping-particle" : "", "family" : "Puumalainen", "given" : "Janna", "non-dropping-particle" : "", "parse-names" : false, "suffix" : "" }, { "dropping-particle" : "", "family" : "Kennedy", "given" : "Pamela", "non-dropping-particle" : "", "parse-names" : false, "suffix" : "" }, { "dropping-particle" : "", "family" : "Folving", "given" : "Sten", "non-dropping-particle" : "", "parse-names" : false, "suffix" : "" } ], "container-title" : "Journal of Environmental Management", "id" : "ITEM-2", "issue" : "1", "issued" : { "date-parts" : [ [ "2003", "1" ] ] }, "note" : "From Duplicate 1 ( ", "page" : "5-14", "title" : "Monitoring forest biodiversity: a European perspective with reference to temperate and boreal forest zone", "type" : "article-journal", "volume" : "67" }, "uris" : [ "http://www.mendeley.com/documents/?uuid=8e5529f1-4d84-4b78-9859-f028032591fb" ] } ], "mendeley" : { "formattedCitation" : "(91,92)", "plainTextFormattedCitation" : "(91,92)", "previouslyFormattedCitation" : "(91,92)" }, "properties" : { "noteIndex" : 0 }, "schema" : "https://github.com/citation-style-language/schema/raw/master/csl-citation.json" }</w:instrText>
      </w:r>
      <w:r w:rsidR="00752331">
        <w:rPr>
          <w:rFonts w:ascii="Calibri" w:hAnsi="Calibri" w:cs="Calibri"/>
        </w:rPr>
        <w:fldChar w:fldCharType="separate"/>
      </w:r>
      <w:r w:rsidR="002C4B8E" w:rsidRPr="002C4B8E">
        <w:rPr>
          <w:rFonts w:ascii="Calibri" w:hAnsi="Calibri" w:cs="Calibri"/>
          <w:noProof/>
        </w:rPr>
        <w:t>(91,92)</w:t>
      </w:r>
      <w:r w:rsidR="00752331">
        <w:rPr>
          <w:rFonts w:ascii="Calibri" w:hAnsi="Calibri" w:cs="Calibri"/>
        </w:rPr>
        <w:fldChar w:fldCharType="end"/>
      </w:r>
      <w:r w:rsidRPr="000A4E2F">
        <w:rPr>
          <w:rFonts w:ascii="Calibri" w:hAnsi="Calibri" w:cs="Calibri"/>
        </w:rPr>
        <w:t xml:space="preserve">, there are </w:t>
      </w:r>
      <w:r w:rsidR="00A96EAA">
        <w:rPr>
          <w:rFonts w:ascii="Calibri" w:hAnsi="Calibri" w:cs="Calibri"/>
        </w:rPr>
        <w:t xml:space="preserve">still </w:t>
      </w:r>
      <w:r w:rsidRPr="000A4E2F">
        <w:rPr>
          <w:rFonts w:ascii="Calibri" w:hAnsi="Calibri" w:cs="Calibri"/>
        </w:rPr>
        <w:t xml:space="preserve">many reasons for increasing conservation efforts in the boreal zone. First, boreal forests host a great number </w:t>
      </w:r>
      <w:r w:rsidR="00A40601" w:rsidRPr="000A4E2F">
        <w:rPr>
          <w:rFonts w:ascii="Calibri" w:hAnsi="Calibri" w:cs="Calibri"/>
        </w:rPr>
        <w:t>of highly</w:t>
      </w:r>
      <w:r w:rsidRPr="000A4E2F">
        <w:rPr>
          <w:rFonts w:ascii="Calibri" w:hAnsi="Calibri" w:cs="Calibri"/>
        </w:rPr>
        <w:t xml:space="preserve"> specialized species that are dependent on resources such as dead wood </w:t>
      </w:r>
      <w:r w:rsidR="00A40601">
        <w:rPr>
          <w:rFonts w:ascii="Calibri" w:hAnsi="Calibri" w:cs="Calibri"/>
        </w:rPr>
        <w:fldChar w:fldCharType="begin" w:fldLock="1"/>
      </w:r>
      <w:r w:rsidR="009667C2">
        <w:rPr>
          <w:rFonts w:ascii="Calibri" w:hAnsi="Calibri" w:cs="Calibri"/>
        </w:rPr>
        <w:instrText>ADDIN CSL_CITATION { "citationItems" : [ { "id" : "ITEM-1", "itemData" : { "author" : [ { "dropping-particle" : "", "family" : "Esseen", "given" : "Per-anders", "non-dropping-particle" : "", "parse-names" : false, "suffix" : "" }, { "dropping-particle" : "", "family" : "Ehnstr\u00f6m", "given" : "Bengt", "non-dropping-particle" : "", "parse-names" : false, "suffix" : "" }, { "dropping-particle" : "", "family" : "Ericson", "given" : "Lars", "non-dropping-particle" : "", "parse-names" : false, "suffix" : "" }, { "dropping-particle" : "", "family" : "Sj\u00f6berg", "given" : "K", "non-dropping-particle" : "", "parse-names" : false, "suffix" : "" } ], "container-title" : "Ecological Principles of Nature Conservation", "editor" : [ { "dropping-particle" : "", "family" : "Hansson", "given" : "L", "non-dropping-particle" : "", "parse-names" : false, "suffix" : "" } ], "id" : "ITEM-1", "issued" : { "date-parts" : [ [ "1992" ] ] }, "page" : "252-325", "publisher" : "Elsevier", "publisher-place" : "London", "title" : "Boreal forests - the focal habitats of Fennoscandia", "type" : "chapter" }, "uris" : [ "http://www.mendeley.com/documents/?uuid=1f19873e-0046-4d0f-bf24-61a8ff303564" ] }, { "id" : "ITEM-2", "itemData" : { "author" : [ { "dropping-particle" : "", "family" : "Hanski", "given" : "Ilkka", "non-dropping-particle" : "", "parse-names" : false, "suffix" : "" } ], "container-title" : "Annales Zoologici Fennici", "id" : "ITEM-2", "issue" : "4", "issued" : { "date-parts" : [ [ "2000" ] ] }, "page" : "271-280", "title" : "Extinction debt and species credit in boreal forests: modelling the consequences of different approaches to biodiversity conservation", "type" : "article-journal", "volume" : "37" }, "uris" : [ "http://www.mendeley.com/documents/?uuid=e7821d38-74ec-4d4e-8750-edba5c20a9bc" ] }, { "id" : "ITEM-3", "itemData" : { "author" : [ { "dropping-particle" : "", "family" : "Martikainen", "given" : "Petri", "non-dropping-particle" : "", "parse-names" : false, "suffix" : "" }, { "dropping-particle" : "", "family" : "Siitonen", "given" : "Juha", "non-dropping-particle" : "", "parse-names" : false, "suffix" : "" }, { "dropping-particle" : "", "family" : "Punttila", "given" : "Pekka", "non-dropping-particle" : "", "parse-names" : false, "suffix" : "" }, { "dropping-particle" : "", "family" : "Kaila", "given" : "Lauri", "non-dropping-particle" : "", "parse-names" : false, "suffix" : "" }, { "dropping-particle" : "", "family" : "Rauh", "given" : "Josef", "non-dropping-particle" : "", "parse-names" : false, "suffix" : "" } ], "container-title" : "Biological Conservation", "id" : "ITEM-3", "issued" : { "date-parts" : [ [ "2000" ] ] }, "page" : "199-209", "title" : "Species richness of Coleoptera in mature managed and old-growth boreal forests in southern Finland", "type" : "article-journal", "volume" : "94" }, "uris" : [ "http://www.mendeley.com/documents/?uuid=eef82b18-f7d3-4689-91ff-5938dd353c5a" ] } ], "mendeley" : { "formattedCitation" : "(93\u201395)", "plainTextFormattedCitation" : "(93\u201395)", "previouslyFormattedCitation" : "(93\u201395)" }, "properties" : { "noteIndex" : 0 }, "schema" : "https://github.com/citation-style-language/schema/raw/master/csl-citation.json" }</w:instrText>
      </w:r>
      <w:r w:rsidR="00A40601">
        <w:rPr>
          <w:rFonts w:ascii="Calibri" w:hAnsi="Calibri" w:cs="Calibri"/>
        </w:rPr>
        <w:fldChar w:fldCharType="separate"/>
      </w:r>
      <w:r w:rsidR="002C4B8E" w:rsidRPr="002C4B8E">
        <w:rPr>
          <w:rFonts w:ascii="Calibri" w:hAnsi="Calibri" w:cs="Calibri"/>
          <w:noProof/>
        </w:rPr>
        <w:t>(93–95)</w:t>
      </w:r>
      <w:r w:rsidR="00A40601">
        <w:rPr>
          <w:rFonts w:ascii="Calibri" w:hAnsi="Calibri" w:cs="Calibri"/>
        </w:rPr>
        <w:fldChar w:fldCharType="end"/>
      </w:r>
      <w:r w:rsidRPr="000A4E2F">
        <w:rPr>
          <w:rFonts w:ascii="Calibri" w:hAnsi="Calibri" w:cs="Calibri"/>
        </w:rPr>
        <w:t xml:space="preserve">. Many of these species </w:t>
      </w:r>
      <w:proofErr w:type="gramStart"/>
      <w:r w:rsidRPr="000A4E2F">
        <w:rPr>
          <w:rFonts w:ascii="Calibri" w:hAnsi="Calibri" w:cs="Calibri"/>
        </w:rPr>
        <w:t>have become endangered</w:t>
      </w:r>
      <w:proofErr w:type="gramEnd"/>
      <w:r w:rsidRPr="000A4E2F">
        <w:rPr>
          <w:rFonts w:ascii="Calibri" w:hAnsi="Calibri" w:cs="Calibri"/>
        </w:rPr>
        <w:t xml:space="preserve"> because of intensive forestry practices. Second, because of their large extent and biomass, boreal forests have a major role in carbon sequestration and climate change adaption </w:t>
      </w:r>
      <w:r w:rsidR="00BE0A18">
        <w:rPr>
          <w:rFonts w:ascii="Calibri" w:hAnsi="Calibri" w:cs="Calibri"/>
        </w:rPr>
        <w:fldChar w:fldCharType="begin" w:fldLock="1"/>
      </w:r>
      <w:r w:rsidR="009667C2">
        <w:rPr>
          <w:rFonts w:ascii="Calibri" w:hAnsi="Calibri" w:cs="Calibri"/>
        </w:rPr>
        <w:instrText>ADDIN CSL_CITATION { "citationItems" : [ { "id" : "ITEM-1", "itemData" : { "DOI" : "10.1016/j.tree.2009.03.019", "ISSN" : "0169-5347", "PMID" : "19679372", "abstract" : "Containing approximately one-third of all remaining global forests, the boreal ecosystem is a crucial store of carbon and a haven for diverse biological communities. Historically, fire and insects primarily drove the natural dynamics of this biome. However, human-mediated disturbances have increased in these forests during recent years, resulting in extensive forest loss for some regions, whereas others face heavy forest fragmentation or threat of exploitation. Current management practices are not likely to maintain the attendant boreal forest communities, nor are they adequate to mitigate climate change effects. There is an urgent need to preserve existing boreal forests and restore degraded areas if we are to avoid losing this relatively intact biodiversity haven and major global carbon sink.", "author" : [ { "dropping-particle" : "", "family" : "Bradshaw", "given" : "Corey J", "non-dropping-particle" : "", "parse-names" : false, "suffix" : "" }, { "dropping-particle" : "", "family" : "Warkentin", "given" : "Ian G", "non-dropping-particle" : "", "parse-names" : false, "suffix" : "" }, { "dropping-particle" : "", "family" : "Sodhi", "given" : "Navjot S", "non-dropping-particle" : "", "parse-names" : false, "suffix" : "" } ], "container-title" : "Trends in Ecology and Evolution", "id" : "ITEM-1", "issue" : "10", "issued" : { "date-parts" : [ [ "2009", "10" ] ] }, "page" : "541-8", "title" : "Urgent preservation of boreal carbon stocks and biodiversity", "type" : "article-journal", "volume" : "24" }, "uris" : [ "http://www.mendeley.com/documents/?uuid=53a9e40b-ac82-4997-8e7e-77ca4d586980" ] }, { "id" : "ITEM-2", "itemData" : { "DOI" : "10.1111/conl.12098", "author" : [ { "dropping-particle" : "", "family" : "Moen", "given" : "Jon", "non-dropping-particle" : "", "parse-names" : false, "suffix" : "" }, { "dropping-particle" : "", "family" : "Rist", "given" : "Lucy", "non-dropping-particle" : "", "parse-names" : false, "suffix" : "" }, { "dropping-particle" : "", "family" : "Bishop", "given" : "Kevin", "non-dropping-particle" : "", "parse-names" : false, "suffix" : "" }, { "dropping-particle" : "", "family" : "Chapin III", "given" : "F S", "non-dropping-particle" : "", "parse-names" : false, "suffix" : "" }, { "dropping-particle" : "", "family" : "Ellison", "given" : "David", "non-dropping-particle" : "", "parse-names" : false, "suffix" : "" }, { "dropping-particle" : "", "family" : "Petersson", "given" : "Hans", "non-dropping-particle" : "", "parse-names" : false, "suffix" : "" }, { "dropping-particle" : "", "family" : "Puettmann", "given" : "Klaus J", "non-dropping-particle" : "", "parse-names" : false, "suffix" : "" }, { "dropping-particle" : "", "family" : "Rayner", "given" : "Jeremy", "non-dropping-particle" : "", "parse-names" : false, "suffix" : "" }, { "dropping-particle" : "", "family" : "Warkentin", "given" : "Ian G", "non-dropping-particle" : "", "parse-names" : false, "suffix" : "" }, { "dropping-particle" : "", "family" : "Bradshaw", "given" : "Corey J A", "non-dropping-particle" : "", "parse-names" : false, "suffix" : "" } ], "container-title" : "Conservation Letters", "id" : "ITEM-2", "issue" : "4", "issued" : { "date-parts" : [ [ "2014" ] ] }, "page" : "408-418", "title" : "Eye on the Taiga: Removing global policy impediments to safeguard the boreal forest", "type" : "article-journal", "volume" : "7" }, "uris" : [ "http://www.mendeley.com/documents/?uuid=2de5f39d-a1cf-46a7-953e-45ff37082759" ] } ], "mendeley" : { "formattedCitation" : "(85,96)", "plainTextFormattedCitation" : "(85,96)", "previouslyFormattedCitation" : "(85,96)" }, "properties" : { "noteIndex" : 0 }, "schema" : "https://github.com/citation-style-language/schema/raw/master/csl-citation.json" }</w:instrText>
      </w:r>
      <w:r w:rsidR="00BE0A18">
        <w:rPr>
          <w:rFonts w:ascii="Calibri" w:hAnsi="Calibri" w:cs="Calibri"/>
        </w:rPr>
        <w:fldChar w:fldCharType="separate"/>
      </w:r>
      <w:r w:rsidR="002C4B8E" w:rsidRPr="002C4B8E">
        <w:rPr>
          <w:rFonts w:ascii="Calibri" w:hAnsi="Calibri" w:cs="Calibri"/>
          <w:noProof/>
        </w:rPr>
        <w:t>(85,96)</w:t>
      </w:r>
      <w:r w:rsidR="00BE0A18">
        <w:rPr>
          <w:rFonts w:ascii="Calibri" w:hAnsi="Calibri" w:cs="Calibri"/>
        </w:rPr>
        <w:fldChar w:fldCharType="end"/>
      </w:r>
      <w:r w:rsidRPr="000A4E2F">
        <w:rPr>
          <w:rFonts w:ascii="Calibri" w:hAnsi="Calibri" w:cs="Calibri"/>
        </w:rPr>
        <w:t xml:space="preserve">. Third, many parts of boreal zone, especially in the Russian Federation and Canada, remain inaccessible presenting an opportunity to protect large tracts of relatively intact forest </w:t>
      </w:r>
      <w:r w:rsidR="00827F33">
        <w:rPr>
          <w:rFonts w:ascii="Calibri" w:hAnsi="Calibri" w:cs="Calibri"/>
        </w:rPr>
        <w:fldChar w:fldCharType="begin" w:fldLock="1"/>
      </w:r>
      <w:r w:rsidR="009667C2">
        <w:rPr>
          <w:rFonts w:ascii="Calibri" w:hAnsi="Calibri" w:cs="Calibri"/>
        </w:rPr>
        <w:instrText>ADDIN CSL_CITATION { "citationItems" : [ { "id" : "ITEM-1", "itemData" : { "DOI" : "10.1007/s13280-012-0375-1", "ISSN" : "0044-7447", "PMID" : "23475656", "abstract" : "Protected area (PA) is an indicator linked to policies on ecological sustainability. We analyzed area, size, and categories of PAs in the European boreal forest biome in Norway, Sweden, Finland, and Russia from 1900 to 2010. The PA increased from 1.5 \u00d7 10(3) ha in 1909 to 2.3 \u00d7 10(7) ha in 2010. While the total PA in the boreal biome was 10.8 %, the figures ranged from 17.2 % in the northern, 7.9 % of the middle, and 8.7 % of the southern boreal sub-regions. The median size of PAs varied from 10 to 124 ha among countries. The categories of less strictly PAs increased over time. The proportion of area occupied by PAs is an important response indicator for conservation efforts. However, the use of PA as an indicator of ecological sustainability needs to consider ecosystem representation, functional connectivity and management categories.", "author" : [ { "dropping-particle" : "", "family" : "Elbakidze", "given" : "Marine", "non-dropping-particle" : "", "parse-names" : false, "suffix" : "" }, { "dropping-particle" : "", "family" : "Angelstam", "given" : "Per K", "non-dropping-particle" : "", "parse-names" : false, "suffix" : "" }, { "dropping-particle" : "", "family" : "Sobolev", "given" : "Nikolay", "non-dropping-particle" : "", "parse-names" : false, "suffix" : "" }, { "dropping-particle" : "", "family" : "Degerman", "given" : "Erik", "non-dropping-particle" : "", "parse-names" : false, "suffix" : "" }, { "dropping-particle" : "", "family" : "Andersson", "given" : "Kjell", "non-dropping-particle" : "", "parse-names" : false, "suffix" : "" }, { "dropping-particle" : "", "family" : "Axelsson", "given" : "Robert", "non-dropping-particle" : "", "parse-names" : false, "suffix" : "" }, { "dropping-particle" : "", "family" : "H\u00f6jer", "given" : "Olle", "non-dropping-particle" : "", "parse-names" : false, "suffix" : "" }, { "dropping-particle" : "", "family" : "Wennberg", "given" : "Sandra", "non-dropping-particle" : "", "parse-names" : false, "suffix" : "" } ], "container-title" : "Ambio", "id" : "ITEM-1", "issue" : "2", "issued" : { "date-parts" : [ [ "2013", "3" ] ] }, "page" : "201-214", "title" : "Protected area as an indicator of ecological sustainability? A century of development in Europe's boreal forest", "type" : "article-journal", "volume" : "42" }, "uris" : [ "http://www.mendeley.com/documents/?uuid=41456753-d3c8-4ce4-ad3a-e5b993c4b1f0" ] }, { "id" : "ITEM-2", "itemData" : { "DOI" : "10.1016/j.biocon.2011.11.029", "ISSN" : "00063207", "author" : [ { "dropping-particle" : "", "family" : "Andrew", "given" : "Margaret E", "non-dropping-particle" : "", "parse-names" : false, "suffix" : "" }, { "dropping-particle" : "", "family" : "Wulder", "given" : "Michael A", "non-dropping-particle" : "", "parse-names" : false, "suffix" : "" }, { "dropping-particle" : "", "family" : "Coops", "given" : "Nicholas C", "non-dropping-particle" : "", "parse-names" : false, "suffix" : "" } ], "container-title" : "Biological Conservation", "id" : "ITEM-2", "issue" : "1", "issued" : { "date-parts" : [ [ "2012", "2" ] ] }, "page" : "97-107", "title" : "Identification of de facto protected areas in boreal Canada", "type" : "article-journal", "volume" : "146" }, "uris" : [ "http://www.mendeley.com/documents/?uuid=05008596-f9c7-4864-b06d-1ea3f1e6594d" ] } ], "mendeley" : { "formattedCitation" : "(74,97)", "plainTextFormattedCitation" : "(74,97)", "previouslyFormattedCitation" : "(74,97)" }, "properties" : { "noteIndex" : 0 }, "schema" : "https://github.com/citation-style-language/schema/raw/master/csl-citation.json" }</w:instrText>
      </w:r>
      <w:r w:rsidR="00827F33">
        <w:rPr>
          <w:rFonts w:ascii="Calibri" w:hAnsi="Calibri" w:cs="Calibri"/>
        </w:rPr>
        <w:fldChar w:fldCharType="separate"/>
      </w:r>
      <w:r w:rsidR="002C4B8E" w:rsidRPr="002C4B8E">
        <w:rPr>
          <w:rFonts w:ascii="Calibri" w:hAnsi="Calibri" w:cs="Calibri"/>
          <w:noProof/>
        </w:rPr>
        <w:t>(74,97)</w:t>
      </w:r>
      <w:r w:rsidR="00827F33">
        <w:rPr>
          <w:rFonts w:ascii="Calibri" w:hAnsi="Calibri" w:cs="Calibri"/>
        </w:rPr>
        <w:fldChar w:fldCharType="end"/>
      </w:r>
      <w:r w:rsidRPr="000A4E2F">
        <w:rPr>
          <w:rFonts w:ascii="Calibri" w:hAnsi="Calibri" w:cs="Calibri"/>
        </w:rPr>
        <w:t>.</w:t>
      </w:r>
    </w:p>
    <w:p w:rsidR="000A4E2F" w:rsidRPr="000A4E2F" w:rsidRDefault="000A4E2F" w:rsidP="008F140E">
      <w:pPr>
        <w:spacing w:line="276" w:lineRule="auto"/>
        <w:rPr>
          <w:rFonts w:ascii="Calibri" w:hAnsi="Calibri" w:cs="Calibri"/>
        </w:rPr>
      </w:pPr>
      <w:r w:rsidRPr="000A4E2F">
        <w:rPr>
          <w:rFonts w:ascii="Calibri" w:hAnsi="Calibri" w:cs="Calibri"/>
        </w:rPr>
        <w:t xml:space="preserve">Open forest inventory data has a major role in conservation planning and decision-making in the boreal region. It enables equal </w:t>
      </w:r>
      <w:r w:rsidR="009667C2">
        <w:rPr>
          <w:rFonts w:ascii="Calibri" w:hAnsi="Calibri" w:cs="Calibri"/>
        </w:rPr>
        <w:t xml:space="preserve">and inclusive </w:t>
      </w:r>
      <w:r w:rsidRPr="000A4E2F">
        <w:rPr>
          <w:rFonts w:ascii="Calibri" w:hAnsi="Calibri" w:cs="Calibri"/>
        </w:rPr>
        <w:t xml:space="preserve">access to </w:t>
      </w:r>
      <w:r w:rsidR="00A96EAA">
        <w:rPr>
          <w:rFonts w:ascii="Calibri" w:hAnsi="Calibri" w:cs="Calibri"/>
        </w:rPr>
        <w:t xml:space="preserve">the </w:t>
      </w:r>
      <w:r w:rsidRPr="000A4E2F">
        <w:rPr>
          <w:rFonts w:ascii="Calibri" w:hAnsi="Calibri" w:cs="Calibri"/>
        </w:rPr>
        <w:t>best available data</w:t>
      </w:r>
      <w:r w:rsidR="009667C2">
        <w:rPr>
          <w:rFonts w:ascii="Calibri" w:hAnsi="Calibri" w:cs="Calibri"/>
        </w:rPr>
        <w:t xml:space="preserve"> </w:t>
      </w:r>
      <w:r w:rsidR="009667C2">
        <w:rPr>
          <w:rFonts w:ascii="Calibri" w:hAnsi="Calibri" w:cs="Calibri"/>
        </w:rPr>
        <w:fldChar w:fldCharType="begin" w:fldLock="1"/>
      </w:r>
      <w:r w:rsidR="009667C2">
        <w:rPr>
          <w:rFonts w:ascii="Calibri" w:hAnsi="Calibri" w:cs="Calibri"/>
        </w:rPr>
        <w:instrText>ADDIN CSL_CITATION { "citationItems" : [ { "id" : "ITEM-1", "itemData" : { "DOI" : "10.1093/biosci/biu169", "abstract" : "Although there have been many recent calls for increased data sharing, the majority of environmental scientists do not make their individual data sets publicly available in online repositories. Current data-sharing conversations are focused on overcoming the technological challenges associated with data sharing and the lack of rewards and incentives for individuals to share data. We argue that the most important conversation has yet to take place: There has not been a strong ethical impetus for sharing data within the current culture, behaviors, and practices of environmental scientists. In this article, we describe a critical shift that is happening in both society and the environmental science community that makes data sharing not just good but ethically obligatory. This is a shift toward the ethical value of promoting inclusivity within and beyond science. An essential element of a truly inclusionary and democratic approach to science is to share data through publicly accessible data sets.", "author" : [ { "dropping-particle" : "", "family" : "Soranno", "given" : "Patricia A", "non-dropping-particle" : "", "parse-names" : false, "suffix" : "" }, { "dropping-particle" : "", "family" : "Cheruvelil", "given" : "Kendra S", "non-dropping-particle" : "", "parse-names" : false, "suffix" : "" }, { "dropping-particle" : "", "family" : "Elliott", "given" : "Kevin C", "non-dropping-particle" : "", "parse-names" : false, "suffix" : "" }, { "dropping-particle" : "", "family" : "Montgomery", "given" : "Georgina M", "non-dropping-particle" : "", "parse-names" : false, "suffix" : "" } ], "container-title" : "BioScience", "id" : "ITEM-1", "issue" : "1", "issued" : { "date-parts" : [ [ "2015" ] ] }, "page" : "69-73", "title" : "It's good to share: Why environmental scientists' ethics are out of date", "type" : "article-journal", "volume" : "65" }, "uris" : [ "http://www.mendeley.com/documents/?uuid=9189cbef-c9b3-4b0d-933a-a6955afe7dc3" ] } ], "mendeley" : { "formattedCitation" : "(98)", "plainTextFormattedCitation" : "(98)" }, "properties" : { "noteIndex" : 0 }, "schema" : "https://github.com/citation-style-language/schema/raw/master/csl-citation.json" }</w:instrText>
      </w:r>
      <w:r w:rsidR="009667C2">
        <w:rPr>
          <w:rFonts w:ascii="Calibri" w:hAnsi="Calibri" w:cs="Calibri"/>
        </w:rPr>
        <w:fldChar w:fldCharType="separate"/>
      </w:r>
      <w:r w:rsidR="009667C2" w:rsidRPr="009667C2">
        <w:rPr>
          <w:rFonts w:ascii="Calibri" w:hAnsi="Calibri" w:cs="Calibri"/>
          <w:noProof/>
        </w:rPr>
        <w:t>(98)</w:t>
      </w:r>
      <w:r w:rsidR="009667C2">
        <w:rPr>
          <w:rFonts w:ascii="Calibri" w:hAnsi="Calibri" w:cs="Calibri"/>
        </w:rPr>
        <w:fldChar w:fldCharType="end"/>
      </w:r>
      <w:r w:rsidRPr="000A4E2F">
        <w:rPr>
          <w:rFonts w:ascii="Calibri" w:hAnsi="Calibri" w:cs="Calibri"/>
        </w:rPr>
        <w:t xml:space="preserve">, it makes the supporting scientific analysis more transparent, and it enhances the repeatability of the whole </w:t>
      </w:r>
      <w:r w:rsidR="00A96EAA">
        <w:rPr>
          <w:rFonts w:ascii="Calibri" w:hAnsi="Calibri" w:cs="Calibri"/>
        </w:rPr>
        <w:t xml:space="preserve">conservation planning </w:t>
      </w:r>
      <w:r w:rsidRPr="000A4E2F">
        <w:rPr>
          <w:rFonts w:ascii="Calibri" w:hAnsi="Calibri" w:cs="Calibri"/>
        </w:rPr>
        <w:t xml:space="preserve">process </w:t>
      </w:r>
      <w:r w:rsidR="005F694A">
        <w:rPr>
          <w:rFonts w:ascii="Calibri" w:hAnsi="Calibri" w:cs="Calibri"/>
        </w:rPr>
        <w:fldChar w:fldCharType="begin" w:fldLock="1"/>
      </w:r>
      <w:r w:rsidR="009667C2">
        <w:rPr>
          <w:rFonts w:ascii="Calibri" w:hAnsi="Calibri" w:cs="Calibri"/>
        </w:rPr>
        <w:instrText>ADDIN CSL_CITATION { "citationItems" : [ { "id" : "ITEM-1", "itemData" : { "author" : [ { "dropping-particle" : "", "family" : "Uhlir", "given" : "Paul F", "non-dropping-particle" : "", "parse-names" : false, "suffix" : "" }, { "dropping-particle" : "", "family" : "Schr\u00f6der", "given" : "Peter", "non-dropping-particle" : "", "parse-names" : false, "suffix" : "" } ], "container-title" : "Data Science Journal", "id" : "ITEM-1", "issue" : "June", "issued" : { "date-parts" : [ [ "2007" ] ] }, "page" : "36-53", "title" : "Open data for global science", "type" : "article-journal", "volume" : "6" }, "uris" : [ "http://www.mendeley.com/documents/?uuid=c342648a-1ad5-42e2-8e69-d9330d279a48" ] } ], "mendeley" : { "formattedCitation" : "(28)", "plainTextFormattedCitation" : "(28)", "previouslyFormattedCitation" : "(28)" }, "properties" : { "noteIndex" : 0 }, "schema" : "https://github.com/citation-style-language/schema/raw/master/csl-citation.json" }</w:instrText>
      </w:r>
      <w:r w:rsidR="005F694A">
        <w:rPr>
          <w:rFonts w:ascii="Calibri" w:hAnsi="Calibri" w:cs="Calibri"/>
        </w:rPr>
        <w:fldChar w:fldCharType="separate"/>
      </w:r>
      <w:r w:rsidR="002C4B8E" w:rsidRPr="002C4B8E">
        <w:rPr>
          <w:rFonts w:ascii="Calibri" w:hAnsi="Calibri" w:cs="Calibri"/>
          <w:noProof/>
        </w:rPr>
        <w:t>(28)</w:t>
      </w:r>
      <w:r w:rsidR="005F694A">
        <w:rPr>
          <w:rFonts w:ascii="Calibri" w:hAnsi="Calibri" w:cs="Calibri"/>
        </w:rPr>
        <w:fldChar w:fldCharType="end"/>
      </w:r>
      <w:r w:rsidRPr="000A4E2F">
        <w:rPr>
          <w:rFonts w:ascii="Calibri" w:hAnsi="Calibri" w:cs="Calibri"/>
        </w:rPr>
        <w:t xml:space="preserve">. Repeatability is especially important for applied research supporting decision-making, because underlying objectives may change, old data </w:t>
      </w:r>
      <w:proofErr w:type="gramStart"/>
      <w:r w:rsidR="006D57A8">
        <w:rPr>
          <w:rFonts w:ascii="Calibri" w:hAnsi="Calibri" w:cs="Calibri"/>
        </w:rPr>
        <w:t>is updated</w:t>
      </w:r>
      <w:proofErr w:type="gramEnd"/>
      <w:r w:rsidRPr="000A4E2F">
        <w:rPr>
          <w:rFonts w:ascii="Calibri" w:hAnsi="Calibri" w:cs="Calibri"/>
        </w:rPr>
        <w:t xml:space="preserve">, and new information can accumulate rapidly. Transparency and repeatability are also important for the process of translating regional plans into local conservation action: whereas regional plans incorporate important factors such connectivity and the representativeness of the protected area network as a whole, local action can be understood as individual management actions that sometimes unfortunately are poorly linked to regional planning [93]. Plugging into regional and local forest planning </w:t>
      </w:r>
      <w:proofErr w:type="gramStart"/>
      <w:r w:rsidRPr="000A4E2F">
        <w:rPr>
          <w:rFonts w:ascii="Calibri" w:hAnsi="Calibri" w:cs="Calibri"/>
        </w:rPr>
        <w:t>through the use of</w:t>
      </w:r>
      <w:proofErr w:type="gramEnd"/>
      <w:r w:rsidRPr="000A4E2F">
        <w:rPr>
          <w:rFonts w:ascii="Calibri" w:hAnsi="Calibri" w:cs="Calibri"/>
        </w:rPr>
        <w:t xml:space="preserve"> forest inventory data presents new opportunities for conservation prioritization especially in countries of the boreal zone which already have sophisticated forest planning and inventory systems in place.</w:t>
      </w:r>
    </w:p>
    <w:p w:rsidR="008347BD" w:rsidRDefault="000A4E2F" w:rsidP="008F140E">
      <w:pPr>
        <w:spacing w:line="276" w:lineRule="auto"/>
        <w:rPr>
          <w:rFonts w:ascii="Calibri" w:hAnsi="Calibri" w:cs="Calibri"/>
        </w:rPr>
      </w:pPr>
      <w:r w:rsidRPr="000A4E2F">
        <w:rPr>
          <w:rFonts w:ascii="Calibri" w:hAnsi="Calibri" w:cs="Calibri"/>
        </w:rPr>
        <w:t xml:space="preserve">In summary, we have shown that coarse, NFI-derived data works reasonably well in the identification of broad spatial conservation priorities, but we also found that more detailed inventory data </w:t>
      </w:r>
      <w:proofErr w:type="gramStart"/>
      <w:r w:rsidRPr="000A4E2F">
        <w:rPr>
          <w:rFonts w:ascii="Calibri" w:hAnsi="Calibri" w:cs="Calibri"/>
        </w:rPr>
        <w:t>is needed</w:t>
      </w:r>
      <w:proofErr w:type="gramEnd"/>
      <w:r w:rsidRPr="000A4E2F">
        <w:rPr>
          <w:rFonts w:ascii="Calibri" w:hAnsi="Calibri" w:cs="Calibri"/>
        </w:rPr>
        <w:t xml:space="preserve"> to capture the structural attributes at the local-scale. While it is encouraging to see that inventory data is becoming more openly available, conservation research and decision-making would benefit from more open data policies especially in government organizations. The approach we have taken in this work builds upon previously published work  </w:t>
      </w:r>
      <w:r w:rsidR="003D4662">
        <w:rPr>
          <w:rFonts w:ascii="Calibri" w:hAnsi="Calibri" w:cs="Calibri"/>
        </w:rPr>
        <w:fldChar w:fldCharType="begin" w:fldLock="1"/>
      </w:r>
      <w:r w:rsidR="009667C2">
        <w:rPr>
          <w:rFonts w:ascii="Calibri" w:hAnsi="Calibri" w:cs="Calibri"/>
        </w:rPr>
        <w:instrText>ADDIN CSL_CITATION { "citationItems" : [ { "id" : "ITEM-1", "itemData" : { "DOI" : "10.1111/j.1523-1739.2011.01814.x", "ISSN" : "08888892", "author" : [ { "dropping-particle" : "", "family" : "Arponen", "given" : "Anni", "non-dropping-particle" : "", "parse-names" : false, "suffix" : "" }, { "dropping-particle" : "", "family" : "Lehtom\u00e4ki", "given" : "Joona", "non-dropping-particle" : "", "parse-names" : false, "suffix" : "" }, { "dropping-particle" : "", "family" : "Lepp\u00e4nen", "given" : "Jarno", "non-dropping-particle" : "", "parse-names" : false, "suffix" : "" }, { "dropping-particle" : "", "family" : "Tomppo", "given" : "Erkki", "non-dropping-particle" : "", "parse-names" : false, "suffix" : "" }, { "dropping-particle" : "", "family" : "Moilanen", "given" : "Atte", "non-dropping-particle" : "", "parse-names" : false, "suffix" : "" } ], "container-title" : "Conservation Biology", "id" : "ITEM-1", "issue" : "2", "issued" : { "date-parts" : [ [ "2012", "1", "23" ] ] }, "page" : "294-304", "title" : "Effects of connectivity and spatial resolution of analyses on conservation prioritization across large extents", "type" : "article-journal", "volume" : "26" }, "uris" : [ "http://www.mendeley.com/documents/?uuid=8e5aa1cd-daef-49a5-a106-f7c1902fb504" ] }, { "id" : "ITEM-2", "itemData" : { "DOI" : "10.1016/j.foreco.2009.08.026", "ISSN" : "03781127", "abstract" : "We apply a recently developed conservation prioritization method (Zonation algorithm) to a national- scale conservation planning task. The Finnish Forest and Park Service (Metsa \u00a8hallitus) was given the mandate to expand the current protected areas in southern Finland by 10 000 ha. The question is which areas should be selected out of the total area of 1 760 000 ha. The data available include a nation-wide GIS data set describing general features of forests at the resolution of 25m x 25m for entire Finland and another data set about biodiversity features within the current state-managed conservation areas. Ecologically, the key information includes forest age and the volume of growing stock for 20 forest types representing different productivity classes and dominant tree species. Our analysis employs four different connectivity components to identify forest areas that are (i) locally of high quality and internally well connected, (ii) well connected to surrounding high-quality forests, (iii) well connected to existing conservation areas, and (iv) large enough to allow efficient implementation. Expert evaluation of the results suggested that the present quantitative analysis was helpful in identifying areas with high conservation value systematically across southern Finland. Our analysis also showed that the highest forest conservation potential in Finland is located on privately owned land. The present techniques can be applied to many large-scale planning and management projects.", "author" : [ { "dropping-particle" : "", "family" : "Lehtom\u00e4ki", "given" : "Joona", "non-dropping-particle" : "", "parse-names" : false, "suffix" : "" }, { "dropping-particle" : "", "family" : "Tomppo", "given" : "Erkki", "non-dropping-particle" : "", "parse-names" : false, "suffix" : "" }, { "dropping-particle" : "", "family" : "Kuokkanen", "given" : "Panu", "non-dropping-particle" : "", "parse-names" : false, "suffix" : "" }, { "dropping-particle" : "", "family" : "Hanski", "given" : "Ilkka", "non-dropping-particle" : "", "parse-names" : false, "suffix" : "" }, { "dropping-particle" : "", "family" : "Moilanen", "given" : "Atte", "non-dropping-particle" : "", "parse-names" : false, "suffix" : "" } ], "container-title" : "Forest Ecology and Management", "id" : "ITEM-2", "issue" : "11", "issued" : { "date-parts" : [ [ "2009", "11" ] ] }, "note" : "From Duplicate 1 ( ", "page" : "2439-2449", "title" : "Applying spatial conservation prioritization software and high-resolution GIS data to a national-scale study in forest conservation", "type" : "article-journal", "volume" : "258" }, "uris" : [ "http://www.mendeley.com/documents/?uuid=aae3198b-636a-4c5e-bd73-f9cda803e07a" ] }, { "id" : "ITEM-3", "itemData" : { "abstract" : "Effective wildlife management requires knowledge about the areas th at are most important within the distribution range or specific management unit of the focal species. Using the spatial conservation planning tool, Zonation, and spatial data on Finnish forests, we present a fast and relatively simple way to objectively prioritise large areas for our focal species, the capercaillie Tetrao urogallus. We constructed the capercaillie lekking landscape prioritisation using published knowledge on the species\u2019 habitat and connectivity requirements, and validated the results via comparison to capercaillie lekking-site data. The results show that connectivity considerations both at the home range and the population scale are essential in prioritisation of areas suitable for capercaillie lekking sites. In addition, inclusion of negative connectivity to agri-urban areas further enhances the congruence between the known lekking sites and the areas of high priority (48.7% of known leks falling into the best 20% priority category). We conclude that our approach can be used in several stages of spatial wildlife conservation planning: as a preliminary analysis to find areas subjected to more detailed inventories and modelling, in combination with other analytical tools, or as the main instrument enabling informative use of readily available data in operational large-scale land-use planning. The advantages of our approach include: 1) the ability to execute relatively simple and objective analyses covering wide spatial extents at a high resolution, 2) the possibility to incorporate several ecologically realistic species-specific connectivity components into the analyses, and 3) the potential to help managers target wildlife surveys or conservation and management operations.", "author" : [ { "dropping-particle" : "", "family" : "Sirki\u00e4", "given" : "Saija", "non-dropping-particle" : "", "parse-names" : false, "suffix" : "" }, { "dropping-particle" : "", "family" : "Lehtom\u00e4ki", "given" : "Joona", "non-dropping-particle" : "", "parse-names" : false, "suffix" : "" }, { "dropping-particle" : "", "family" : "Lind\u00e9n", "given" : "Harto", "non-dropping-particle" : "", "parse-names" : false, "suffix" : "" }, { "dropping-particle" : "", "family" : "Tomppo", "given" : "Erkki", "non-dropping-particle" : "", "parse-names" : false, "suffix" : "" }, { "dropping-particle" : "", "family" : "Moilanen", "given" : "Atte", "non-dropping-particle" : "", "parse-names" : false, "suffix" : "" } ], "container-title" : "Wildlife Biology", "id" : "ITEM-3", "issue" : "4", "issued" : { "date-parts" : [ [ "2012" ] ] }, "page" : "337-353", "title" : "Defining spatial priorities for capercaillie Tetrao urogallus lekking landscape conservation in south-central Finland", "type" : "article-journal", "volume" : "18" }, "uris" : [ "http://www.mendeley.com/documents/?uuid=8fff1f5d-8f6d-4486-856b-349e4023c11c" ] } ], "mendeley" : { "formattedCitation" : "(20,49,50)", "plainTextFormattedCitation" : "(20,49,50)", "previouslyFormattedCitation" : "(20,49,50)"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(20,49,50)</w:t>
      </w:r>
      <w:r w:rsidR="003D4662">
        <w:rPr>
          <w:rFonts w:ascii="Calibri" w:hAnsi="Calibri" w:cs="Calibri"/>
        </w:rPr>
        <w:fldChar w:fldCharType="end"/>
      </w:r>
      <w:r w:rsidRPr="000A4E2F">
        <w:rPr>
          <w:rFonts w:ascii="Calibri" w:hAnsi="Calibri" w:cs="Calibri"/>
        </w:rPr>
        <w:t xml:space="preserve"> and methodology</w:t>
      </w:r>
      <w:r w:rsidR="003D4662">
        <w:rPr>
          <w:rFonts w:ascii="Calibri" w:hAnsi="Calibri" w:cs="Calibri"/>
        </w:rPr>
        <w:t xml:space="preserve"> </w:t>
      </w:r>
      <w:r w:rsidR="003D4662">
        <w:rPr>
          <w:rFonts w:ascii="Calibri" w:hAnsi="Calibri" w:cs="Calibri"/>
        </w:rPr>
        <w:fldChar w:fldCharType="begin" w:fldLock="1"/>
      </w:r>
      <w:r w:rsidR="009667C2">
        <w:rPr>
          <w:rFonts w:ascii="Calibri" w:hAnsi="Calibri" w:cs="Calibri"/>
        </w:rPr>
        <w:instrText>ADDIN CSL_CITATION { "citationItems" : [ { "id" : "ITEM-1", "itemData" : { "DOI" : "10.1016/j.envsoft.2013.05.001", "ISSN" : "13648152", "author" : [ { "dropping-particle" : "", "family" : "Lehtom\u00e4ki", "given" : "Joona", "non-dropping-particle" : "", "parse-names" : false, "suffix" : "" }, { "dropping-particle" : "", "family" : "Moilanen", "given" : "Atte", "non-dropping-particle" : "", "parse-names" : false, "suffix" : "" } ], "container-title" : "Environmental Modelling &amp; Software", "id" : "ITEM-1", "issued" : { "date-parts" : [ [ "2013", "9" ] ] }, "page" : "128-137", "title" : "Methods and workflow for spatial conservation prioritization using Zonation", "type" : "article-journal", "volume" : "47" }, "uris" : [ "http://www.mendeley.com/documents/?uuid=01e29406-31f8-4313-87e1-9e7484acfd06" ] } ], "mendeley" : { "formattedCitation" : "(15)", "plainTextFormattedCitation" : "(15)", "previouslyFormattedCitation" : "(15)" }, "properties" : { "noteIndex" : 0 }, "schema" : "https://github.com/citation-style-language/schema/raw/master/csl-citation.json" }</w:instrText>
      </w:r>
      <w:r w:rsidR="003D4662">
        <w:rPr>
          <w:rFonts w:ascii="Calibri" w:hAnsi="Calibri" w:cs="Calibri"/>
        </w:rPr>
        <w:fldChar w:fldCharType="separate"/>
      </w:r>
      <w:r w:rsidR="002C4B8E" w:rsidRPr="002C4B8E">
        <w:rPr>
          <w:rFonts w:ascii="Calibri" w:hAnsi="Calibri" w:cs="Calibri"/>
          <w:noProof/>
        </w:rPr>
        <w:t>(15)</w:t>
      </w:r>
      <w:r w:rsidR="003D4662">
        <w:rPr>
          <w:rFonts w:ascii="Calibri" w:hAnsi="Calibri" w:cs="Calibri"/>
        </w:rPr>
        <w:fldChar w:fldCharType="end"/>
      </w:r>
      <w:r w:rsidRPr="000A4E2F">
        <w:rPr>
          <w:rFonts w:ascii="Calibri" w:hAnsi="Calibri" w:cs="Calibri"/>
        </w:rPr>
        <w:t>. Here we make all analysis implementations (see S</w:t>
      </w:r>
      <w:r w:rsidR="00DB0B10">
        <w:rPr>
          <w:rFonts w:ascii="Calibri" w:hAnsi="Calibri" w:cs="Calibri"/>
        </w:rPr>
        <w:t xml:space="preserve">1.1) and data </w:t>
      </w:r>
      <w:r w:rsidRPr="000A4E2F">
        <w:rPr>
          <w:rFonts w:ascii="Calibri" w:hAnsi="Calibri" w:cs="Calibri"/>
        </w:rPr>
        <w:t xml:space="preserve">(where possible, see 2.3) available to enable others to adapt the approach for their own uses. The approach described here </w:t>
      </w:r>
      <w:proofErr w:type="gramStart"/>
      <w:r w:rsidRPr="000A4E2F">
        <w:rPr>
          <w:rFonts w:ascii="Calibri" w:hAnsi="Calibri" w:cs="Calibri"/>
        </w:rPr>
        <w:t>is being used</w:t>
      </w:r>
      <w:proofErr w:type="gramEnd"/>
      <w:r w:rsidRPr="000A4E2F">
        <w:rPr>
          <w:rFonts w:ascii="Calibri" w:hAnsi="Calibri" w:cs="Calibri"/>
        </w:rPr>
        <w:t xml:space="preserve"> in the implementation of the Finnish national forest conservation programme, and we continue </w:t>
      </w:r>
      <w:r w:rsidR="00ED675B">
        <w:rPr>
          <w:rFonts w:ascii="Calibri" w:hAnsi="Calibri" w:cs="Calibri"/>
        </w:rPr>
        <w:t>our</w:t>
      </w:r>
      <w:r w:rsidR="005316D4">
        <w:rPr>
          <w:rFonts w:ascii="Calibri" w:hAnsi="Calibri" w:cs="Calibri"/>
        </w:rPr>
        <w:t xml:space="preserve"> </w:t>
      </w:r>
      <w:r w:rsidRPr="000A4E2F">
        <w:rPr>
          <w:rFonts w:ascii="Calibri" w:hAnsi="Calibri" w:cs="Calibri"/>
        </w:rPr>
        <w:t>efforts to improve the approach.</w:t>
      </w:r>
    </w:p>
    <w:p w:rsidR="0032693E" w:rsidRDefault="008347BD" w:rsidP="008347BD">
      <w:pPr>
        <w:pStyle w:val="Heading1"/>
        <w:tabs>
          <w:tab w:val="left" w:pos="8925"/>
        </w:tabs>
        <w:spacing w:line="276" w:lineRule="auto"/>
        <w:rPr>
          <w:rFonts w:cs="Calibri"/>
          <w:szCs w:val="32"/>
        </w:rPr>
      </w:pPr>
      <w:r w:rsidRPr="005E6DD3">
        <w:rPr>
          <w:rFonts w:cs="Calibri"/>
          <w:szCs w:val="32"/>
        </w:rPr>
        <w:lastRenderedPageBreak/>
        <w:t>Acknowledgments</w:t>
      </w:r>
    </w:p>
    <w:p w:rsidR="0032693E" w:rsidRPr="005E6DD3" w:rsidRDefault="0032693E" w:rsidP="0032693E">
      <w:r>
        <w:t xml:space="preserve">We thank </w:t>
      </w:r>
      <w:proofErr w:type="spellStart"/>
      <w:r>
        <w:t>Jukka</w:t>
      </w:r>
      <w:proofErr w:type="spellEnd"/>
      <w:r>
        <w:t xml:space="preserve"> </w:t>
      </w:r>
      <w:proofErr w:type="spellStart"/>
      <w:r>
        <w:t>Välijoki</w:t>
      </w:r>
      <w:proofErr w:type="spellEnd"/>
      <w:r>
        <w:t xml:space="preserve"> from </w:t>
      </w:r>
      <w:r w:rsidRPr="0032693E">
        <w:t xml:space="preserve">Centre for Economic Development, </w:t>
      </w:r>
      <w:proofErr w:type="gramStart"/>
      <w:r w:rsidRPr="0032693E">
        <w:t>Transport</w:t>
      </w:r>
      <w:proofErr w:type="gramEnd"/>
      <w:r w:rsidRPr="0032693E">
        <w:t xml:space="preserve"> and the Environment</w:t>
      </w:r>
      <w:r>
        <w:t xml:space="preserve"> of Southern Savonia for providing the spatial data </w:t>
      </w:r>
      <w:r w:rsidR="005D5EDD">
        <w:t xml:space="preserve">for </w:t>
      </w:r>
      <w:r w:rsidR="003E4C46">
        <w:t xml:space="preserve">METSO sites used for validation. </w:t>
      </w:r>
      <w:r w:rsidR="00FE62E2">
        <w:t xml:space="preserve">We would also like to thank </w:t>
      </w:r>
      <w:proofErr w:type="spellStart"/>
      <w:r w:rsidR="00FE62E2">
        <w:t>Atte</w:t>
      </w:r>
      <w:proofErr w:type="spellEnd"/>
      <w:r w:rsidR="00FE62E2">
        <w:t xml:space="preserve"> Moilanen and </w:t>
      </w:r>
      <w:proofErr w:type="spellStart"/>
      <w:r w:rsidR="00FE62E2">
        <w:t>Jussi</w:t>
      </w:r>
      <w:proofErr w:type="spellEnd"/>
      <w:r w:rsidR="00FE62E2">
        <w:t xml:space="preserve"> </w:t>
      </w:r>
      <w:proofErr w:type="spellStart"/>
      <w:r w:rsidR="00FE62E2">
        <w:t>Laitila</w:t>
      </w:r>
      <w:proofErr w:type="spellEnd"/>
      <w:r w:rsidR="00FE62E2">
        <w:t xml:space="preserve"> for comments of this manuscript.</w:t>
      </w:r>
    </w:p>
    <w:p w:rsidR="000074B6" w:rsidRPr="005E6DD3" w:rsidRDefault="000074B6" w:rsidP="000074B6">
      <w:pPr>
        <w:pStyle w:val="Heading1"/>
        <w:pageBreakBefore/>
        <w:spacing w:line="276" w:lineRule="auto"/>
        <w:rPr>
          <w:rFonts w:cs="Calibri"/>
          <w:sz w:val="24"/>
        </w:rPr>
      </w:pPr>
      <w:bookmarkStart w:id="8" w:name="references"/>
      <w:r w:rsidRPr="005E6DD3">
        <w:rPr>
          <w:rFonts w:cs="Calibri"/>
          <w:color w:val="000000"/>
          <w:szCs w:val="32"/>
        </w:rPr>
        <w:lastRenderedPageBreak/>
        <w:t>References</w:t>
      </w:r>
    </w:p>
    <w:bookmarkEnd w:id="8"/>
    <w:p w:rsidR="009667C2" w:rsidRPr="00636A40" w:rsidRDefault="00503341">
      <w:pPr>
        <w:pStyle w:val="NormalWeb"/>
        <w:ind w:left="640" w:hanging="640"/>
        <w:divId w:val="1746099124"/>
        <w:rPr>
          <w:rFonts w:ascii="Calibri" w:eastAsiaTheme="minorEastAsia" w:hAnsi="Calibri"/>
          <w:noProof/>
          <w:lang w:val="en-US"/>
        </w:rPr>
      </w:pPr>
      <w:r>
        <w:rPr>
          <w:rFonts w:ascii="Calibri" w:hAnsi="Calibri" w:cs="Calibri"/>
        </w:rPr>
        <w:fldChar w:fldCharType="begin" w:fldLock="1"/>
      </w:r>
      <w:r w:rsidRPr="000E68E6">
        <w:rPr>
          <w:rFonts w:ascii="Calibri" w:hAnsi="Calibri" w:cs="Calibri"/>
          <w:lang w:val="en-US"/>
        </w:rPr>
        <w:instrText xml:space="preserve">ADDIN Mendeley Bibliography CSL_BIBLIOGRAPHY </w:instrText>
      </w:r>
      <w:r>
        <w:rPr>
          <w:rFonts w:ascii="Calibri" w:hAnsi="Calibri" w:cs="Calibri"/>
        </w:rPr>
        <w:fldChar w:fldCharType="separate"/>
      </w:r>
      <w:r w:rsidR="009667C2" w:rsidRPr="00636A40">
        <w:rPr>
          <w:rFonts w:ascii="Calibri" w:hAnsi="Calibri"/>
          <w:noProof/>
          <w:lang w:val="en-US"/>
        </w:rPr>
        <w:t xml:space="preserve">1. </w:t>
      </w:r>
      <w:r w:rsidR="009667C2" w:rsidRPr="00636A40">
        <w:rPr>
          <w:rFonts w:ascii="Calibri" w:hAnsi="Calibri"/>
          <w:noProof/>
          <w:lang w:val="en-US"/>
        </w:rPr>
        <w:tab/>
        <w:t xml:space="preserve">Game ET, Meijaard E, Sheil D, MacDonald-Madden E. Conservation in a wicked complex world; challenges and solutions. Conservation Letters. 2014;7(3):271–7.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2. </w:t>
      </w:r>
      <w:r w:rsidRPr="00636A40">
        <w:rPr>
          <w:rFonts w:ascii="Calibri" w:hAnsi="Calibri"/>
          <w:noProof/>
          <w:lang w:val="en-US"/>
        </w:rPr>
        <w:tab/>
        <w:t xml:space="preserve">Reyers B, Roux DJ, Cowling RM, Ginsburg AE, Nel JL, O Farrell P, et al. Conservation Planning as a Transdisciplinary Process. </w:t>
      </w:r>
      <w:r w:rsidRPr="00636A40">
        <w:rPr>
          <w:rFonts w:ascii="Calibri" w:hAnsi="Calibri"/>
          <w:noProof/>
          <w:lang w:val="sv-SE"/>
        </w:rPr>
        <w:t xml:space="preserve">Conservation biology. 2010 Mar;24(4):957–65.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3. </w:t>
      </w:r>
      <w:r w:rsidRPr="00636A40">
        <w:rPr>
          <w:rFonts w:ascii="Calibri" w:hAnsi="Calibri"/>
          <w:noProof/>
          <w:lang w:val="sv-SE"/>
        </w:rPr>
        <w:tab/>
        <w:t xml:space="preserve">Pooley SP, Mendelsohn JA, Milner-Gulland EJ. </w:t>
      </w:r>
      <w:r w:rsidRPr="00636A40">
        <w:rPr>
          <w:rFonts w:ascii="Calibri" w:hAnsi="Calibri"/>
          <w:noProof/>
          <w:lang w:val="en-US"/>
        </w:rPr>
        <w:t xml:space="preserve">Hunting Down the Chimera of Multiple Disciplinarity in Conservation Science. Conservation Biology. 2013 Nov 2;28(1):22–32.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 </w:t>
      </w:r>
      <w:r w:rsidRPr="00636A40">
        <w:rPr>
          <w:rFonts w:ascii="Calibri" w:hAnsi="Calibri"/>
          <w:noProof/>
          <w:lang w:val="en-US"/>
        </w:rPr>
        <w:tab/>
        <w:t xml:space="preserve">Keane A. Unusual data in conservation science: searching for validation. Animal Conservation. 2013 Dec 6;10(6):604–5.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 </w:t>
      </w:r>
      <w:r w:rsidRPr="00636A40">
        <w:rPr>
          <w:rFonts w:ascii="Calibri" w:hAnsi="Calibri"/>
          <w:noProof/>
          <w:lang w:val="en-US"/>
        </w:rPr>
        <w:tab/>
        <w:t xml:space="preserve">Ferrier S, Drielsma M. Synthesis of pattern and process in biodiversity conservation assessment: a flexible whole-landscape modelling framework. Diversity and Distributions. 2010 May;16(3):386–402.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 </w:t>
      </w:r>
      <w:r w:rsidRPr="00636A40">
        <w:rPr>
          <w:rFonts w:ascii="Calibri" w:hAnsi="Calibri"/>
          <w:noProof/>
          <w:lang w:val="en-US"/>
        </w:rPr>
        <w:tab/>
        <w:t xml:space="preserve">Ferrier S, Wintle BA. Quantitative Approaches to Spatial Conservation Prioritization: Matching the Solution to the Need. In: Moilanen A, Wilson KA, Possingham HP, editors. Spatial Conservation Prioritization: Quantitative Methods &amp; Computational Tools. Oxford: Oxford University Press; 2009. p. 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 </w:t>
      </w:r>
      <w:r w:rsidRPr="00636A40">
        <w:rPr>
          <w:rFonts w:ascii="Calibri" w:hAnsi="Calibri"/>
          <w:noProof/>
          <w:lang w:val="en-US"/>
        </w:rPr>
        <w:tab/>
        <w:t xml:space="preserve">Naidoo R, Balmford A, Ferraro PJ, Polasky S, Ricketts TH, Rouget M. Integrating economic costs into conservation planning. Trends in Ecology and Evolution. 2006;21(12):681–7.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 </w:t>
      </w:r>
      <w:r w:rsidRPr="00636A40">
        <w:rPr>
          <w:rFonts w:ascii="Calibri" w:hAnsi="Calibri"/>
          <w:noProof/>
          <w:lang w:val="en-US"/>
        </w:rPr>
        <w:tab/>
        <w:t xml:space="preserve">Branquart E, Verheyen K, Latham J. Selection criteria of protected forest areas in Europe: The theory and the real world. Biological Conservation. 2008 Nov;141(11):2795–806.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 </w:t>
      </w:r>
      <w:r w:rsidRPr="00636A40">
        <w:rPr>
          <w:rFonts w:ascii="Calibri" w:hAnsi="Calibri"/>
          <w:noProof/>
          <w:lang w:val="en-US"/>
        </w:rPr>
        <w:tab/>
        <w:t xml:space="preserve">Scheller RM, Mladenoff DJ. An ecological classification of forest landscape simulation models: tools and strategies for understanding broad-scale forested ecosystems. Landscape Ecology. 2007;22:491–505.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10. </w:t>
      </w:r>
      <w:r w:rsidRPr="00636A40">
        <w:rPr>
          <w:rFonts w:ascii="Calibri" w:hAnsi="Calibri"/>
          <w:noProof/>
          <w:lang w:val="en-US"/>
        </w:rPr>
        <w:tab/>
        <w:t xml:space="preserve">Kujala H, Moilanen A, Araújo MB, Cabeza M. Conservation planning with uncertain climate change projections. PLoS ONE. 2013 Jan;8(2):1–12.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11. </w:t>
      </w:r>
      <w:r w:rsidRPr="00636A40">
        <w:rPr>
          <w:rFonts w:ascii="Calibri" w:hAnsi="Calibri"/>
          <w:noProof/>
          <w:lang w:val="en-US"/>
        </w:rPr>
        <w:tab/>
        <w:t xml:space="preserve">Visconti P, Pressey RL, Segan DB, Wintle BA. Conservation planning with dynamic threats: The role of spatial design and priority setting for species’ persistence. Biological Conservation. 2010 Mar;143(3):756–67.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12. </w:t>
      </w:r>
      <w:r w:rsidRPr="00636A40">
        <w:rPr>
          <w:rFonts w:ascii="Calibri" w:hAnsi="Calibri"/>
          <w:noProof/>
          <w:lang w:val="en-US"/>
        </w:rPr>
        <w:tab/>
        <w:t xml:space="preserve">Pressey RL, Cabeza M, Watts ME, Cowling RM, Wilson KA. Conservation planning in a changing world. Trends in Ecology and Evolution. 2007;22:583–92.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13. </w:t>
      </w:r>
      <w:r w:rsidRPr="00636A40">
        <w:rPr>
          <w:rFonts w:ascii="Calibri" w:hAnsi="Calibri"/>
          <w:noProof/>
          <w:lang w:val="en-US"/>
        </w:rPr>
        <w:tab/>
        <w:t xml:space="preserve">Wilson KA, Underwood EC, Morrison SA, Klausmeyer KR, Murdoch WW, Reyers B, et al. Conserving Biodiversity Efficiently: What to Do, Where, and When. Mace GM, editor. PLoS Biology. 2007;5(9):12.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14. </w:t>
      </w:r>
      <w:r w:rsidRPr="00636A40">
        <w:rPr>
          <w:rFonts w:ascii="Calibri" w:hAnsi="Calibri"/>
          <w:noProof/>
          <w:lang w:val="en-US"/>
        </w:rPr>
        <w:tab/>
        <w:t xml:space="preserve">Moilanen A, Possingham HP, Polasky S. A Mathematical Classification of Conseravation Prioritization Problems. In: Moilanen A, Wilson K, Possingham HP, editors. Spatial Conservation Prioritization: Quantitative Methods &amp; Computational Tools. Oxford: Oxford University Press; 2009. p. 28–42.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15. </w:t>
      </w:r>
      <w:r w:rsidRPr="00636A40">
        <w:rPr>
          <w:rFonts w:ascii="Calibri" w:hAnsi="Calibri"/>
          <w:noProof/>
          <w:lang w:val="en-US"/>
        </w:rPr>
        <w:tab/>
        <w:t xml:space="preserve">Lehtomäki J, Moilanen A. Methods and workflow for spatial conservation prioritization using Zonation. Environmental Modelling &amp; Software. 2013 Sep;47:128–37.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16. </w:t>
      </w:r>
      <w:r w:rsidRPr="00636A40">
        <w:rPr>
          <w:rFonts w:ascii="Calibri" w:hAnsi="Calibri"/>
          <w:noProof/>
          <w:lang w:val="en-US"/>
        </w:rPr>
        <w:tab/>
        <w:t xml:space="preserve">Moilanen A, Kujala H, Leathwick JR. The Zonation framework and software for conservation prioritization. In: Moilanen A, Wilson KH, Possingham HP, editors. Spatial Conservation Prioritization. Oxford University Press; 2009. p. 196–210.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17. </w:t>
      </w:r>
      <w:r w:rsidRPr="00636A40">
        <w:rPr>
          <w:rFonts w:ascii="Calibri" w:hAnsi="Calibri"/>
          <w:noProof/>
          <w:lang w:val="en-US"/>
        </w:rPr>
        <w:tab/>
        <w:t xml:space="preserve">Pressey RL, Watts ME, Barrett TW, Ridges MJ. The C-Plan Conservation Planning System: Origins, Applications and Possible Futures. In: Moilanen A, Wilson K, Possingham HP, editors. Spatial Conservation Prioritization: Quantitative Methods &amp; Computational Tools. Oxford University Press; 2009. p. 211–34.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18. </w:t>
      </w:r>
      <w:r w:rsidRPr="00636A40">
        <w:rPr>
          <w:rFonts w:ascii="Calibri" w:hAnsi="Calibri"/>
          <w:noProof/>
          <w:lang w:val="en-US"/>
        </w:rPr>
        <w:tab/>
        <w:t xml:space="preserve">Ciarleglio M, Barnes JW, Sarkar S. ConsNet: new software for the selection of conservation area networks with spatial and multi-criteria analyses. Ecography. 2009 Apr;32(2):205–9.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19. </w:t>
      </w:r>
      <w:r w:rsidRPr="00636A40">
        <w:rPr>
          <w:rFonts w:ascii="Calibri" w:hAnsi="Calibri"/>
          <w:noProof/>
          <w:lang w:val="en-US"/>
        </w:rPr>
        <w:tab/>
        <w:t xml:space="preserve">Possingham HP, Ball IR, Andelman SJ. Mathematical methods for identifying representative reserve networks. In: Ferson S, Burgman MA, editors. Quantitative methods for conservation biology. New York: Springer-Verlag; 2000. p. 291–305.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20. </w:t>
      </w:r>
      <w:r w:rsidRPr="00636A40">
        <w:rPr>
          <w:rFonts w:ascii="Calibri" w:hAnsi="Calibri"/>
          <w:noProof/>
          <w:lang w:val="en-US"/>
        </w:rPr>
        <w:tab/>
        <w:t xml:space="preserve">Arponen A, Lehtomäki J, Leppänen J, Tomppo E, Moilanen A. Effects of connectivity and spatial resolution of analyses on conservation prioritization across large extents. Conservation Biology. 2012 Jan 23;26(2):294–304.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21. </w:t>
      </w:r>
      <w:r w:rsidRPr="00636A40">
        <w:rPr>
          <w:rFonts w:ascii="Calibri" w:hAnsi="Calibri"/>
          <w:noProof/>
          <w:lang w:val="en-US"/>
        </w:rPr>
        <w:tab/>
        <w:t xml:space="preserve">Pettorelli N, Laurance WF, O’Brien TG, Wegmann M, Nagendra H, Turner W. Satellite remote sensing for applied ecologists: Opportunities and challenges. Journal of Applied Ecology. 2014 Apr;44(0):early view.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22. </w:t>
      </w:r>
      <w:r w:rsidRPr="00636A40">
        <w:rPr>
          <w:rFonts w:ascii="Calibri" w:hAnsi="Calibri"/>
          <w:noProof/>
          <w:lang w:val="en-US"/>
        </w:rPr>
        <w:tab/>
        <w:t xml:space="preserve">Maeda EE, Torres JA. Open environmental data in developing countries: who benefits? Ambio. 2012 Jun;41(4):410–2.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23. </w:t>
      </w:r>
      <w:r w:rsidRPr="00636A40">
        <w:rPr>
          <w:rFonts w:ascii="Calibri" w:hAnsi="Calibri"/>
          <w:noProof/>
          <w:lang w:val="en-US"/>
        </w:rPr>
        <w:tab/>
        <w:t xml:space="preserve">Pressey RL. Conservation planning and biodiversity: assembling the best data for the job. Conservation Biology. 2004 Dec;18(6):1677–81.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24. </w:t>
      </w:r>
      <w:r w:rsidRPr="00636A40">
        <w:rPr>
          <w:rFonts w:ascii="Calibri" w:hAnsi="Calibri"/>
          <w:noProof/>
          <w:lang w:val="en-US"/>
        </w:rPr>
        <w:tab/>
        <w:t xml:space="preserve">Rondinini C, Wilson K a, Boitani L, Grantham H, Possingham HP. Tradeoffs of different types of species occurrence data for use in systematic conservation planning. Ecology Letters. 2006 Oct;9(10):1136–45.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25. </w:t>
      </w:r>
      <w:r w:rsidRPr="00636A40">
        <w:rPr>
          <w:rFonts w:ascii="Calibri" w:hAnsi="Calibri"/>
          <w:noProof/>
          <w:lang w:val="en-US"/>
        </w:rPr>
        <w:tab/>
        <w:t xml:space="preserve">Boitani L, Maiorano L, Baisero D, Falcucci A, Visconti P, Rondinini C. What spatial data do we need to develop global mammal conservation strategies? Philosophical Transactions of the Royal Society B: Biological Sciences. 2011;366(1578):2623–32.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26. </w:t>
      </w:r>
      <w:r w:rsidRPr="00636A40">
        <w:rPr>
          <w:rFonts w:ascii="Calibri" w:hAnsi="Calibri"/>
          <w:noProof/>
          <w:lang w:val="en-US"/>
        </w:rPr>
        <w:tab/>
        <w:t xml:space="preserve">Grantham HS, Pressey RL, Wells JA, Beattie AJ. Effectiveness of Biodiversity Surrogates for Conservation Planning: Different Measures of Effectiveness Generate a Kaleidoscope of Variation. Moen J, editor. PLoS ONE. 2010;5(7):1–12.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27. </w:t>
      </w:r>
      <w:r w:rsidRPr="00636A40">
        <w:rPr>
          <w:rFonts w:ascii="Calibri" w:hAnsi="Calibri"/>
          <w:noProof/>
          <w:lang w:val="en-US"/>
        </w:rPr>
        <w:tab/>
        <w:t xml:space="preserve">Carpenter SR, Armbrust EV, Arzberger PW, Iii FSC, Elser JJ, Hackett EJ, et al. Accelerate Synthesis in Ecology and Environmental Sciences. BioScience. 2009;59:699–701.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28. </w:t>
      </w:r>
      <w:r w:rsidRPr="00636A40">
        <w:rPr>
          <w:rFonts w:ascii="Calibri" w:hAnsi="Calibri"/>
          <w:noProof/>
          <w:lang w:val="en-US"/>
        </w:rPr>
        <w:tab/>
        <w:t xml:space="preserve">Uhlir PF, Schröder P. Open data for global science. Data Science Journal. 2007;6(June):36–53.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29. </w:t>
      </w:r>
      <w:r w:rsidRPr="00636A40">
        <w:rPr>
          <w:rFonts w:ascii="Calibri" w:hAnsi="Calibri"/>
          <w:noProof/>
          <w:lang w:val="en-US"/>
        </w:rPr>
        <w:tab/>
        <w:t xml:space="preserve">Wolkovich EM, Regetz J, O’Connor MI. Advances in global change research require open science by individual researchers. Global Change Biology. 2012 Jul 20;18(7):2102–10.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30. </w:t>
      </w:r>
      <w:r w:rsidRPr="00636A40">
        <w:rPr>
          <w:rFonts w:ascii="Calibri" w:hAnsi="Calibri"/>
          <w:noProof/>
          <w:lang w:val="en-US"/>
        </w:rPr>
        <w:tab/>
        <w:t xml:space="preserve">Egloff W, Patterson DJ, Agosti D, Hagedorn G. Open exchange of scientific knowledge and European copyright: The case of biodiversity information. ZooKeys. 2014;135:109–35.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31. </w:t>
      </w:r>
      <w:r w:rsidRPr="00636A40">
        <w:rPr>
          <w:rFonts w:ascii="Calibri" w:hAnsi="Calibri"/>
          <w:noProof/>
          <w:lang w:val="en-US"/>
        </w:rPr>
        <w:tab/>
        <w:t xml:space="preserve">Arzberger P, Schroeder P, Beaulieu A, Bowker G, Casey K, Laaksonen L, et al. An International Framework to Promote Access to Data. Science. 2004;303(March):1777–8.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32. </w:t>
      </w:r>
      <w:r w:rsidRPr="00636A40">
        <w:rPr>
          <w:rFonts w:ascii="Calibri" w:hAnsi="Calibri"/>
          <w:noProof/>
          <w:lang w:val="en-US"/>
        </w:rPr>
        <w:tab/>
        <w:t xml:space="preserve">Bode M, Wilson KA, Brooks TM, Turner WR, Mittermeier RA, Mcbride MF, et al. Cost-effective global conservation spending is robust to taxonomic group. Proceedings of the National Academy of Sciences of the United States of America. 2008 Apr;105(17):6498–501.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33. </w:t>
      </w:r>
      <w:r w:rsidRPr="00636A40">
        <w:rPr>
          <w:rFonts w:ascii="Calibri" w:hAnsi="Calibri"/>
          <w:noProof/>
          <w:lang w:val="en-US"/>
        </w:rPr>
        <w:tab/>
        <w:t xml:space="preserve">Reichman OJ, Jones MB, Schildhauer MP. Challenges and Opportunities of Open Data in Ecology. Science. 2011;331(703):703–5.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34. </w:t>
      </w:r>
      <w:r w:rsidRPr="00636A40">
        <w:rPr>
          <w:rFonts w:ascii="Calibri" w:hAnsi="Calibri"/>
          <w:noProof/>
          <w:lang w:val="en-US"/>
        </w:rPr>
        <w:tab/>
        <w:t xml:space="preserve">Pullin AS, Salafsky N. Save the whales? Save the rainforest? Save the data! Conservation biology. 2010 Aug;24(4):915–7.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35. </w:t>
      </w:r>
      <w:r w:rsidRPr="00636A40">
        <w:rPr>
          <w:rFonts w:ascii="Calibri" w:hAnsi="Calibri"/>
          <w:noProof/>
          <w:lang w:val="en-US"/>
        </w:rPr>
        <w:tab/>
        <w:t xml:space="preserve">Huang X, Hawkins B a., Lei F, Miller GL, Favret C, Zhang R, et al. Willing and unwilling to share primary biodiversity data: results and implications of an international survey. Conservation Letters. 2012 Jun 6;5(5):399–406.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36. </w:t>
      </w:r>
      <w:r w:rsidRPr="00636A40">
        <w:rPr>
          <w:rFonts w:ascii="Calibri" w:hAnsi="Calibri"/>
          <w:noProof/>
          <w:lang w:val="en-US"/>
        </w:rPr>
        <w:tab/>
        <w:t xml:space="preserve">Chirici G, Winter S, McRoberts RE. National Forest Inventories: Contributions to Forest Biodiversity Assessments. Dordrecht: Springer; 2011.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37. </w:t>
      </w:r>
      <w:r w:rsidRPr="00636A40">
        <w:rPr>
          <w:rFonts w:ascii="Calibri" w:hAnsi="Calibri"/>
          <w:noProof/>
          <w:lang w:val="en-US"/>
        </w:rPr>
        <w:tab/>
        <w:t xml:space="preserve">Tomppo EO, Haakana M, Kaitila M, Peräsaari J. Multi-source national forest inventory – methods and applications. Dordrecht: Springer; 2008.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38. </w:t>
      </w:r>
      <w:r w:rsidRPr="00636A40">
        <w:rPr>
          <w:rFonts w:ascii="Calibri" w:hAnsi="Calibri"/>
          <w:noProof/>
          <w:lang w:val="en-US"/>
        </w:rPr>
        <w:tab/>
        <w:t xml:space="preserve">Chirici G, Mcroberts RE, Winter S, Bertini R, Bra U, Asensio IA, et al. National Forest Inventory Contributions to Forest Biodiversity Monitoring. Forest Science. 2012;58(3):257–68.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39. </w:t>
      </w:r>
      <w:r w:rsidRPr="00636A40">
        <w:rPr>
          <w:rFonts w:ascii="Calibri" w:hAnsi="Calibri"/>
          <w:noProof/>
          <w:lang w:val="en-US"/>
        </w:rPr>
        <w:tab/>
        <w:t xml:space="preserve">Corona P, Chirici G, Mcroberts RE, Winter S, Barbati A. Contribution of large-scale forest inventories to biodiversity assessment and monitoring. Forest Ecology and Management. 2011;262(11):2061–9.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40. </w:t>
      </w:r>
      <w:r w:rsidRPr="00636A40">
        <w:rPr>
          <w:rFonts w:ascii="Calibri" w:hAnsi="Calibri"/>
          <w:noProof/>
          <w:lang w:val="en-US"/>
        </w:rPr>
        <w:tab/>
        <w:t xml:space="preserve">Winter S, Chirici G, Mcroberts E, Hauk E, Tomppo E. Possibilities for harmonizing national forest inventory data for use in forest biodiversity assessments. Forestry. 2008;81(1).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41. </w:t>
      </w:r>
      <w:r w:rsidRPr="00636A40">
        <w:rPr>
          <w:rFonts w:ascii="Calibri" w:hAnsi="Calibri"/>
          <w:noProof/>
          <w:lang w:val="en-US"/>
        </w:rPr>
        <w:tab/>
        <w:t xml:space="preserve">Kallio AM, Hänninen R, Vainikainen N, Luque S. Biodiversity value and the optimal location of forest conservation sites in Southern Finland. Ecological Economics. 2008;67:232–43.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42. </w:t>
      </w:r>
      <w:r w:rsidRPr="00636A40">
        <w:rPr>
          <w:rFonts w:ascii="Calibri" w:hAnsi="Calibri"/>
          <w:noProof/>
          <w:lang w:val="en-US"/>
        </w:rPr>
        <w:tab/>
        <w:t xml:space="preserve">Tomppo E, Gschwantner T, Lawrence M, McRoberts RE. National Forest Inventories Pathways for Common Reporting. Media. Dordrecht: Springer; 2010.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43. </w:t>
      </w:r>
      <w:r w:rsidRPr="00636A40">
        <w:rPr>
          <w:rFonts w:ascii="Calibri" w:hAnsi="Calibri"/>
          <w:noProof/>
          <w:lang w:val="en-US"/>
        </w:rPr>
        <w:tab/>
        <w:t xml:space="preserve">McElhinny C, Gibbons P, Brack C, Bauhus J. Forest and woodland stand structural complexity: Its definition and measurement. Forest Ecology and Management. 2005;218:1–24.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44. </w:t>
      </w:r>
      <w:r w:rsidRPr="00636A40">
        <w:rPr>
          <w:rFonts w:ascii="Calibri" w:hAnsi="Calibri"/>
          <w:noProof/>
          <w:lang w:val="en-US"/>
        </w:rPr>
        <w:tab/>
        <w:t xml:space="preserve">Langford WT, Gordon A, Bastin L, Bekessy SA, White MD, Newell G. Raising the bar for systematic conservation planning. Trends in Ecology and Evolution. 2011 Sep;26(2):634–40.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45. </w:t>
      </w:r>
      <w:r w:rsidRPr="00636A40">
        <w:rPr>
          <w:rFonts w:ascii="Calibri" w:hAnsi="Calibri"/>
          <w:noProof/>
          <w:lang w:val="en-US"/>
        </w:rPr>
        <w:tab/>
        <w:t xml:space="preserve">Guisan A, Tingley R, Baumgartner JB, Naujokaitis-Lewis I, Sutcliffe PR, Tulloch AIT, et al. Predicting species distributions for conservation decisions. Arita H, editor. Ecology Letters. 2013 Oct 17;16(12):1424–35.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46. </w:t>
      </w:r>
      <w:r w:rsidRPr="00636A40">
        <w:rPr>
          <w:rFonts w:ascii="Calibri" w:hAnsi="Calibri"/>
          <w:noProof/>
          <w:lang w:val="en-US"/>
        </w:rPr>
        <w:tab/>
        <w:t xml:space="preserve">Finnish Forest Research Institute. Finnish Statistical Yearbook of Forestry. Vantaa: Metla; 2013.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47. </w:t>
      </w:r>
      <w:r w:rsidRPr="00636A40">
        <w:rPr>
          <w:rFonts w:ascii="Calibri" w:hAnsi="Calibri"/>
          <w:noProof/>
          <w:lang w:val="en-US"/>
        </w:rPr>
        <w:tab/>
        <w:t xml:space="preserve">Tuominen S, Balazs A, Korhonen KT, Muinonen E. NFI plots as complementary reference data in forest inventory based on airborne laser scanning and aerial photography in Finland. Silva Fennica. 2014;48(2):1–20.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48. </w:t>
      </w:r>
      <w:r w:rsidRPr="00636A40">
        <w:rPr>
          <w:rFonts w:ascii="Calibri" w:hAnsi="Calibri"/>
          <w:noProof/>
          <w:lang w:val="en-US"/>
        </w:rPr>
        <w:tab/>
        <w:t xml:space="preserve">Tomppo EO. The Finnish National Forest Inventory. In: Kangas A, Maltamo M, editors. Forest inventory: Methodology and applications. Managing F. Dordrecht: Springer; 2006. p. 179–94.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49. </w:t>
      </w:r>
      <w:r w:rsidRPr="00636A40">
        <w:rPr>
          <w:rFonts w:ascii="Calibri" w:hAnsi="Calibri"/>
          <w:noProof/>
          <w:lang w:val="en-US"/>
        </w:rPr>
        <w:tab/>
        <w:t xml:space="preserve">Lehtomäki J, Tomppo E, Kuokkanen P, Hanski I, Moilanen A. Applying spatial conservation prioritization software and high-resolution GIS data to a national-scale study in forest conservation. Forest Ecology and Management. 2009 Nov;258(11):2439–49.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50. </w:t>
      </w:r>
      <w:r w:rsidRPr="00636A40">
        <w:rPr>
          <w:rFonts w:ascii="Calibri" w:hAnsi="Calibri"/>
          <w:noProof/>
          <w:lang w:val="en-US"/>
        </w:rPr>
        <w:tab/>
        <w:t xml:space="preserve">Sirkiä S, Lehtomäki J, Lindén H, Tomppo E, Moilanen A. Defining spatial priorities for capercaillie Tetrao urogallus lekking landscape conservation in south-central Finland. Wildlife Biology. 2012;18(4):337–53.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51. </w:t>
      </w:r>
      <w:r w:rsidRPr="00636A40">
        <w:rPr>
          <w:rFonts w:ascii="Calibri" w:hAnsi="Calibri"/>
          <w:noProof/>
          <w:lang w:val="en-US"/>
        </w:rPr>
        <w:tab/>
        <w:t>Finnish Forest Research Institute. Multi-source National Forest Inventory (MS-NFI) [Internet]. 2014 [cited 2014 May 4]. Available from: http://www.metla.fi/ohjelma/vmi/vmi-moni-en.htm</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52. </w:t>
      </w:r>
      <w:r w:rsidRPr="00636A40">
        <w:rPr>
          <w:rFonts w:ascii="Calibri" w:hAnsi="Calibri"/>
          <w:noProof/>
          <w:lang w:val="en-US"/>
        </w:rPr>
        <w:tab/>
        <w:t xml:space="preserve">Nagendra PM, Goldberg M. Image Segmentation with Directed Trees. IEEE Transactions on Pattern Analysis and Machine Interligence. 1980;1(2):185–91.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53. </w:t>
      </w:r>
      <w:r w:rsidRPr="00636A40">
        <w:rPr>
          <w:rFonts w:ascii="Calibri" w:hAnsi="Calibri"/>
          <w:noProof/>
          <w:lang w:val="en-US"/>
        </w:rPr>
        <w:tab/>
        <w:t xml:space="preserve">Pekkarinen A. Image segment-based spectral features in the estimation of timber volume. Remote Sensing of Environment. 2002 Oct;82(2-3):349–59.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54. </w:t>
      </w:r>
      <w:r w:rsidRPr="00636A40">
        <w:rPr>
          <w:rFonts w:ascii="Calibri" w:hAnsi="Calibri"/>
          <w:noProof/>
          <w:lang w:val="en-US"/>
        </w:rPr>
        <w:tab/>
        <w:t xml:space="preserve">Mönkkönen M, Juutinen A, Mazziotta A, Miettinen K, Podkopaev D, Reunanen P, et al. Spatially dynamic forest management to sustain biodiversity and economic returns. Journal of environmental management. 2014 Jan 23;134C:80–9.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55. </w:t>
      </w:r>
      <w:r w:rsidRPr="00636A40">
        <w:rPr>
          <w:rFonts w:ascii="Calibri" w:hAnsi="Calibri"/>
          <w:noProof/>
          <w:lang w:val="en-US"/>
        </w:rPr>
        <w:tab/>
        <w:t xml:space="preserve">Timonen J, Gustafsson L, Kotiaho JS, Mönkkönen M. Hotspots in cold climate: Conservation value of woodland key habitats in boreal forests. Biological Conservation. 2011;144:2061–7.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56. </w:t>
      </w:r>
      <w:r w:rsidRPr="00636A40">
        <w:rPr>
          <w:rFonts w:ascii="Calibri" w:hAnsi="Calibri"/>
          <w:noProof/>
          <w:lang w:val="en-US"/>
        </w:rPr>
        <w:tab/>
        <w:t xml:space="preserve">Aune K, Jonsson BG, Moen J, Gunnar B. Isolation and edge effects among woodland key habitats in Sweden: Is forest policy promoting fragmentation? Biological Conservation. 2005 Jul;124(1):89–95.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57. </w:t>
      </w:r>
      <w:r w:rsidRPr="00636A40">
        <w:rPr>
          <w:rFonts w:ascii="Calibri" w:hAnsi="Calibri"/>
          <w:noProof/>
          <w:lang w:val="en-US"/>
        </w:rPr>
        <w:tab/>
        <w:t xml:space="preserve">Pykälä J, Heikkinen RK, Toivonen H, Jääskeläinen K. Importance of Forest Act habitats for epiphytic lichens in Finnish managed forests. Forest Ecology and Management. 2006;223:84–92.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58. </w:t>
      </w:r>
      <w:r w:rsidRPr="00636A40">
        <w:rPr>
          <w:rFonts w:ascii="Calibri" w:hAnsi="Calibri"/>
          <w:noProof/>
          <w:lang w:val="en-US"/>
        </w:rPr>
        <w:tab/>
        <w:t>Finnish Government. Government Resolution on the Forest Biodiversity Programme for Southern Finland 2008-2016 (METSO) [Internet]. 2008 [cited 2014 May 3]. p. 15. Available from: http://www.mmm.fi/attachments/metsat/5yckfcmWR/METSOResolution2008-2016_ENGL.pdf</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59. </w:t>
      </w:r>
      <w:r w:rsidRPr="00636A40">
        <w:rPr>
          <w:rFonts w:ascii="Calibri" w:hAnsi="Calibri"/>
          <w:noProof/>
          <w:lang w:val="en-US"/>
        </w:rPr>
        <w:tab/>
        <w:t xml:space="preserve">Korhonen K, Hujala T, Kurttila M. Diffusion of voluntary protection among family forest owners: Decision process and success factors. </w:t>
      </w:r>
      <w:r w:rsidRPr="009667C2">
        <w:rPr>
          <w:rFonts w:ascii="Calibri" w:hAnsi="Calibri"/>
          <w:noProof/>
        </w:rPr>
        <w:t xml:space="preserve">Forest Policy and Economics. 2013 Jan;26:82–90. </w:t>
      </w:r>
    </w:p>
    <w:p w:rsidR="009667C2" w:rsidRPr="00636A40" w:rsidRDefault="009667C2">
      <w:pPr>
        <w:pStyle w:val="NormalWeb"/>
        <w:ind w:left="640" w:hanging="640"/>
        <w:divId w:val="1746099124"/>
        <w:rPr>
          <w:rFonts w:ascii="Calibri" w:hAnsi="Calibri"/>
          <w:noProof/>
          <w:lang w:val="en-US"/>
        </w:rPr>
      </w:pPr>
      <w:r w:rsidRPr="009667C2">
        <w:rPr>
          <w:rFonts w:ascii="Calibri" w:hAnsi="Calibri"/>
          <w:noProof/>
        </w:rPr>
        <w:t xml:space="preserve">60. </w:t>
      </w:r>
      <w:r w:rsidRPr="009667C2">
        <w:rPr>
          <w:rFonts w:ascii="Calibri" w:hAnsi="Calibri"/>
          <w:noProof/>
        </w:rPr>
        <w:tab/>
        <w:t xml:space="preserve">Siitonen J, Penttilä R, Ihalainen A. METSO-ohjelman uusien pysyvien ja määräaikaisten suojelualueiden ekologinen laatu Uudenmaan alueella. </w:t>
      </w:r>
      <w:r w:rsidRPr="00636A40">
        <w:rPr>
          <w:rFonts w:ascii="Calibri" w:hAnsi="Calibri"/>
          <w:noProof/>
          <w:lang w:val="en-US"/>
        </w:rPr>
        <w:t xml:space="preserve">Metsätieteen aikakausikirja. Vantaa; 2012;259–84.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61. </w:t>
      </w:r>
      <w:r w:rsidRPr="00636A40">
        <w:rPr>
          <w:rFonts w:ascii="Calibri" w:hAnsi="Calibri"/>
          <w:noProof/>
          <w:lang w:val="en-US"/>
        </w:rPr>
        <w:tab/>
        <w:t xml:space="preserve">ESRI. ArcGIS Desktop, version 10.2.1. Redlands, CA: Environmental Systems Research Institute;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62. </w:t>
      </w:r>
      <w:r w:rsidRPr="00636A40">
        <w:rPr>
          <w:rFonts w:ascii="Calibri" w:hAnsi="Calibri"/>
          <w:noProof/>
          <w:lang w:val="en-US"/>
        </w:rPr>
        <w:tab/>
        <w:t xml:space="preserve">Python Development Team. Python Language Reference, version 2.7. Python Software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63. </w:t>
      </w:r>
      <w:r w:rsidRPr="00636A40">
        <w:rPr>
          <w:rFonts w:ascii="Calibri" w:hAnsi="Calibri"/>
          <w:noProof/>
          <w:lang w:val="en-US"/>
        </w:rPr>
        <w:tab/>
        <w:t xml:space="preserve">GDAL Development Team. GDAL - Geospatial Data Abstraction Library, version 1.10.1. Open Source Geospatial Foundation;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64. </w:t>
      </w:r>
      <w:r w:rsidRPr="00636A40">
        <w:rPr>
          <w:rFonts w:ascii="Calibri" w:hAnsi="Calibri"/>
          <w:noProof/>
          <w:lang w:val="en-US"/>
        </w:rPr>
        <w:tab/>
        <w:t xml:space="preserve">Moilanen A, Franco AMA, Early RI, Fox R, Wintle BA, Thomas CD. Prioritizing multiple-use landscapes for conservation: methods for large multi-species planning problems. Proceedings of the Royal Society B: Biological Sciences. 2005 Sep 22;272(1575):1885–91.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65. </w:t>
      </w:r>
      <w:r w:rsidRPr="00636A40">
        <w:rPr>
          <w:rFonts w:ascii="Calibri" w:hAnsi="Calibri"/>
          <w:noProof/>
          <w:lang w:val="en-US"/>
        </w:rPr>
        <w:tab/>
        <w:t xml:space="preserve">Moilanen A, Pouzols FM, Meller L, Veach V, Arponen A, Leppänen J, et al. Zonation spatial conservation planning methods and software v. 4, user manual. Helsinki;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66. </w:t>
      </w:r>
      <w:r w:rsidRPr="00636A40">
        <w:rPr>
          <w:rFonts w:ascii="Calibri" w:hAnsi="Calibri"/>
          <w:noProof/>
          <w:lang w:val="en-US"/>
        </w:rPr>
        <w:tab/>
        <w:t xml:space="preserve">Moilanen A. Reserve selection using nonlinear species distribution models. American Naturalist. 2005 Jun;165(6):695–706.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67. </w:t>
      </w:r>
      <w:r w:rsidRPr="00636A40">
        <w:rPr>
          <w:rFonts w:ascii="Calibri" w:hAnsi="Calibri"/>
          <w:noProof/>
          <w:lang w:val="en-US"/>
        </w:rPr>
        <w:tab/>
        <w:t xml:space="preserve">Arponen A, Kondelin H, Moilanen A. Area-based refinement for selection of reserve sites with the benefit-function approach. Conservation biology. 2007 Apr;21(2):527–33.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68. </w:t>
      </w:r>
      <w:r w:rsidRPr="00636A40">
        <w:rPr>
          <w:rFonts w:ascii="Calibri" w:hAnsi="Calibri"/>
          <w:noProof/>
          <w:lang w:val="en-US"/>
        </w:rPr>
        <w:tab/>
        <w:t xml:space="preserve">Kremen C, Cameron A, Moilanen A, Phillips SJ, Thomas CD, Beentje H, et al. Aligning Conservation Priorities Across Taxa in Madagascar with High-Resolution Planning Tools. Science. 2008 Apr;320(5873):222–6.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69. </w:t>
      </w:r>
      <w:r w:rsidRPr="00636A40">
        <w:rPr>
          <w:rFonts w:ascii="Calibri" w:hAnsi="Calibri"/>
          <w:noProof/>
          <w:lang w:val="en-US"/>
        </w:rPr>
        <w:tab/>
        <w:t xml:space="preserve">Rayfield B, Moilanen A, Fortin M-J. Incorporating consumer-resource spatial interactions in reserve design. Ecological Modelling. 2009 Mar;220(5):725–33.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70. </w:t>
      </w:r>
      <w:r w:rsidRPr="00636A40">
        <w:rPr>
          <w:rFonts w:ascii="Calibri" w:hAnsi="Calibri"/>
          <w:noProof/>
          <w:lang w:val="en-US"/>
        </w:rPr>
        <w:tab/>
        <w:t xml:space="preserve">Moilanen A. Landscape Zonation, benefit functions and target-based planning: unifying reserve selection strategies. Biological Conservation. 2007;134:571–9.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71. </w:t>
      </w:r>
      <w:r w:rsidRPr="00636A40">
        <w:rPr>
          <w:rFonts w:ascii="Calibri" w:hAnsi="Calibri"/>
          <w:noProof/>
          <w:lang w:val="en-US"/>
        </w:rPr>
        <w:tab/>
        <w:t xml:space="preserve">R Core Team. R: A Language and Environment for Statistical Computing, version 3.1.0. Vienna, Austria: R Foundation for Statistical Computing; 2014.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72. </w:t>
      </w:r>
      <w:r w:rsidRPr="00636A40">
        <w:rPr>
          <w:rFonts w:ascii="Calibri" w:hAnsi="Calibri"/>
          <w:noProof/>
          <w:lang w:val="en-US"/>
        </w:rPr>
        <w:tab/>
        <w:t xml:space="preserve">Lehtomäki J. zonator: Utilities for Zonation spatial conservation prioritization software. R package version 0.3.9. Helsinki; 2014. </w:t>
      </w:r>
    </w:p>
    <w:p w:rsidR="009667C2" w:rsidRPr="00636A40" w:rsidRDefault="009667C2">
      <w:pPr>
        <w:pStyle w:val="NormalWeb"/>
        <w:ind w:left="640" w:hanging="640"/>
        <w:divId w:val="1746099124"/>
        <w:rPr>
          <w:rFonts w:ascii="Calibri" w:hAnsi="Calibri"/>
          <w:noProof/>
          <w:lang w:val="sv-SE"/>
        </w:rPr>
      </w:pPr>
      <w:r w:rsidRPr="00636A40">
        <w:rPr>
          <w:rFonts w:ascii="Calibri" w:hAnsi="Calibri"/>
          <w:noProof/>
          <w:lang w:val="en-US"/>
        </w:rPr>
        <w:t xml:space="preserve">73. </w:t>
      </w:r>
      <w:r w:rsidRPr="00636A40">
        <w:rPr>
          <w:rFonts w:ascii="Calibri" w:hAnsi="Calibri"/>
          <w:noProof/>
          <w:lang w:val="en-US"/>
        </w:rPr>
        <w:tab/>
        <w:t xml:space="preserve">Tomppo EO. The Finnish multi-source National Forest Inventory-small area estimation and map production. In: Kangas A, Maltamo M, editors. Forest inventory: Methodology and Applications. </w:t>
      </w:r>
      <w:r w:rsidRPr="00636A40">
        <w:rPr>
          <w:rFonts w:ascii="Calibri" w:hAnsi="Calibri"/>
          <w:noProof/>
          <w:lang w:val="sv-SE"/>
        </w:rPr>
        <w:t xml:space="preserve">Dordrecht: Springer; 2006. p. 195–224.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sv-SE"/>
        </w:rPr>
        <w:t xml:space="preserve">74. </w:t>
      </w:r>
      <w:r w:rsidRPr="00636A40">
        <w:rPr>
          <w:rFonts w:ascii="Calibri" w:hAnsi="Calibri"/>
          <w:noProof/>
          <w:lang w:val="sv-SE"/>
        </w:rPr>
        <w:tab/>
        <w:t xml:space="preserve">Elbakidze M, Angelstam PK, Sobolev N, Degerman E, Andersson K, Axelsson R, et al. </w:t>
      </w:r>
      <w:r w:rsidRPr="00636A40">
        <w:rPr>
          <w:rFonts w:ascii="Calibri" w:hAnsi="Calibri"/>
          <w:noProof/>
          <w:lang w:val="en-US"/>
        </w:rPr>
        <w:t xml:space="preserve">Protected area as an indicator of ecological sustainability? A century of development in Europe’s boreal forest. Ambio. 2013 Mar;42(2):201–14.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75. </w:t>
      </w:r>
      <w:r w:rsidRPr="00636A40">
        <w:rPr>
          <w:rFonts w:ascii="Calibri" w:hAnsi="Calibri"/>
          <w:noProof/>
          <w:lang w:val="en-US"/>
        </w:rPr>
        <w:tab/>
        <w:t xml:space="preserve">Scott JM, Davis FW, McGhie RG, Wright RG, Groves C, Estes J. Nature reserves: Do they capture the full range of America’s biological diversity? Ecological Applications. 2001;11(4):999–1007.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76. </w:t>
      </w:r>
      <w:r w:rsidRPr="00636A40">
        <w:rPr>
          <w:rFonts w:ascii="Calibri" w:hAnsi="Calibri"/>
          <w:noProof/>
          <w:lang w:val="en-US"/>
        </w:rPr>
        <w:tab/>
        <w:t xml:space="preserve">Kuuluvainen T, Tahvonen O, Aakala T. Even-aged and uneven-aged forest management in boreal Fennoscandia: a review. Ambio. 2012 Nov;41(7):720–37.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77. </w:t>
      </w:r>
      <w:r w:rsidRPr="00636A40">
        <w:rPr>
          <w:rFonts w:ascii="Calibri" w:hAnsi="Calibri"/>
          <w:noProof/>
          <w:lang w:val="en-US"/>
        </w:rPr>
        <w:tab/>
        <w:t xml:space="preserve">Siitonen J, Martikainen P, Punttila P, Rauh J. Coarse woody debris and stand characteristics in mature managed and old-growth boreal mesic forests in southern Finland. Forest Ecology and Management. 2000 Apr;128(3):211–25.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78. </w:t>
      </w:r>
      <w:r w:rsidRPr="00636A40">
        <w:rPr>
          <w:rFonts w:ascii="Calibri" w:hAnsi="Calibri"/>
          <w:noProof/>
          <w:lang w:val="en-US"/>
        </w:rPr>
        <w:tab/>
        <w:t xml:space="preserve">Timonen J, Siitonen J, Gustafsson L, Kotiaho JS, Stokland JN, Sverdrup-Thygeson A, et al. Woodland key habitats in northern Europe: concepts, inventory and protection. Scandinavian Journal of Forest Research. 2010 Aug;25(4):309–24.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79. </w:t>
      </w:r>
      <w:r w:rsidRPr="00636A40">
        <w:rPr>
          <w:rFonts w:ascii="Calibri" w:hAnsi="Calibri"/>
          <w:noProof/>
          <w:lang w:val="en-US"/>
        </w:rPr>
        <w:tab/>
        <w:t xml:space="preserve">Grantham HS, Wilson K a, Moilanen A, Rebelo T, Possingham HP. Delaying conservation actions for improved knowledge: how long should we wait? Ecology Letters. 2009 Apr;12(4):293–301.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80. </w:t>
      </w:r>
      <w:r w:rsidRPr="00636A40">
        <w:rPr>
          <w:rFonts w:ascii="Calibri" w:hAnsi="Calibri"/>
          <w:noProof/>
          <w:lang w:val="en-US"/>
        </w:rPr>
        <w:tab/>
        <w:t xml:space="preserve">Grantham HS, Moilanen A, Wilson KA, Pressey RL, Rebelo TG, Possingham HP. Diminishing return on investment for biodiversity data in conservation planning. Conservation Letters. 2008 Sep 11;1(4):190–8.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81. </w:t>
      </w:r>
      <w:r w:rsidRPr="00636A40">
        <w:rPr>
          <w:rFonts w:ascii="Calibri" w:hAnsi="Calibri"/>
          <w:noProof/>
          <w:lang w:val="en-US"/>
        </w:rPr>
        <w:tab/>
        <w:t xml:space="preserve">Nordén J, Penttilä R, Siitonen J, Tomppo E, Ovaskainen O. Specialist species of wood-inhabiting fungi struggle while generalists thrive in fragmented boreal forests. Thrall P, editor. Journal of Ecology. 2013 May 24;101(3):701–12.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82. </w:t>
      </w:r>
      <w:r w:rsidRPr="00636A40">
        <w:rPr>
          <w:rFonts w:ascii="Calibri" w:hAnsi="Calibri"/>
          <w:noProof/>
          <w:lang w:val="en-US"/>
        </w:rPr>
        <w:tab/>
        <w:t xml:space="preserve">Henle K, Davies KF, Kleyer M, Margules C, Settele J. Predictors of species sensitivity to fragmentation. Biodiversity and Conservation. 2004;13:207–51.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83. </w:t>
      </w:r>
      <w:r w:rsidRPr="00636A40">
        <w:rPr>
          <w:rFonts w:ascii="Calibri" w:hAnsi="Calibri"/>
          <w:noProof/>
          <w:lang w:val="en-US"/>
        </w:rPr>
        <w:tab/>
        <w:t xml:space="preserve">Ranius T, Kindvall O. Extinction risk of wood-living model species in forest landscapes as related to forest history and conservation strategy. Landscape Ecology. 2006 Jul;21(5):687–98.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84. </w:t>
      </w:r>
      <w:r w:rsidRPr="00636A40">
        <w:rPr>
          <w:rFonts w:ascii="Calibri" w:hAnsi="Calibri"/>
          <w:noProof/>
          <w:lang w:val="en-US"/>
        </w:rPr>
        <w:tab/>
        <w:t xml:space="preserve">Hodgson JA, Thomas CD, Wintle BA, Moilanen A. Climate change, connectivity and conservation decision making: back to basics. Journal of Applied Ecology. 2009 Oct;46(5):964–9.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85. </w:t>
      </w:r>
      <w:r w:rsidRPr="00636A40">
        <w:rPr>
          <w:rFonts w:ascii="Calibri" w:hAnsi="Calibri"/>
          <w:noProof/>
          <w:lang w:val="en-US"/>
        </w:rPr>
        <w:tab/>
        <w:t xml:space="preserve">Bradshaw CJ, Warkentin IG, Sodhi NS. Urgent preservation of boreal carbon stocks and biodiversity. Trends in Ecology and Evolution. 2009 Oct;24(10):541–8.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86. </w:t>
      </w:r>
      <w:r w:rsidRPr="00636A40">
        <w:rPr>
          <w:rFonts w:ascii="Calibri" w:hAnsi="Calibri"/>
          <w:noProof/>
          <w:lang w:val="en-US"/>
        </w:rPr>
        <w:tab/>
        <w:t xml:space="preserve">Kuuluvainen T, Grenfell R. Natural disturbance emulation in boreal forest ecosystem management - theories, strategies, and a comparison with conventional even-aged management. Canadian Journal of Forest Research. 2012;1203(42):1185–203.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87. </w:t>
      </w:r>
      <w:r w:rsidRPr="00636A40">
        <w:rPr>
          <w:rFonts w:ascii="Calibri" w:hAnsi="Calibri"/>
          <w:noProof/>
          <w:lang w:val="en-US"/>
        </w:rPr>
        <w:tab/>
        <w:t xml:space="preserve">Mönkkönen M. Managing Nordic boreal forest landscapes for biodiversity: ecological and economic perspectives. Biodiversity and Conservation. 1999;8:85–99.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88. </w:t>
      </w:r>
      <w:r w:rsidRPr="00636A40">
        <w:rPr>
          <w:rFonts w:ascii="Calibri" w:hAnsi="Calibri"/>
          <w:noProof/>
          <w:lang w:val="en-US"/>
        </w:rPr>
        <w:tab/>
        <w:t xml:space="preserve">Stephens SL, Burrows N, Buyantuyev A, Gray RW, Keane RE, Kubian R, et al. Temperate and boreal forest mega-fires: characteristics and challenges. Frontiers in Ecology and the Environment. 2014 Mar;12(2):115–22.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89. </w:t>
      </w:r>
      <w:r w:rsidRPr="00636A40">
        <w:rPr>
          <w:rFonts w:ascii="Calibri" w:hAnsi="Calibri"/>
          <w:noProof/>
          <w:lang w:val="en-US"/>
        </w:rPr>
        <w:tab/>
        <w:t xml:space="preserve">Halme P, Allen KA, Auninš A, Bradshaw RHW, Brumelis G, Cada V, et al. Challenges of ecological restoration: Lessons from forests in northern Europe. Biological Conservation. 2013;167:248–56.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90. </w:t>
      </w:r>
      <w:r w:rsidRPr="00636A40">
        <w:rPr>
          <w:rFonts w:ascii="Calibri" w:hAnsi="Calibri"/>
          <w:noProof/>
          <w:lang w:val="en-US"/>
        </w:rPr>
        <w:tab/>
        <w:t xml:space="preserve">Esseen P, Ehnström B, Ericson L, Sjöberg K. Boreal forests. Ecological Bulletins. 1997;46:16–47.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91. </w:t>
      </w:r>
      <w:r w:rsidRPr="00636A40">
        <w:rPr>
          <w:rFonts w:ascii="Calibri" w:hAnsi="Calibri"/>
          <w:noProof/>
          <w:lang w:val="en-US"/>
        </w:rPr>
        <w:tab/>
        <w:t xml:space="preserve">Mace GM, Masundire H, Baillie JEM. Chapter 4: Biodiversity. In: Hassan R, Scholes RJ, Ash N, editors. Ecosystems and human well-being: current state and trends, Volume 1. Washington D.C.: Island Press; 2005. p. 79–122.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92. </w:t>
      </w:r>
      <w:r w:rsidRPr="00636A40">
        <w:rPr>
          <w:rFonts w:ascii="Calibri" w:hAnsi="Calibri"/>
          <w:noProof/>
          <w:lang w:val="en-US"/>
        </w:rPr>
        <w:tab/>
        <w:t xml:space="preserve">Puumalainen J, Kennedy P, Folving S. Monitoring forest biodiversity: a European perspective with reference to temperate and boreal forest zone. Journal of Environmental Management. 2003 Jan;67(1):5–14.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93. </w:t>
      </w:r>
      <w:r w:rsidRPr="00636A40">
        <w:rPr>
          <w:rFonts w:ascii="Calibri" w:hAnsi="Calibri"/>
          <w:noProof/>
          <w:lang w:val="en-US"/>
        </w:rPr>
        <w:tab/>
        <w:t xml:space="preserve">Esseen P, Ehnström B, Ericson L, Sjöberg K. Boreal forests - the focal habitats of Fennoscandia. In: Hansson L, editor. Ecological Principles of Nature Conservation. London: Elsevier; 1992. p. 252–325.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94. </w:t>
      </w:r>
      <w:r w:rsidRPr="00636A40">
        <w:rPr>
          <w:rFonts w:ascii="Calibri" w:hAnsi="Calibri"/>
          <w:noProof/>
          <w:lang w:val="en-US"/>
        </w:rPr>
        <w:tab/>
        <w:t xml:space="preserve">Hanski I. Extinction debt and species credit in boreal forests: modelling the consequences of different approaches to biodiversity conservation. Annales Zoologici Fennici. 2000;37(4):271–80.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95. </w:t>
      </w:r>
      <w:r w:rsidRPr="00636A40">
        <w:rPr>
          <w:rFonts w:ascii="Calibri" w:hAnsi="Calibri"/>
          <w:noProof/>
          <w:lang w:val="en-US"/>
        </w:rPr>
        <w:tab/>
        <w:t xml:space="preserve">Martikainen P, Siitonen J, Punttila P, Kaila L, Rauh J. Species richness of Coleoptera in mature managed and old-growth boreal forests in southern Finland. Biological Conservation. 2000;94:199–209.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t xml:space="preserve">96. </w:t>
      </w:r>
      <w:r w:rsidRPr="00636A40">
        <w:rPr>
          <w:rFonts w:ascii="Calibri" w:hAnsi="Calibri"/>
          <w:noProof/>
          <w:lang w:val="en-US"/>
        </w:rPr>
        <w:tab/>
        <w:t xml:space="preserve">Moen J, Rist L, Bishop K, Chapin III FS, Ellison D, Petersson H, et al. Eye on the Taiga: Removing global policy impediments to safeguard the boreal forest. Conservation Letters. 2014;7(4):408–18. </w:t>
      </w:r>
    </w:p>
    <w:p w:rsidR="009667C2" w:rsidRPr="00636A40" w:rsidRDefault="009667C2">
      <w:pPr>
        <w:pStyle w:val="NormalWeb"/>
        <w:ind w:left="640" w:hanging="640"/>
        <w:divId w:val="1746099124"/>
        <w:rPr>
          <w:rFonts w:ascii="Calibri" w:hAnsi="Calibri"/>
          <w:noProof/>
          <w:lang w:val="en-US"/>
        </w:rPr>
      </w:pPr>
      <w:r w:rsidRPr="00636A40">
        <w:rPr>
          <w:rFonts w:ascii="Calibri" w:hAnsi="Calibri"/>
          <w:noProof/>
          <w:lang w:val="en-US"/>
        </w:rPr>
        <w:lastRenderedPageBreak/>
        <w:t xml:space="preserve">97. </w:t>
      </w:r>
      <w:r w:rsidRPr="00636A40">
        <w:rPr>
          <w:rFonts w:ascii="Calibri" w:hAnsi="Calibri"/>
          <w:noProof/>
          <w:lang w:val="en-US"/>
        </w:rPr>
        <w:tab/>
        <w:t xml:space="preserve">Andrew ME, Wulder MA, Coops NC. Identification of de facto protected areas in boreal Canada. Biological Conservation. 2012 Feb;146(1):97–107. </w:t>
      </w:r>
    </w:p>
    <w:p w:rsidR="009667C2" w:rsidRPr="009667C2" w:rsidRDefault="009667C2">
      <w:pPr>
        <w:pStyle w:val="NormalWeb"/>
        <w:ind w:left="640" w:hanging="640"/>
        <w:divId w:val="1746099124"/>
        <w:rPr>
          <w:rFonts w:ascii="Calibri" w:hAnsi="Calibri"/>
          <w:noProof/>
        </w:rPr>
      </w:pPr>
      <w:r w:rsidRPr="00636A40">
        <w:rPr>
          <w:rFonts w:ascii="Calibri" w:hAnsi="Calibri"/>
          <w:noProof/>
          <w:lang w:val="en-US"/>
        </w:rPr>
        <w:t xml:space="preserve">98. </w:t>
      </w:r>
      <w:r w:rsidRPr="00636A40">
        <w:rPr>
          <w:rFonts w:ascii="Calibri" w:hAnsi="Calibri"/>
          <w:noProof/>
          <w:lang w:val="en-US"/>
        </w:rPr>
        <w:tab/>
        <w:t xml:space="preserve">Soranno PA, Cheruvelil KS, Elliott KC, Montgomery GM. It’s good to share: Why environmental scientists' ethics are out of date. </w:t>
      </w:r>
      <w:r w:rsidRPr="009667C2">
        <w:rPr>
          <w:rFonts w:ascii="Calibri" w:hAnsi="Calibri"/>
          <w:noProof/>
        </w:rPr>
        <w:t xml:space="preserve">BioScience. 2015;65(1):69–73. </w:t>
      </w:r>
    </w:p>
    <w:p w:rsidR="00F10D45" w:rsidRPr="000E68E6" w:rsidRDefault="00503341" w:rsidP="009667C2">
      <w:pPr>
        <w:pStyle w:val="NormalWeb"/>
        <w:ind w:left="640" w:hanging="640"/>
        <w:divId w:val="459036749"/>
        <w:rPr>
          <w:rFonts w:ascii="Calibri" w:hAnsi="Calibri" w:cs="Calibri"/>
          <w:lang w:val="en-US"/>
        </w:rPr>
      </w:pPr>
      <w:r>
        <w:rPr>
          <w:rFonts w:ascii="Calibri" w:hAnsi="Calibri" w:cs="Calibri"/>
        </w:rPr>
        <w:fldChar w:fldCharType="end"/>
      </w:r>
    </w:p>
    <w:p w:rsidR="003B5B05" w:rsidRDefault="003B5B05">
      <w:pPr>
        <w:suppressAutoHyphens w:val="0"/>
        <w:spacing w:before="0" w:after="200" w:line="276" w:lineRule="auto"/>
        <w:rPr>
          <w:rFonts w:ascii="Calibri" w:hAnsi="Calibri" w:cs="Calibri"/>
        </w:rPr>
      </w:pPr>
    </w:p>
    <w:p w:rsidR="00753E06" w:rsidRPr="00B27EEA" w:rsidRDefault="00753E06" w:rsidP="00753E06">
      <w:pPr>
        <w:spacing w:line="276" w:lineRule="auto"/>
        <w:rPr>
          <w:rFonts w:ascii="Calibri" w:hAnsi="Calibri" w:cs="Calibri"/>
        </w:rPr>
      </w:pPr>
    </w:p>
    <w:p w:rsidR="00753E06" w:rsidRPr="005E6DD3" w:rsidRDefault="00753E06" w:rsidP="00753E06">
      <w:pPr>
        <w:spacing w:line="276" w:lineRule="auto"/>
        <w:rPr>
          <w:rFonts w:ascii="Calibri" w:hAnsi="Calibri" w:cs="Calibri"/>
          <w:b/>
        </w:rPr>
      </w:pPr>
    </w:p>
    <w:p w:rsidR="00855283" w:rsidRDefault="00855283">
      <w:pPr>
        <w:suppressAutoHyphens w:val="0"/>
        <w:spacing w:before="0" w:after="200" w:line="276" w:lineRule="auto"/>
        <w:rPr>
          <w:rFonts w:ascii="Calibri" w:hAnsi="Calibri" w:cs="Calibri"/>
        </w:rPr>
      </w:pPr>
      <w:r>
        <w:rPr>
          <w:rFonts w:ascii="Calibri" w:hAnsi="Calibri" w:cs="Calibri"/>
        </w:rPr>
        <w:br w:type="page"/>
      </w:r>
    </w:p>
    <w:p w:rsidR="00855283" w:rsidRPr="005E6DD3" w:rsidRDefault="00F11C6E" w:rsidP="00855283">
      <w:pPr>
        <w:pStyle w:val="Heading1"/>
        <w:spacing w:line="276" w:lineRule="auto"/>
        <w:rPr>
          <w:rFonts w:cs="Calibri"/>
          <w:sz w:val="28"/>
          <w:szCs w:val="28"/>
        </w:rPr>
      </w:pPr>
      <w:bookmarkStart w:id="9" w:name="supplementary-material"/>
      <w:r>
        <w:rPr>
          <w:rFonts w:cs="Calibri"/>
          <w:szCs w:val="32"/>
        </w:rPr>
        <w:lastRenderedPageBreak/>
        <w:t>Supporting Information</w:t>
      </w:r>
    </w:p>
    <w:p w:rsidR="00855283" w:rsidRPr="005E6DD3" w:rsidRDefault="00855283" w:rsidP="00855283">
      <w:pPr>
        <w:pStyle w:val="Heading2"/>
        <w:spacing w:line="276" w:lineRule="auto"/>
        <w:rPr>
          <w:rFonts w:cs="Calibri"/>
        </w:rPr>
      </w:pPr>
      <w:bookmarkStart w:id="10" w:name="s1.1-data-results-and-implementation-of-"/>
      <w:bookmarkEnd w:id="9"/>
      <w:r w:rsidRPr="005E6DD3">
        <w:rPr>
          <w:rFonts w:cs="Calibri"/>
          <w:szCs w:val="28"/>
        </w:rPr>
        <w:t>Data, results, and implementation of data pre-processing and Zonation analysis</w:t>
      </w:r>
    </w:p>
    <w:bookmarkEnd w:id="10"/>
    <w:p w:rsidR="00855283" w:rsidRPr="005E6DD3" w:rsidRDefault="00855283" w:rsidP="00FF59AC">
      <w:pPr>
        <w:spacing w:line="276" w:lineRule="auto"/>
        <w:rPr>
          <w:rFonts w:ascii="Calibri" w:hAnsi="Calibri" w:cs="Calibri"/>
          <w:b/>
        </w:rPr>
      </w:pPr>
      <w:r w:rsidRPr="005E6DD3">
        <w:rPr>
          <w:rFonts w:ascii="Calibri" w:hAnsi="Calibri" w:cs="Calibri"/>
        </w:rPr>
        <w:t xml:space="preserve">The following online </w:t>
      </w:r>
      <w:r w:rsidR="00757067">
        <w:rPr>
          <w:rFonts w:ascii="Calibri" w:hAnsi="Calibri" w:cs="Calibri"/>
        </w:rPr>
        <w:t>repositori</w:t>
      </w:r>
      <w:r w:rsidRPr="005E6DD3">
        <w:rPr>
          <w:rFonts w:ascii="Calibri" w:hAnsi="Calibri" w:cs="Calibri"/>
        </w:rPr>
        <w:t xml:space="preserve">es contain the data, such results that </w:t>
      </w:r>
      <w:proofErr w:type="gramStart"/>
      <w:r w:rsidRPr="005E6DD3">
        <w:rPr>
          <w:rFonts w:ascii="Calibri" w:hAnsi="Calibri" w:cs="Calibri"/>
        </w:rPr>
        <w:t>can be shared</w:t>
      </w:r>
      <w:proofErr w:type="gramEnd"/>
      <w:r w:rsidRPr="005E6DD3">
        <w:rPr>
          <w:rFonts w:ascii="Calibri" w:hAnsi="Calibri" w:cs="Calibri"/>
        </w:rPr>
        <w:t>, and the implementation of various steps of the study in the form of source code or configuration files. Each repository has its own licensing information.</w:t>
      </w:r>
    </w:p>
    <w:p w:rsidR="00855283" w:rsidRPr="005E6DD3" w:rsidRDefault="00855283" w:rsidP="00FF59AC">
      <w:pPr>
        <w:numPr>
          <w:ilvl w:val="0"/>
          <w:numId w:val="1"/>
        </w:numPr>
        <w:spacing w:line="276" w:lineRule="auto"/>
        <w:rPr>
          <w:rFonts w:ascii="Calibri" w:hAnsi="Calibri" w:cs="Calibri"/>
        </w:rPr>
      </w:pPr>
      <w:r w:rsidRPr="005E6DD3">
        <w:rPr>
          <w:rFonts w:ascii="Calibri" w:hAnsi="Calibri" w:cs="Calibri"/>
        </w:rPr>
        <w:t>https://github.com/jlehtoma/validityms - The sources of this manuscript including text, figures and all code needed to analyze the results.</w:t>
      </w:r>
    </w:p>
    <w:p w:rsidR="00855283" w:rsidRPr="005E6DD3" w:rsidRDefault="00855283" w:rsidP="00FF59AC">
      <w:pPr>
        <w:numPr>
          <w:ilvl w:val="0"/>
          <w:numId w:val="1"/>
        </w:numPr>
        <w:spacing w:line="276" w:lineRule="auto"/>
        <w:rPr>
          <w:rFonts w:ascii="Calibri" w:hAnsi="Calibri" w:cs="Calibri"/>
        </w:rPr>
      </w:pPr>
      <w:r w:rsidRPr="005E6DD3">
        <w:rPr>
          <w:rFonts w:ascii="Calibri" w:hAnsi="Calibri" w:cs="Calibri"/>
        </w:rPr>
        <w:t>https://github.com/jlehtoma/zsetup-esmk/ - Zonation configuration files.</w:t>
      </w:r>
    </w:p>
    <w:p w:rsidR="00855283" w:rsidRPr="005E6DD3" w:rsidRDefault="00855283" w:rsidP="00FF59AC">
      <w:pPr>
        <w:numPr>
          <w:ilvl w:val="0"/>
          <w:numId w:val="1"/>
        </w:numPr>
        <w:spacing w:line="276" w:lineRule="auto"/>
        <w:rPr>
          <w:rFonts w:ascii="Calibri" w:hAnsi="Calibri" w:cs="Calibri"/>
          <w:sz w:val="28"/>
          <w:szCs w:val="28"/>
        </w:rPr>
      </w:pPr>
      <w:r w:rsidRPr="005E6DD3">
        <w:rPr>
          <w:rFonts w:ascii="Calibri" w:hAnsi="Calibri" w:cs="Calibri"/>
        </w:rPr>
        <w:t xml:space="preserve">https://github.com/cbig/zonator - </w:t>
      </w:r>
      <w:proofErr w:type="spellStart"/>
      <w:r w:rsidRPr="005E6DD3">
        <w:rPr>
          <w:rFonts w:ascii="Calibri" w:hAnsi="Calibri" w:cs="Calibri"/>
        </w:rPr>
        <w:t>zonator</w:t>
      </w:r>
      <w:proofErr w:type="spellEnd"/>
      <w:r w:rsidRPr="005E6DD3">
        <w:rPr>
          <w:rFonts w:ascii="Calibri" w:hAnsi="Calibri" w:cs="Calibri"/>
        </w:rPr>
        <w:t>: Utilities for the Zonation spatial conservation prioritization software.</w:t>
      </w:r>
    </w:p>
    <w:p w:rsidR="00BA17CA" w:rsidRDefault="00BA17CA" w:rsidP="004917C3">
      <w:bookmarkStart w:id="11" w:name="s1.3-data-pre-processing"/>
    </w:p>
    <w:p w:rsidR="00855283" w:rsidRDefault="00855283" w:rsidP="00855283">
      <w:pPr>
        <w:pStyle w:val="Heading2"/>
        <w:spacing w:line="276" w:lineRule="auto"/>
        <w:rPr>
          <w:rFonts w:cs="Calibri"/>
          <w:szCs w:val="28"/>
        </w:rPr>
      </w:pPr>
      <w:r w:rsidRPr="005E6DD3">
        <w:rPr>
          <w:rFonts w:cs="Calibri"/>
          <w:szCs w:val="28"/>
        </w:rPr>
        <w:t>Data pre-processing</w:t>
      </w:r>
    </w:p>
    <w:bookmarkEnd w:id="11"/>
    <w:p w:rsidR="00855283" w:rsidRPr="005E6DD3" w:rsidRDefault="00855283" w:rsidP="00855283">
      <w:pPr>
        <w:pStyle w:val="Heading3"/>
        <w:rPr>
          <w:rFonts w:cs="Calibri"/>
        </w:rPr>
      </w:pPr>
      <w:r w:rsidRPr="005E6DD3">
        <w:rPr>
          <w:rFonts w:cs="Calibri"/>
          <w:szCs w:val="24"/>
        </w:rPr>
        <w:t>Segmentation</w:t>
      </w:r>
    </w:p>
    <w:p w:rsidR="00855283" w:rsidRPr="005E6DD3" w:rsidRDefault="00855283" w:rsidP="00FF59AC">
      <w:pPr>
        <w:spacing w:line="276" w:lineRule="auto"/>
        <w:rPr>
          <w:rFonts w:ascii="Calibri" w:hAnsi="Calibri" w:cs="Calibri"/>
        </w:rPr>
      </w:pPr>
      <w:r w:rsidRPr="005E6DD3">
        <w:rPr>
          <w:rFonts w:ascii="Calibri" w:hAnsi="Calibri" w:cs="Calibri"/>
        </w:rPr>
        <w:t xml:space="preserve">The segmentation was carried out using a modified implementation of the “segmentation with </w:t>
      </w:r>
      <w:r w:rsidR="00265B1F">
        <w:rPr>
          <w:rFonts w:ascii="Calibri" w:hAnsi="Calibri" w:cs="Calibri"/>
        </w:rPr>
        <w:t xml:space="preserve">directed trees” algorithm by </w:t>
      </w:r>
      <w:proofErr w:type="spellStart"/>
      <w:r w:rsidR="00265B1F">
        <w:rPr>
          <w:rFonts w:ascii="Calibri" w:hAnsi="Calibri" w:cs="Calibri"/>
        </w:rPr>
        <w:t>Nag</w:t>
      </w:r>
      <w:r w:rsidRPr="005E6DD3">
        <w:rPr>
          <w:rFonts w:ascii="Calibri" w:hAnsi="Calibri" w:cs="Calibri"/>
        </w:rPr>
        <w:t>endra</w:t>
      </w:r>
      <w:proofErr w:type="spellEnd"/>
      <w:r w:rsidRPr="005E6DD3">
        <w:rPr>
          <w:rFonts w:ascii="Calibri" w:hAnsi="Calibri" w:cs="Calibri"/>
        </w:rPr>
        <w:t xml:space="preserve"> &amp; </w:t>
      </w:r>
      <w:proofErr w:type="gramStart"/>
      <w:r w:rsidRPr="005E6DD3">
        <w:rPr>
          <w:rFonts w:ascii="Calibri" w:hAnsi="Calibri" w:cs="Calibri"/>
        </w:rPr>
        <w:t>Goldberg .</w:t>
      </w:r>
      <w:proofErr w:type="gramEnd"/>
      <w:r w:rsidRPr="005E6DD3">
        <w:rPr>
          <w:rFonts w:ascii="Calibri" w:hAnsi="Calibri" w:cs="Calibri"/>
        </w:rPr>
        <w:t xml:space="preserve"> The “segmentation with directed trees” aims at detecting regions withou</w:t>
      </w:r>
      <w:r w:rsidR="00827DDE">
        <w:rPr>
          <w:rFonts w:ascii="Calibri" w:hAnsi="Calibri" w:cs="Calibri"/>
        </w:rPr>
        <w:t xml:space="preserve">t using absolute thresholds </w:t>
      </w:r>
      <w:r w:rsidR="003B4E09">
        <w:rPr>
          <w:rFonts w:ascii="Calibri" w:hAnsi="Calibri" w:cs="Calibri"/>
        </w:rPr>
        <w:t>[1]</w:t>
      </w:r>
      <w:r w:rsidRPr="005E6DD3">
        <w:rPr>
          <w:rFonts w:ascii="Calibri" w:hAnsi="Calibri" w:cs="Calibri"/>
        </w:rPr>
        <w:t xml:space="preserve">. The method </w:t>
      </w:r>
      <w:proofErr w:type="gramStart"/>
      <w:r w:rsidRPr="005E6DD3">
        <w:rPr>
          <w:rFonts w:ascii="Calibri" w:hAnsi="Calibri" w:cs="Calibri"/>
        </w:rPr>
        <w:t>is based</w:t>
      </w:r>
      <w:proofErr w:type="gramEnd"/>
      <w:r w:rsidRPr="005E6DD3">
        <w:rPr>
          <w:rFonts w:ascii="Calibri" w:hAnsi="Calibri" w:cs="Calibri"/>
        </w:rPr>
        <w:t xml:space="preserve"> on using an edge image. The algorithm starts by dividing an image to edge and plateau pixels by computing an edge gradient value for each image pixel based on its </w:t>
      </w:r>
      <w:proofErr w:type="gramStart"/>
      <w:r w:rsidRPr="005E6DD3">
        <w:rPr>
          <w:rFonts w:ascii="Calibri" w:hAnsi="Calibri" w:cs="Calibri"/>
        </w:rPr>
        <w:t>3x3 pixel</w:t>
      </w:r>
      <w:proofErr w:type="gramEnd"/>
      <w:r w:rsidRPr="005E6DD3">
        <w:rPr>
          <w:rFonts w:ascii="Calibri" w:hAnsi="Calibri" w:cs="Calibri"/>
        </w:rPr>
        <w:t xml:space="preserve"> neighborhood. If the edge gradient value was higher than a user-defined gradient threshold value (i.e. indicating high local variation), the pixel was an edge pixel, otherwise a plateau pixel. </w:t>
      </w:r>
      <w:proofErr w:type="gramStart"/>
      <w:r w:rsidRPr="005E6DD3">
        <w:rPr>
          <w:rFonts w:ascii="Calibri" w:hAnsi="Calibri" w:cs="Calibri"/>
        </w:rPr>
        <w:t>In the following phases, 1.)</w:t>
      </w:r>
      <w:proofErr w:type="gramEnd"/>
      <w:r w:rsidRPr="005E6DD3">
        <w:rPr>
          <w:rFonts w:ascii="Calibri" w:hAnsi="Calibri" w:cs="Calibri"/>
        </w:rPr>
        <w:t xml:space="preserve"> </w:t>
      </w:r>
      <w:proofErr w:type="gramStart"/>
      <w:r w:rsidRPr="005E6DD3">
        <w:rPr>
          <w:rFonts w:ascii="Calibri" w:hAnsi="Calibri" w:cs="Calibri"/>
        </w:rPr>
        <w:t>the</w:t>
      </w:r>
      <w:proofErr w:type="gramEnd"/>
      <w:r w:rsidRPr="005E6DD3">
        <w:rPr>
          <w:rFonts w:ascii="Calibri" w:hAnsi="Calibri" w:cs="Calibri"/>
        </w:rPr>
        <w:t xml:space="preserve"> edge pixels linked to the direction of  maximum positive edge gradient, and 2.) </w:t>
      </w:r>
      <w:proofErr w:type="gramStart"/>
      <w:r w:rsidRPr="005E6DD3">
        <w:rPr>
          <w:rFonts w:ascii="Calibri" w:hAnsi="Calibri" w:cs="Calibri"/>
        </w:rPr>
        <w:t>the</w:t>
      </w:r>
      <w:proofErr w:type="gramEnd"/>
      <w:r w:rsidRPr="005E6DD3">
        <w:rPr>
          <w:rFonts w:ascii="Calibri" w:hAnsi="Calibri" w:cs="Calibri"/>
        </w:rPr>
        <w:t xml:space="preserve"> plateau pixels are linked to the pixels of the same plateau. A more detailed description of the segmentation algorithm </w:t>
      </w:r>
      <w:proofErr w:type="gramStart"/>
      <w:r w:rsidRPr="005E6DD3">
        <w:rPr>
          <w:rFonts w:ascii="Calibri" w:hAnsi="Calibri" w:cs="Calibri"/>
        </w:rPr>
        <w:t>can be found</w:t>
      </w:r>
      <w:proofErr w:type="gramEnd"/>
      <w:r w:rsidRPr="005E6DD3">
        <w:rPr>
          <w:rFonts w:ascii="Calibri" w:hAnsi="Calibri" w:cs="Calibri"/>
        </w:rPr>
        <w:t xml:space="preserve"> in </w:t>
      </w:r>
      <w:r w:rsidR="00B536E6">
        <w:rPr>
          <w:rFonts w:ascii="Calibri" w:hAnsi="Calibri" w:cs="Calibri"/>
        </w:rPr>
        <w:t>[2]</w:t>
      </w:r>
      <w:r w:rsidRPr="005E6DD3">
        <w:rPr>
          <w:rFonts w:ascii="Calibri" w:hAnsi="Calibri" w:cs="Calibri"/>
        </w:rPr>
        <w:t>.</w:t>
      </w:r>
    </w:p>
    <w:p w:rsidR="00855283" w:rsidRPr="005E6DD3" w:rsidRDefault="00855283" w:rsidP="00FF59AC">
      <w:pPr>
        <w:spacing w:line="276" w:lineRule="auto"/>
        <w:rPr>
          <w:rFonts w:ascii="Calibri" w:hAnsi="Calibri" w:cs="Calibri"/>
        </w:rPr>
      </w:pPr>
      <w:r w:rsidRPr="005E6DD3">
        <w:rPr>
          <w:rFonts w:ascii="Calibri" w:hAnsi="Calibri" w:cs="Calibri"/>
        </w:rPr>
        <w:t xml:space="preserve">Thus, the automatic segmentation process </w:t>
      </w:r>
      <w:proofErr w:type="gramStart"/>
      <w:r w:rsidRPr="005E6DD3">
        <w:rPr>
          <w:rFonts w:ascii="Calibri" w:hAnsi="Calibri" w:cs="Calibri"/>
        </w:rPr>
        <w:t>is guided</w:t>
      </w:r>
      <w:proofErr w:type="gramEnd"/>
      <w:r w:rsidRPr="005E6DD3">
        <w:rPr>
          <w:rFonts w:ascii="Calibri" w:hAnsi="Calibri" w:cs="Calibri"/>
        </w:rPr>
        <w:t xml:space="preserve"> by the local heterogeneity of the input data pixels. In the case when larger segments than produced by initial segmentation are required, separate region merging algorithm </w:t>
      </w:r>
      <w:proofErr w:type="gramStart"/>
      <w:r w:rsidRPr="005E6DD3">
        <w:rPr>
          <w:rFonts w:ascii="Calibri" w:hAnsi="Calibri" w:cs="Calibri"/>
        </w:rPr>
        <w:t>can be applied</w:t>
      </w:r>
      <w:proofErr w:type="gramEnd"/>
      <w:r w:rsidRPr="005E6DD3">
        <w:rPr>
          <w:rFonts w:ascii="Calibri" w:hAnsi="Calibri" w:cs="Calibri"/>
        </w:rPr>
        <w:t xml:space="preserve">. The region-merging algorithm </w:t>
      </w:r>
      <w:proofErr w:type="gramStart"/>
      <w:r w:rsidRPr="005E6DD3">
        <w:rPr>
          <w:rFonts w:ascii="Calibri" w:hAnsi="Calibri" w:cs="Calibri"/>
        </w:rPr>
        <w:t>is based</w:t>
      </w:r>
      <w:proofErr w:type="gramEnd"/>
      <w:r w:rsidRPr="005E6DD3">
        <w:rPr>
          <w:rFonts w:ascii="Calibri" w:hAnsi="Calibri" w:cs="Calibri"/>
        </w:rPr>
        <w:t xml:space="preserve"> on t-ratio threshold </w:t>
      </w:r>
      <w:r w:rsidR="00B536E6">
        <w:rPr>
          <w:rFonts w:ascii="Calibri" w:hAnsi="Calibri" w:cs="Calibri"/>
        </w:rPr>
        <w:t>[3</w:t>
      </w:r>
      <w:r w:rsidR="00D95D4B">
        <w:rPr>
          <w:rFonts w:ascii="Calibri" w:hAnsi="Calibri" w:cs="Calibri"/>
        </w:rPr>
        <w:t>]</w:t>
      </w:r>
      <w:r w:rsidRPr="005E6DD3">
        <w:rPr>
          <w:rFonts w:ascii="Calibri" w:hAnsi="Calibri" w:cs="Calibri"/>
        </w:rPr>
        <w:t xml:space="preserve"> and it is guided by parameters such as the desired minimum size of the final segments and the similarity or dissimilarity of the segments (measured by t-ratio and a user-defined threshold value). Here the size of the output segments was in the range of desired segment size, approx. 1-2 ha, and separate region merging phased was not required. </w:t>
      </w:r>
    </w:p>
    <w:p w:rsidR="00855283" w:rsidRPr="005E6DD3" w:rsidRDefault="00855283" w:rsidP="00FF59AC">
      <w:pPr>
        <w:pStyle w:val="BodyText"/>
        <w:spacing w:line="276" w:lineRule="auto"/>
        <w:rPr>
          <w:rFonts w:ascii="Calibri" w:hAnsi="Calibri" w:cs="Calibri"/>
          <w:sz w:val="28"/>
          <w:szCs w:val="28"/>
        </w:rPr>
      </w:pPr>
      <w:r w:rsidRPr="005E6DD3">
        <w:rPr>
          <w:rFonts w:ascii="Calibri" w:hAnsi="Calibri" w:cs="Calibri"/>
        </w:rPr>
        <w:lastRenderedPageBreak/>
        <w:t xml:space="preserve">The stand level variables </w:t>
      </w:r>
      <w:proofErr w:type="spellStart"/>
      <w:r w:rsidRPr="005E6DD3">
        <w:rPr>
          <w:rFonts w:ascii="Calibri" w:hAnsi="Calibri" w:cs="Calibri"/>
        </w:rPr>
        <w:t>variables</w:t>
      </w:r>
      <w:proofErr w:type="spellEnd"/>
      <w:r w:rsidRPr="005E6DD3">
        <w:rPr>
          <w:rFonts w:ascii="Calibri" w:hAnsi="Calibri" w:cs="Calibri"/>
        </w:rPr>
        <w:t xml:space="preserve"> </w:t>
      </w:r>
      <w:proofErr w:type="gramStart"/>
      <w:r w:rsidRPr="005E6DD3">
        <w:rPr>
          <w:rFonts w:ascii="Calibri" w:hAnsi="Calibri" w:cs="Calibri"/>
        </w:rPr>
        <w:t>were calculated</w:t>
      </w:r>
      <w:proofErr w:type="gramEnd"/>
      <w:r w:rsidRPr="005E6DD3">
        <w:rPr>
          <w:rFonts w:ascii="Calibri" w:hAnsi="Calibri" w:cs="Calibri"/>
        </w:rPr>
        <w:t xml:space="preserve"> as average values of the individual pixels within each segment. The variables per tree species </w:t>
      </w:r>
      <w:proofErr w:type="gramStart"/>
      <w:r w:rsidRPr="005E6DD3">
        <w:rPr>
          <w:rFonts w:ascii="Calibri" w:hAnsi="Calibri" w:cs="Calibri"/>
        </w:rPr>
        <w:t>were calculated</w:t>
      </w:r>
      <w:proofErr w:type="gramEnd"/>
      <w:r w:rsidRPr="005E6DD3">
        <w:rPr>
          <w:rFonts w:ascii="Calibri" w:hAnsi="Calibri" w:cs="Calibri"/>
        </w:rPr>
        <w:t xml:space="preserve"> by weighting the pixel level variables by the volumes of individual tree species.</w:t>
      </w:r>
    </w:p>
    <w:p w:rsidR="00BF397E" w:rsidRPr="00CC70E0" w:rsidRDefault="00CC70E0" w:rsidP="00CC70E0">
      <w:pPr>
        <w:pStyle w:val="Heading3"/>
      </w:pPr>
      <w:r w:rsidRPr="00CC70E0">
        <w:t xml:space="preserve">Habitat quality </w:t>
      </w:r>
      <w:r>
        <w:t xml:space="preserve">index </w:t>
      </w:r>
    </w:p>
    <w:p w:rsidR="003B4E09" w:rsidRDefault="003B4E09" w:rsidP="003B4E09">
      <w:pPr>
        <w:spacing w:line="276" w:lineRule="auto"/>
      </w:pPr>
      <w:r w:rsidRPr="003B4E09">
        <w:t xml:space="preserve">The first component of the model is identifying which are the relevant factors for the prioritization problem at hand followed by the collation </w:t>
      </w:r>
      <w:proofErr w:type="gramStart"/>
      <w:r w:rsidRPr="003B4E09">
        <w:t>of  information</w:t>
      </w:r>
      <w:proofErr w:type="gramEnd"/>
      <w:r w:rsidRPr="003B4E09">
        <w:t xml:space="preserve"> on the identified factors </w:t>
      </w:r>
      <w:r w:rsidR="00EA3336">
        <w:t xml:space="preserve">[4]. </w:t>
      </w:r>
      <w:r w:rsidR="000A186C">
        <w:t xml:space="preserve">We identified the important structural features from the forest inventory databases in several workshops held with experts from Metsähallitus and the FFC. </w:t>
      </w:r>
      <w:r w:rsidR="001D2C02">
        <w:t>Based on the outcomes of the workshops, we constructed a habitat quality index of the form:</w:t>
      </w:r>
    </w:p>
    <w:p w:rsidR="001D2C02" w:rsidRPr="003B4E09" w:rsidRDefault="001D2C02" w:rsidP="003B4E09">
      <w:pPr>
        <w:spacing w:line="276" w:lineRule="auto"/>
      </w:pPr>
    </w:p>
    <w:p w:rsidR="00855283" w:rsidRPr="001D2C02" w:rsidRDefault="005128D4" w:rsidP="002B3AD7">
      <w:pPr>
        <w:rPr>
          <w:sz w:val="22"/>
          <w:szCs w:val="22"/>
        </w:rPr>
      </w:pPr>
      <m:oMath>
        <m:sSub>
          <m:sSubPr>
            <m:ctrlPr>
              <w:rPr>
                <w:rFonts w:ascii="Cambria Math" w:hAnsi="Cambria Math"/>
                <w:sz w:val="22"/>
                <w:szCs w:val="22"/>
              </w:rPr>
            </m:ctrlPr>
          </m:sSubPr>
          <m:e>
            <m:r>
              <w:rPr>
                <w:rFonts w:ascii="Cambria Math" w:hAnsi="Cambria Math"/>
                <w:sz w:val="22"/>
                <w:szCs w:val="22"/>
              </w:rPr>
              <m:t>I</m:t>
            </m:r>
          </m:e>
          <m:sub>
            <m:r>
              <w:rPr>
                <w:rFonts w:ascii="Cambria Math" w:hAnsi="Cambria Math"/>
                <w:sz w:val="22"/>
                <w:szCs w:val="22"/>
              </w:rPr>
              <m:t>i</m:t>
            </m:r>
          </m:sub>
        </m:sSub>
        <m:r>
          <w:rPr>
            <w:rFonts w:ascii="Cambria Math" w:hAnsi="Cambria Math"/>
            <w:sz w:val="22"/>
            <w:szCs w:val="22"/>
          </w:rPr>
          <m:t>=f</m:t>
        </m:r>
        <m:d>
          <m:dPr>
            <m:ctrlPr>
              <w:rPr>
                <w:rFonts w:ascii="Cambria Math" w:hAnsi="Cambria Math"/>
                <w:sz w:val="22"/>
                <w:szCs w:val="22"/>
              </w:rPr>
            </m:ctrlPr>
          </m:dPr>
          <m:e>
            <m:r>
              <w:rPr>
                <w:rFonts w:ascii="Cambria Math" w:hAnsi="Cambria Math"/>
                <w:sz w:val="22"/>
                <w:szCs w:val="22"/>
              </w:rPr>
              <m:t>diameter</m:t>
            </m:r>
          </m:e>
        </m:d>
        <m:r>
          <w:rPr>
            <w:rFonts w:ascii="Cambria Math" w:hAnsi="Cambria Math"/>
            <w:sz w:val="22"/>
            <w:szCs w:val="22"/>
          </w:rPr>
          <m:t>×volume</m:t>
        </m:r>
      </m:oMath>
      <w:r w:rsidR="00952343">
        <w:rPr>
          <w:sz w:val="22"/>
          <w:szCs w:val="22"/>
        </w:rPr>
        <w:tab/>
      </w:r>
      <w:r w:rsidR="00952343">
        <w:rPr>
          <w:sz w:val="22"/>
          <w:szCs w:val="22"/>
        </w:rPr>
        <w:tab/>
      </w:r>
      <w:r w:rsidR="00952343">
        <w:rPr>
          <w:sz w:val="22"/>
          <w:szCs w:val="22"/>
        </w:rPr>
        <w:tab/>
      </w:r>
      <w:r w:rsidR="00952343">
        <w:rPr>
          <w:sz w:val="22"/>
          <w:szCs w:val="22"/>
        </w:rPr>
        <w:tab/>
      </w:r>
      <w:r w:rsidR="00952343">
        <w:rPr>
          <w:sz w:val="22"/>
          <w:szCs w:val="22"/>
        </w:rPr>
        <w:tab/>
        <w:t xml:space="preserve">    (1)</w:t>
      </w:r>
    </w:p>
    <w:p w:rsidR="00276170" w:rsidRDefault="00B60973" w:rsidP="00276170">
      <w:pPr>
        <w:spacing w:line="276" w:lineRule="auto"/>
      </w:pPr>
      <w:proofErr w:type="gramStart"/>
      <w:r w:rsidRPr="00B60973">
        <w:t>where</w:t>
      </w:r>
      <w:proofErr w:type="gramEnd"/>
      <w:r w:rsidRPr="00B60973">
        <w:t xml:space="preserve"> I is the index value for a cell in location I, and f is a specific sigmoidal function that translates the average diameter (a proxy for maturity) into a multiplier for volume. The rationale behind the sigmoidal shape of the function is that it gives little value to relatively low diameter trees, after which and when approaching a preset inflection point the value increases relatively quickly. Finally, the increase levels off as high enough average diameter values are reached. Again working with experts, we constructed specific sigmoidal functions for each main tree species group (birch, pine, spruce, and other deciduous; see </w:t>
      </w:r>
      <w:r w:rsidR="00276170">
        <w:t>S1 Fig.</w:t>
      </w:r>
      <w:r w:rsidRPr="00B60973">
        <w:t>) which we parameterized differently to reflect how habitat quality increases within each group. For example, other deciduous trees generally are more valuable to conservation at younger age than pine.</w:t>
      </w:r>
      <w:r w:rsidR="00276170">
        <w:t xml:space="preserve"> The functions reflected what the experts generally regarded as valuable for conservation as well as the empirical distribution of average diameter and volume records in the input data.</w:t>
      </w:r>
    </w:p>
    <w:p w:rsidR="009600D0" w:rsidRDefault="009600D0" w:rsidP="00276170">
      <w:pPr>
        <w:spacing w:line="276" w:lineRule="auto"/>
      </w:pPr>
      <w:proofErr w:type="gramStart"/>
      <w:r w:rsidRPr="00B250A4">
        <w:rPr>
          <w:b/>
        </w:rPr>
        <w:t>S1 Fig.</w:t>
      </w:r>
      <w:proofErr w:type="gramEnd"/>
      <w:r w:rsidRPr="00B250A4">
        <w:rPr>
          <w:b/>
        </w:rPr>
        <w:t xml:space="preserve"> </w:t>
      </w:r>
      <w:proofErr w:type="gramStart"/>
      <w:r w:rsidRPr="00B250A4">
        <w:rPr>
          <w:b/>
        </w:rPr>
        <w:t>The benefit functions used.</w:t>
      </w:r>
      <w:proofErr w:type="gramEnd"/>
      <w:r w:rsidRPr="009600D0">
        <w:t xml:space="preserve"> Benefit functions </w:t>
      </w:r>
      <w:proofErr w:type="gramStart"/>
      <w:r w:rsidRPr="009600D0">
        <w:t>are used</w:t>
      </w:r>
      <w:proofErr w:type="gramEnd"/>
      <w:r w:rsidRPr="009600D0">
        <w:t xml:space="preserve"> to scale the perceived, expert opinion based conservation value (y-axis) to structural characteristics of the forest (x-axis). These functions are specific to tree species.</w:t>
      </w:r>
    </w:p>
    <w:p w:rsidR="001D2C02" w:rsidRDefault="00276170" w:rsidP="00276170">
      <w:pPr>
        <w:spacing w:line="276" w:lineRule="auto"/>
      </w:pPr>
      <w:r>
        <w:t>It is worth noting, that both index formulation presented above are very simple in structure designed to give more value mature forests. Because of the formulation, several forest habitat types, such as rocky outcrops with forests, and several different peatland habitat types, such as spruce mires, might receive relatively low value. Furthermore, relying on volume may give too high value on commercially managed stands.</w:t>
      </w:r>
    </w:p>
    <w:p w:rsidR="00080721" w:rsidRDefault="002C69C4" w:rsidP="00276170">
      <w:pPr>
        <w:spacing w:line="276" w:lineRule="auto"/>
      </w:pPr>
      <w:r>
        <w:t xml:space="preserve">To construct data sets “Coarse with classes” and “Detailed with classes”, </w:t>
      </w:r>
      <w:r w:rsidRPr="002C69C4">
        <w:t xml:space="preserve">we </w:t>
      </w:r>
      <w:r>
        <w:t xml:space="preserve">further split the index </w:t>
      </w:r>
      <w:proofErr w:type="spellStart"/>
      <w:r>
        <w:t>rasters</w:t>
      </w:r>
      <w:proofErr w:type="spellEnd"/>
      <w:r>
        <w:t xml:space="preserve"> into </w:t>
      </w:r>
      <w:r w:rsidRPr="002C69C4">
        <w:t xml:space="preserve">categories based on </w:t>
      </w:r>
      <w:proofErr w:type="gramStart"/>
      <w:r w:rsidRPr="002C69C4">
        <w:t>5</w:t>
      </w:r>
      <w:proofErr w:type="gramEnd"/>
      <w:r w:rsidRPr="002C69C4">
        <w:t xml:space="preserve"> site fertility classes</w:t>
      </w:r>
      <w:r>
        <w:t xml:space="preserve"> (herb-rich, herb-rich like, </w:t>
      </w:r>
      <w:proofErr w:type="spellStart"/>
      <w:r>
        <w:t>mesic</w:t>
      </w:r>
      <w:proofErr w:type="spellEnd"/>
      <w:r>
        <w:t>, semi-xeric, and xeric)</w:t>
      </w:r>
      <w:r w:rsidRPr="002C69C4">
        <w:t xml:space="preserve">. Therefore, in the end we </w:t>
      </w:r>
      <w:proofErr w:type="gramStart"/>
      <w:r w:rsidRPr="002C69C4">
        <w:t>were left</w:t>
      </w:r>
      <w:proofErr w:type="gramEnd"/>
      <w:r w:rsidRPr="002C69C4">
        <w:t xml:space="preserve"> with 4 x 5 = 20 different index </w:t>
      </w:r>
      <w:proofErr w:type="spellStart"/>
      <w:r w:rsidRPr="002C69C4">
        <w:t>rasters</w:t>
      </w:r>
      <w:proofErr w:type="spellEnd"/>
      <w:r w:rsidRPr="002C69C4">
        <w:t>.</w:t>
      </w:r>
    </w:p>
    <w:p w:rsidR="00952343" w:rsidRPr="005E6DD3" w:rsidRDefault="00952343" w:rsidP="002B3AD7"/>
    <w:p w:rsidR="006A4592" w:rsidRDefault="006A4592" w:rsidP="006A4592">
      <w:pPr>
        <w:pStyle w:val="Heading3"/>
      </w:pPr>
      <w:r>
        <w:lastRenderedPageBreak/>
        <w:t>Zonation analysis details</w:t>
      </w:r>
    </w:p>
    <w:p w:rsidR="006A4592" w:rsidRDefault="0008699B" w:rsidP="0020657B">
      <w:proofErr w:type="gramStart"/>
      <w:r w:rsidRPr="00553212">
        <w:rPr>
          <w:b/>
        </w:rPr>
        <w:t>S1 Table.</w:t>
      </w:r>
      <w:proofErr w:type="gramEnd"/>
      <w:r w:rsidRPr="00553212">
        <w:rPr>
          <w:b/>
        </w:rPr>
        <w:t xml:space="preserve"> Feature weights used in Zonation analyses.</w:t>
      </w:r>
      <w:r w:rsidR="009349E4">
        <w:t xml:space="preserve"> </w:t>
      </w:r>
      <w:proofErr w:type="gramStart"/>
      <w:r w:rsidR="009349E4">
        <w:t>Foo bar.</w:t>
      </w:r>
      <w:proofErr w:type="gramEnd"/>
    </w:p>
    <w:tbl>
      <w:tblPr>
        <w:tblW w:w="6252" w:type="dxa"/>
        <w:tblInd w:w="55" w:type="dxa"/>
        <w:tblCellMar>
          <w:left w:w="70" w:type="dxa"/>
          <w:right w:w="70" w:type="dxa"/>
        </w:tblCellMar>
        <w:tblLook w:val="04A0" w:firstRow="1" w:lastRow="0" w:firstColumn="1" w:lastColumn="0" w:noHBand="0" w:noVBand="1"/>
      </w:tblPr>
      <w:tblGrid>
        <w:gridCol w:w="960"/>
        <w:gridCol w:w="473"/>
        <w:gridCol w:w="2126"/>
        <w:gridCol w:w="1701"/>
        <w:gridCol w:w="992"/>
      </w:tblGrid>
      <w:tr w:rsidR="00977DD3" w:rsidRPr="00822F58" w:rsidTr="00274F89">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Run</w:t>
            </w:r>
            <w:proofErr w:type="spellEnd"/>
          </w:p>
        </w:tc>
        <w:tc>
          <w:tcPr>
            <w:tcW w:w="473" w:type="dxa"/>
            <w:tcBorders>
              <w:top w:val="single" w:sz="4" w:space="0" w:color="auto"/>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r>
              <w:rPr>
                <w:rFonts w:ascii="Calibri" w:eastAsia="Times New Roman" w:hAnsi="Calibri" w:cs="Times New Roman"/>
                <w:b/>
                <w:bCs/>
                <w:color w:val="000000"/>
                <w:kern w:val="0"/>
                <w:sz w:val="22"/>
                <w:szCs w:val="22"/>
                <w:lang w:val="fi-FI" w:eastAsia="fi-FI"/>
              </w:rPr>
              <w:t>ID</w:t>
            </w:r>
          </w:p>
        </w:tc>
        <w:tc>
          <w:tcPr>
            <w:tcW w:w="2126" w:type="dxa"/>
            <w:tcBorders>
              <w:top w:val="single" w:sz="4" w:space="0" w:color="auto"/>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Tree</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species</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group</w:t>
            </w:r>
            <w:proofErr w:type="spellEnd"/>
          </w:p>
        </w:tc>
        <w:tc>
          <w:tcPr>
            <w:tcW w:w="1701" w:type="dxa"/>
            <w:tcBorders>
              <w:top w:val="single" w:sz="4" w:space="0" w:color="auto"/>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Soil</w:t>
            </w:r>
            <w:proofErr w:type="spellEnd"/>
            <w:r w:rsidRPr="00822F58">
              <w:rPr>
                <w:rFonts w:ascii="Calibri" w:eastAsia="Times New Roman" w:hAnsi="Calibri" w:cs="Times New Roman"/>
                <w:b/>
                <w:bCs/>
                <w:color w:val="000000"/>
                <w:kern w:val="0"/>
                <w:sz w:val="22"/>
                <w:szCs w:val="22"/>
                <w:lang w:val="fi-FI" w:eastAsia="fi-FI"/>
              </w:rPr>
              <w:t xml:space="preserve"> </w:t>
            </w:r>
            <w:proofErr w:type="spellStart"/>
            <w:r w:rsidRPr="00822F58">
              <w:rPr>
                <w:rFonts w:ascii="Calibri" w:eastAsia="Times New Roman" w:hAnsi="Calibri" w:cs="Times New Roman"/>
                <w:b/>
                <w:bCs/>
                <w:color w:val="000000"/>
                <w:kern w:val="0"/>
                <w:sz w:val="22"/>
                <w:szCs w:val="22"/>
                <w:lang w:val="fi-FI" w:eastAsia="fi-FI"/>
              </w:rPr>
              <w:t>fertility</w:t>
            </w:r>
            <w:proofErr w:type="spellEnd"/>
          </w:p>
        </w:tc>
        <w:tc>
          <w:tcPr>
            <w:tcW w:w="992" w:type="dxa"/>
            <w:tcBorders>
              <w:top w:val="single" w:sz="4" w:space="0" w:color="auto"/>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b/>
                <w:bCs/>
                <w:color w:val="000000"/>
                <w:kern w:val="0"/>
                <w:sz w:val="22"/>
                <w:szCs w:val="22"/>
                <w:lang w:val="fi-FI" w:eastAsia="fi-FI"/>
              </w:rPr>
            </w:pPr>
            <w:proofErr w:type="spellStart"/>
            <w:r w:rsidRPr="00822F58">
              <w:rPr>
                <w:rFonts w:ascii="Calibri" w:eastAsia="Times New Roman" w:hAnsi="Calibri" w:cs="Times New Roman"/>
                <w:b/>
                <w:bCs/>
                <w:color w:val="000000"/>
                <w:kern w:val="0"/>
                <w:sz w:val="22"/>
                <w:szCs w:val="22"/>
                <w:lang w:val="fi-FI" w:eastAsia="fi-FI"/>
              </w:rPr>
              <w:t>Weight</w:t>
            </w:r>
            <w:proofErr w:type="spellEnd"/>
          </w:p>
        </w:tc>
      </w:tr>
      <w:tr w:rsidR="00977DD3" w:rsidRPr="00822F58" w:rsidTr="00274F8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R1-R2</w:t>
            </w: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2.6</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NA</w:t>
            </w:r>
          </w:p>
        </w:tc>
        <w:tc>
          <w:tcPr>
            <w:tcW w:w="992" w:type="dxa"/>
            <w:tcBorders>
              <w:top w:val="nil"/>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R3-R6</w:t>
            </w: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4</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5</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Birch</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6</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7</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8</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9</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10</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Spruce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11</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7</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12</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4</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13</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14</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15</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Other</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deciduous</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2.5</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16</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3</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17</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Herb-rich</w:t>
            </w:r>
            <w:proofErr w:type="spellEnd"/>
            <w:r w:rsidRPr="00822F58">
              <w:rPr>
                <w:rFonts w:ascii="Calibri" w:eastAsia="Times New Roman" w:hAnsi="Calibri" w:cs="Times New Roman"/>
                <w:color w:val="000000"/>
                <w:kern w:val="0"/>
                <w:sz w:val="22"/>
                <w:szCs w:val="22"/>
                <w:lang w:val="fi-FI" w:eastAsia="fi-FI"/>
              </w:rPr>
              <w:t xml:space="preserve"> </w:t>
            </w:r>
            <w:proofErr w:type="spellStart"/>
            <w:r w:rsidRPr="00822F58">
              <w:rPr>
                <w:rFonts w:ascii="Calibri" w:eastAsia="Times New Roman" w:hAnsi="Calibri" w:cs="Times New Roman"/>
                <w:color w:val="000000"/>
                <w:kern w:val="0"/>
                <w:sz w:val="22"/>
                <w:szCs w:val="22"/>
                <w:lang w:val="fi-FI" w:eastAsia="fi-FI"/>
              </w:rPr>
              <w:t>like</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18</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Mesic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nil"/>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19</w:t>
            </w:r>
          </w:p>
        </w:tc>
        <w:tc>
          <w:tcPr>
            <w:tcW w:w="2126" w:type="dxa"/>
            <w:tcBorders>
              <w:top w:val="nil"/>
              <w:left w:val="single" w:sz="4" w:space="0" w:color="auto"/>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nil"/>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Semi-xeric</w:t>
            </w:r>
            <w:proofErr w:type="spellEnd"/>
          </w:p>
        </w:tc>
        <w:tc>
          <w:tcPr>
            <w:tcW w:w="992" w:type="dxa"/>
            <w:tcBorders>
              <w:top w:val="nil"/>
              <w:left w:val="nil"/>
              <w:bottom w:val="nil"/>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r w:rsidR="00977DD3" w:rsidRPr="00822F58" w:rsidTr="00274F89">
        <w:trPr>
          <w:trHeight w:val="300"/>
        </w:trPr>
        <w:tc>
          <w:tcPr>
            <w:tcW w:w="960" w:type="dxa"/>
            <w:vMerge/>
            <w:tcBorders>
              <w:top w:val="nil"/>
              <w:left w:val="single" w:sz="4" w:space="0" w:color="auto"/>
              <w:bottom w:val="single" w:sz="4" w:space="0" w:color="auto"/>
              <w:right w:val="single" w:sz="4" w:space="0" w:color="auto"/>
            </w:tcBorders>
            <w:vAlign w:val="center"/>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
        </w:tc>
        <w:tc>
          <w:tcPr>
            <w:tcW w:w="473" w:type="dxa"/>
            <w:tcBorders>
              <w:top w:val="nil"/>
              <w:left w:val="single" w:sz="4" w:space="0" w:color="auto"/>
              <w:bottom w:val="single" w:sz="4" w:space="0" w:color="auto"/>
              <w:right w:val="single" w:sz="4" w:space="0" w:color="auto"/>
            </w:tcBorders>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Pr>
                <w:rFonts w:ascii="Calibri" w:eastAsia="Times New Roman" w:hAnsi="Calibri" w:cs="Times New Roman"/>
                <w:color w:val="000000"/>
                <w:kern w:val="0"/>
                <w:sz w:val="22"/>
                <w:szCs w:val="22"/>
                <w:lang w:val="fi-FI" w:eastAsia="fi-FI"/>
              </w:rPr>
              <w:t>20</w:t>
            </w:r>
          </w:p>
        </w:tc>
        <w:tc>
          <w:tcPr>
            <w:tcW w:w="2126" w:type="dxa"/>
            <w:tcBorders>
              <w:top w:val="nil"/>
              <w:left w:val="single" w:sz="4" w:space="0" w:color="auto"/>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Pine</w:t>
            </w:r>
            <w:proofErr w:type="spellEnd"/>
          </w:p>
        </w:tc>
        <w:tc>
          <w:tcPr>
            <w:tcW w:w="1701" w:type="dxa"/>
            <w:tcBorders>
              <w:top w:val="nil"/>
              <w:left w:val="nil"/>
              <w:bottom w:val="single" w:sz="4" w:space="0" w:color="auto"/>
              <w:right w:val="nil"/>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proofErr w:type="spellStart"/>
            <w:r w:rsidRPr="00822F58">
              <w:rPr>
                <w:rFonts w:ascii="Calibri" w:eastAsia="Times New Roman" w:hAnsi="Calibri" w:cs="Times New Roman"/>
                <w:color w:val="000000"/>
                <w:kern w:val="0"/>
                <w:sz w:val="22"/>
                <w:szCs w:val="22"/>
                <w:lang w:val="fi-FI" w:eastAsia="fi-FI"/>
              </w:rPr>
              <w:t>Xeric</w:t>
            </w:r>
            <w:proofErr w:type="spellEnd"/>
          </w:p>
        </w:tc>
        <w:tc>
          <w:tcPr>
            <w:tcW w:w="992" w:type="dxa"/>
            <w:tcBorders>
              <w:top w:val="nil"/>
              <w:left w:val="nil"/>
              <w:bottom w:val="single" w:sz="4" w:space="0" w:color="auto"/>
              <w:right w:val="single" w:sz="4" w:space="0" w:color="auto"/>
            </w:tcBorders>
            <w:shd w:val="clear" w:color="auto" w:fill="auto"/>
            <w:noWrap/>
            <w:vAlign w:val="bottom"/>
            <w:hideMark/>
          </w:tcPr>
          <w:p w:rsidR="00977DD3" w:rsidRPr="00822F58" w:rsidRDefault="00977DD3" w:rsidP="00822F58">
            <w:pPr>
              <w:suppressAutoHyphens w:val="0"/>
              <w:spacing w:before="0" w:after="0"/>
              <w:jc w:val="left"/>
              <w:rPr>
                <w:rFonts w:ascii="Calibri" w:eastAsia="Times New Roman" w:hAnsi="Calibri" w:cs="Times New Roman"/>
                <w:color w:val="000000"/>
                <w:kern w:val="0"/>
                <w:sz w:val="22"/>
                <w:szCs w:val="22"/>
                <w:lang w:val="fi-FI" w:eastAsia="fi-FI"/>
              </w:rPr>
            </w:pPr>
            <w:r w:rsidRPr="00822F58">
              <w:rPr>
                <w:rFonts w:ascii="Calibri" w:eastAsia="Times New Roman" w:hAnsi="Calibri" w:cs="Times New Roman"/>
                <w:color w:val="000000"/>
                <w:kern w:val="0"/>
                <w:sz w:val="22"/>
                <w:szCs w:val="22"/>
                <w:lang w:val="fi-FI" w:eastAsia="fi-FI"/>
              </w:rPr>
              <w:t>1</w:t>
            </w:r>
          </w:p>
        </w:tc>
      </w:tr>
    </w:tbl>
    <w:p w:rsidR="00822F58" w:rsidRDefault="00822F58" w:rsidP="0020657B"/>
    <w:p w:rsidR="00DE0DB5" w:rsidRDefault="00DE0DB5">
      <w:pPr>
        <w:suppressAutoHyphens w:val="0"/>
        <w:spacing w:before="0" w:after="200" w:line="276" w:lineRule="auto"/>
        <w:jc w:val="left"/>
      </w:pPr>
      <w:r>
        <w:br w:type="page"/>
      </w:r>
    </w:p>
    <w:p w:rsidR="00DE0DB5" w:rsidRDefault="00DE0DB5" w:rsidP="00724E2F">
      <w:pPr>
        <w:rPr>
          <w:b/>
        </w:rPr>
        <w:sectPr w:rsidR="00DE0DB5" w:rsidSect="00DE0DB5">
          <w:footerReference w:type="default" r:id="rId9"/>
          <w:pgSz w:w="11906" w:h="16838"/>
          <w:pgMar w:top="1417" w:right="1134" w:bottom="2173" w:left="1134" w:header="720" w:footer="1417" w:gutter="0"/>
          <w:cols w:space="720"/>
          <w:docGrid w:linePitch="360"/>
        </w:sectPr>
      </w:pPr>
    </w:p>
    <w:p w:rsidR="00724E2F" w:rsidRDefault="00724E2F" w:rsidP="00724E2F">
      <w:proofErr w:type="gramStart"/>
      <w:r w:rsidRPr="00553212">
        <w:rPr>
          <w:b/>
        </w:rPr>
        <w:lastRenderedPageBreak/>
        <w:t>S2 Table.</w:t>
      </w:r>
      <w:proofErr w:type="gramEnd"/>
      <w:r w:rsidRPr="00553212">
        <w:rPr>
          <w:b/>
        </w:rPr>
        <w:t xml:space="preserve"> </w:t>
      </w:r>
      <w:r w:rsidR="007365BB" w:rsidRPr="00553212">
        <w:rPr>
          <w:b/>
        </w:rPr>
        <w:t>Matrix connectivity multipliers</w:t>
      </w:r>
      <w:r w:rsidRPr="00553212">
        <w:rPr>
          <w:b/>
        </w:rPr>
        <w:t xml:space="preserve"> used in Zonation analyses.</w:t>
      </w:r>
      <w:r w:rsidR="005F56EE">
        <w:t xml:space="preserve"> </w:t>
      </w:r>
      <w:proofErr w:type="gramStart"/>
      <w:r w:rsidR="005F56EE">
        <w:t>Foo bar.</w:t>
      </w:r>
      <w:proofErr w:type="gramEnd"/>
    </w:p>
    <w:p w:rsidR="00DE0DB5" w:rsidRDefault="00DE0DB5" w:rsidP="00F2049A">
      <w:pPr>
        <w:suppressAutoHyphens w:val="0"/>
        <w:spacing w:before="0" w:after="200" w:line="276" w:lineRule="auto"/>
        <w:jc w:val="left"/>
        <w:rPr>
          <w:rFonts w:cs="Calibri"/>
          <w:szCs w:val="28"/>
        </w:rPr>
      </w:pPr>
    </w:p>
    <w:tbl>
      <w:tblPr>
        <w:tblW w:w="9920" w:type="dxa"/>
        <w:tblInd w:w="55" w:type="dxa"/>
        <w:tblCellMar>
          <w:left w:w="70" w:type="dxa"/>
          <w:right w:w="70" w:type="dxa"/>
        </w:tblCellMar>
        <w:tblLook w:val="04A0" w:firstRow="1" w:lastRow="0" w:firstColumn="1" w:lastColumn="0" w:noHBand="0" w:noVBand="1"/>
      </w:tblPr>
      <w:tblGrid>
        <w:gridCol w:w="364"/>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gridCol w:w="531"/>
      </w:tblGrid>
      <w:tr w:rsidR="001B71C6" w:rsidRPr="001B71C6" w:rsidTr="001B71C6">
        <w:trPr>
          <w:trHeight w:val="300"/>
        </w:trPr>
        <w:tc>
          <w:tcPr>
            <w:tcW w:w="3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71C6" w:rsidRPr="001B71C6" w:rsidRDefault="001B71C6" w:rsidP="001B71C6">
            <w:pPr>
              <w:suppressAutoHyphens w:val="0"/>
              <w:spacing w:before="0" w:after="0"/>
              <w:jc w:val="left"/>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 </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single" w:sz="4" w:space="0" w:color="auto"/>
              <w:left w:val="nil"/>
              <w:bottom w:val="single" w:sz="4" w:space="0" w:color="auto"/>
              <w:right w:val="nil"/>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single" w:sz="4" w:space="0" w:color="auto"/>
              <w:left w:val="nil"/>
              <w:bottom w:val="single" w:sz="4" w:space="0" w:color="auto"/>
              <w:right w:val="single" w:sz="4" w:space="0" w:color="auto"/>
            </w:tcBorders>
            <w:shd w:val="clear" w:color="auto" w:fill="auto"/>
            <w:noWrap/>
            <w:vAlign w:val="bottom"/>
            <w:hideMark/>
          </w:tcPr>
          <w:p w:rsidR="001B71C6" w:rsidRPr="001B71C6" w:rsidRDefault="001B71C6" w:rsidP="001B71C6">
            <w:pPr>
              <w:suppressAutoHyphens w:val="0"/>
              <w:spacing w:before="0" w:after="0"/>
              <w:jc w:val="center"/>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3</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6</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7</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8</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11</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0.25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12</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13</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0.74</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16</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17</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18</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r>
      <w:tr w:rsidR="001B71C6" w:rsidRPr="001B71C6" w:rsidTr="001B71C6">
        <w:trPr>
          <w:trHeight w:val="300"/>
        </w:trPr>
        <w:tc>
          <w:tcPr>
            <w:tcW w:w="320" w:type="dxa"/>
            <w:tcBorders>
              <w:top w:val="nil"/>
              <w:left w:val="single" w:sz="4" w:space="0" w:color="auto"/>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19</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nil"/>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c>
          <w:tcPr>
            <w:tcW w:w="480" w:type="dxa"/>
            <w:tcBorders>
              <w:top w:val="nil"/>
              <w:left w:val="nil"/>
              <w:bottom w:val="nil"/>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r>
      <w:tr w:rsidR="001B71C6" w:rsidRPr="001B71C6" w:rsidTr="001B71C6">
        <w:trPr>
          <w:trHeight w:val="300"/>
        </w:trPr>
        <w:tc>
          <w:tcPr>
            <w:tcW w:w="320" w:type="dxa"/>
            <w:tcBorders>
              <w:top w:val="nil"/>
              <w:left w:val="single" w:sz="4" w:space="0" w:color="auto"/>
              <w:bottom w:val="single" w:sz="4" w:space="0" w:color="auto"/>
              <w:right w:val="single" w:sz="4" w:space="0" w:color="auto"/>
            </w:tcBorders>
            <w:shd w:val="clear" w:color="auto" w:fill="auto"/>
            <w:noWrap/>
            <w:vAlign w:val="center"/>
            <w:hideMark/>
          </w:tcPr>
          <w:p w:rsidR="001B71C6" w:rsidRPr="001B71C6" w:rsidRDefault="001B71C6" w:rsidP="001B71C6">
            <w:pPr>
              <w:suppressAutoHyphens w:val="0"/>
              <w:spacing w:before="0" w:after="0"/>
              <w:jc w:val="right"/>
              <w:rPr>
                <w:rFonts w:ascii="Calibri" w:eastAsia="Times New Roman" w:hAnsi="Calibri" w:cs="Times New Roman"/>
                <w:b/>
                <w:bCs/>
                <w:color w:val="000000"/>
                <w:kern w:val="0"/>
                <w:sz w:val="22"/>
                <w:szCs w:val="22"/>
                <w:lang w:val="fi-FI" w:eastAsia="fi-FI"/>
              </w:rPr>
            </w:pPr>
            <w:r w:rsidRPr="001B71C6">
              <w:rPr>
                <w:rFonts w:ascii="Calibri" w:eastAsia="Times New Roman" w:hAnsi="Calibri" w:cs="Times New Roman"/>
                <w:b/>
                <w:bCs/>
                <w:color w:val="000000"/>
                <w:kern w:val="0"/>
                <w:sz w:val="22"/>
                <w:szCs w:val="22"/>
                <w:lang w:val="fi-FI" w:eastAsia="fi-FI"/>
              </w:rPr>
              <w:t>20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0.35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0.40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0.55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0.65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0.70</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0.85</w:t>
            </w:r>
          </w:p>
        </w:tc>
        <w:tc>
          <w:tcPr>
            <w:tcW w:w="480" w:type="dxa"/>
            <w:tcBorders>
              <w:top w:val="nil"/>
              <w:left w:val="nil"/>
              <w:bottom w:val="single" w:sz="4" w:space="0" w:color="auto"/>
              <w:right w:val="nil"/>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0.95</w:t>
            </w:r>
          </w:p>
        </w:tc>
        <w:tc>
          <w:tcPr>
            <w:tcW w:w="480" w:type="dxa"/>
            <w:tcBorders>
              <w:top w:val="nil"/>
              <w:left w:val="nil"/>
              <w:bottom w:val="single" w:sz="4" w:space="0" w:color="auto"/>
              <w:right w:val="single" w:sz="4" w:space="0" w:color="auto"/>
            </w:tcBorders>
            <w:shd w:val="clear" w:color="auto" w:fill="auto"/>
            <w:noWrap/>
            <w:vAlign w:val="center"/>
            <w:hideMark/>
          </w:tcPr>
          <w:p w:rsidR="001B71C6" w:rsidRPr="001B71C6" w:rsidRDefault="001B71C6" w:rsidP="001B71C6">
            <w:pPr>
              <w:suppressAutoHyphens w:val="0"/>
              <w:spacing w:before="0" w:after="0"/>
              <w:jc w:val="center"/>
              <w:rPr>
                <w:rFonts w:ascii="Calibri" w:eastAsia="Times New Roman" w:hAnsi="Calibri" w:cs="Times New Roman"/>
                <w:color w:val="000000"/>
                <w:kern w:val="0"/>
                <w:sz w:val="22"/>
                <w:szCs w:val="22"/>
                <w:lang w:val="fi-FI" w:eastAsia="fi-FI"/>
              </w:rPr>
            </w:pPr>
            <w:r w:rsidRPr="001B71C6">
              <w:rPr>
                <w:rFonts w:ascii="Calibri" w:eastAsia="Times New Roman" w:hAnsi="Calibri" w:cs="Times New Roman"/>
                <w:color w:val="000000"/>
                <w:kern w:val="0"/>
                <w:sz w:val="22"/>
                <w:szCs w:val="22"/>
                <w:lang w:val="fi-FI" w:eastAsia="fi-FI"/>
              </w:rPr>
              <w:t>1.00</w:t>
            </w:r>
          </w:p>
        </w:tc>
      </w:tr>
    </w:tbl>
    <w:p w:rsidR="00F2049A" w:rsidRPr="00F2049A" w:rsidRDefault="00F2049A" w:rsidP="00F2049A">
      <w:pPr>
        <w:suppressAutoHyphens w:val="0"/>
        <w:spacing w:before="0" w:after="200" w:line="276" w:lineRule="auto"/>
        <w:jc w:val="left"/>
        <w:rPr>
          <w:rFonts w:ascii="Calibri" w:hAnsi="Calibri" w:cs="Calibri"/>
          <w:b/>
          <w:bCs/>
          <w:sz w:val="32"/>
          <w:szCs w:val="28"/>
        </w:rPr>
        <w:sectPr w:rsidR="00F2049A" w:rsidRPr="00F2049A" w:rsidSect="00DE0DB5">
          <w:pgSz w:w="16838" w:h="11906" w:orient="landscape"/>
          <w:pgMar w:top="1134" w:right="1417" w:bottom="1134" w:left="2173" w:header="720" w:footer="1417" w:gutter="0"/>
          <w:cols w:space="720"/>
          <w:docGrid w:linePitch="360"/>
        </w:sectPr>
      </w:pPr>
    </w:p>
    <w:p w:rsidR="00724E2F" w:rsidRDefault="00724E2F" w:rsidP="00855283">
      <w:pPr>
        <w:pStyle w:val="Heading2"/>
        <w:spacing w:line="276" w:lineRule="auto"/>
        <w:rPr>
          <w:rFonts w:cs="Calibri"/>
          <w:szCs w:val="28"/>
        </w:rPr>
      </w:pPr>
    </w:p>
    <w:p w:rsidR="00855283" w:rsidRPr="005E6DD3" w:rsidRDefault="00855283" w:rsidP="00855283">
      <w:pPr>
        <w:pStyle w:val="Heading2"/>
        <w:spacing w:line="276" w:lineRule="auto"/>
        <w:rPr>
          <w:rFonts w:cs="Calibri"/>
          <w:sz w:val="24"/>
          <w:szCs w:val="28"/>
        </w:rPr>
      </w:pPr>
      <w:r w:rsidRPr="005E6DD3">
        <w:rPr>
          <w:rFonts w:cs="Calibri"/>
          <w:szCs w:val="28"/>
        </w:rPr>
        <w:t>Supplementary references</w:t>
      </w:r>
    </w:p>
    <w:p w:rsidR="00855283" w:rsidRPr="005E6DD3" w:rsidRDefault="00D95D4B" w:rsidP="00D95D4B">
      <w:pPr>
        <w:tabs>
          <w:tab w:val="left" w:pos="567"/>
        </w:tabs>
        <w:ind w:left="480" w:hanging="480"/>
      </w:pPr>
      <w:proofErr w:type="gramStart"/>
      <w:r>
        <w:t xml:space="preserve">[1] </w:t>
      </w:r>
      <w:r>
        <w:tab/>
      </w:r>
      <w:proofErr w:type="spellStart"/>
      <w:r w:rsidR="00855283" w:rsidRPr="005E6DD3">
        <w:t>Narendra</w:t>
      </w:r>
      <w:proofErr w:type="spellEnd"/>
      <w:r w:rsidR="00855283" w:rsidRPr="005E6DD3">
        <w:t>, P. M., and M. Goldberg.</w:t>
      </w:r>
      <w:proofErr w:type="gramEnd"/>
      <w:r w:rsidR="00855283" w:rsidRPr="005E6DD3">
        <w:t xml:space="preserve"> </w:t>
      </w:r>
      <w:proofErr w:type="gramStart"/>
      <w:r w:rsidR="00855283" w:rsidRPr="005E6DD3">
        <w:t>1980. Image Segmentation with Directed Trees.</w:t>
      </w:r>
      <w:proofErr w:type="gramEnd"/>
      <w:r w:rsidR="00855283" w:rsidRPr="005E6DD3">
        <w:t xml:space="preserve"> IEEE Transactions on Pattern Analysis and Machine </w:t>
      </w:r>
      <w:proofErr w:type="spellStart"/>
      <w:r w:rsidR="00855283" w:rsidRPr="005E6DD3">
        <w:t>Interligence</w:t>
      </w:r>
      <w:proofErr w:type="spellEnd"/>
      <w:r w:rsidR="00855283" w:rsidRPr="005E6DD3">
        <w:t xml:space="preserve"> </w:t>
      </w:r>
      <w:r w:rsidR="00855283" w:rsidRPr="005E6DD3">
        <w:rPr>
          <w:b/>
        </w:rPr>
        <w:t>1</w:t>
      </w:r>
      <w:r w:rsidR="00855283" w:rsidRPr="005E6DD3">
        <w:t>:185–191.</w:t>
      </w:r>
    </w:p>
    <w:p w:rsidR="00EE596B" w:rsidRDefault="00EE596B" w:rsidP="00855283">
      <w:pPr>
        <w:pStyle w:val="BodyText"/>
        <w:spacing w:line="276" w:lineRule="auto"/>
        <w:ind w:left="480" w:hanging="480"/>
        <w:rPr>
          <w:rFonts w:ascii="Calibri" w:hAnsi="Calibri" w:cs="Calibri"/>
          <w:szCs w:val="28"/>
        </w:rPr>
      </w:pPr>
      <w:proofErr w:type="gramStart"/>
      <w:r w:rsidRPr="00EE596B">
        <w:rPr>
          <w:rFonts w:ascii="Calibri" w:hAnsi="Calibri" w:cs="Calibri"/>
          <w:szCs w:val="28"/>
        </w:rPr>
        <w:t>[2]</w:t>
      </w:r>
      <w:r w:rsidRPr="00EE596B">
        <w:rPr>
          <w:rFonts w:ascii="Calibri" w:hAnsi="Calibri" w:cs="Calibri"/>
          <w:szCs w:val="28"/>
        </w:rPr>
        <w:tab/>
      </w:r>
      <w:proofErr w:type="spellStart"/>
      <w:r w:rsidRPr="00EE596B">
        <w:rPr>
          <w:rFonts w:ascii="Calibri" w:hAnsi="Calibri" w:cs="Calibri"/>
          <w:szCs w:val="28"/>
        </w:rPr>
        <w:t>Pekkarinen</w:t>
      </w:r>
      <w:proofErr w:type="spellEnd"/>
      <w:r w:rsidRPr="00EE596B">
        <w:rPr>
          <w:rFonts w:ascii="Calibri" w:hAnsi="Calibri" w:cs="Calibri"/>
          <w:szCs w:val="28"/>
        </w:rPr>
        <w:t>, A. 2002.</w:t>
      </w:r>
      <w:proofErr w:type="gramEnd"/>
      <w:r w:rsidRPr="00EE596B">
        <w:rPr>
          <w:rFonts w:ascii="Calibri" w:hAnsi="Calibri" w:cs="Calibri"/>
          <w:szCs w:val="28"/>
        </w:rPr>
        <w:t xml:space="preserve"> </w:t>
      </w:r>
      <w:proofErr w:type="gramStart"/>
      <w:r w:rsidRPr="00EE596B">
        <w:rPr>
          <w:rFonts w:ascii="Calibri" w:hAnsi="Calibri" w:cs="Calibri"/>
          <w:szCs w:val="28"/>
        </w:rPr>
        <w:t>Image segment-based spectral features in the estimation of timber volume.</w:t>
      </w:r>
      <w:proofErr w:type="gramEnd"/>
      <w:r w:rsidRPr="00EE596B">
        <w:rPr>
          <w:rFonts w:ascii="Calibri" w:hAnsi="Calibri" w:cs="Calibri"/>
          <w:szCs w:val="28"/>
        </w:rPr>
        <w:t xml:space="preserve"> Remote Sensing of Environment 82:349–359.</w:t>
      </w:r>
    </w:p>
    <w:p w:rsidR="00855283" w:rsidRDefault="00EE596B" w:rsidP="00855283">
      <w:pPr>
        <w:pStyle w:val="BodyText"/>
        <w:spacing w:line="276" w:lineRule="auto"/>
        <w:ind w:left="480" w:hanging="480"/>
        <w:rPr>
          <w:rFonts w:ascii="Calibri" w:hAnsi="Calibri" w:cs="Calibri"/>
          <w:szCs w:val="28"/>
        </w:rPr>
      </w:pPr>
      <w:proofErr w:type="gramStart"/>
      <w:r>
        <w:rPr>
          <w:rFonts w:ascii="Calibri" w:hAnsi="Calibri" w:cs="Calibri"/>
          <w:szCs w:val="28"/>
        </w:rPr>
        <w:t>[3]</w:t>
      </w:r>
      <w:r>
        <w:rPr>
          <w:rFonts w:ascii="Calibri" w:hAnsi="Calibri" w:cs="Calibri"/>
          <w:szCs w:val="28"/>
        </w:rPr>
        <w:tab/>
      </w:r>
      <w:proofErr w:type="spellStart"/>
      <w:r w:rsidR="00855283" w:rsidRPr="005E6DD3">
        <w:rPr>
          <w:rFonts w:ascii="Calibri" w:hAnsi="Calibri" w:cs="Calibri"/>
          <w:szCs w:val="28"/>
        </w:rPr>
        <w:t>Hagner</w:t>
      </w:r>
      <w:proofErr w:type="spellEnd"/>
      <w:r w:rsidR="00855283" w:rsidRPr="005E6DD3">
        <w:rPr>
          <w:rFonts w:ascii="Calibri" w:hAnsi="Calibri" w:cs="Calibri"/>
          <w:szCs w:val="28"/>
        </w:rPr>
        <w:t>, O. 1990.</w:t>
      </w:r>
      <w:proofErr w:type="gramEnd"/>
      <w:r w:rsidR="00855283" w:rsidRPr="005E6DD3">
        <w:rPr>
          <w:rFonts w:ascii="Calibri" w:hAnsi="Calibri" w:cs="Calibri"/>
          <w:szCs w:val="28"/>
        </w:rPr>
        <w:t xml:space="preserve"> Computer aided forest stand delineation and inventory based on satellite remote sensing. In: Proceedings of SNS/IUFRO workshop in </w:t>
      </w:r>
      <w:proofErr w:type="spellStart"/>
      <w:r w:rsidR="00855283" w:rsidRPr="005E6DD3">
        <w:rPr>
          <w:rFonts w:ascii="Calibri" w:hAnsi="Calibri" w:cs="Calibri"/>
          <w:szCs w:val="28"/>
        </w:rPr>
        <w:t>Umeå</w:t>
      </w:r>
      <w:proofErr w:type="spellEnd"/>
      <w:r w:rsidR="00855283" w:rsidRPr="005E6DD3">
        <w:rPr>
          <w:rFonts w:ascii="Calibri" w:hAnsi="Calibri" w:cs="Calibri"/>
          <w:szCs w:val="28"/>
        </w:rPr>
        <w:t xml:space="preserve"> 26–28.12.1990: The usability of remote sensing for forest inventory and planning. </w:t>
      </w:r>
      <w:proofErr w:type="gramStart"/>
      <w:r w:rsidR="00855283" w:rsidRPr="005E6DD3">
        <w:rPr>
          <w:rFonts w:ascii="Calibri" w:hAnsi="Calibri" w:cs="Calibri"/>
          <w:szCs w:val="28"/>
        </w:rPr>
        <w:t>Swedish University of Agriculture Sciences.</w:t>
      </w:r>
      <w:proofErr w:type="gramEnd"/>
      <w:r w:rsidR="00855283" w:rsidRPr="005E6DD3">
        <w:rPr>
          <w:rFonts w:ascii="Calibri" w:hAnsi="Calibri" w:cs="Calibri"/>
          <w:szCs w:val="28"/>
        </w:rPr>
        <w:t xml:space="preserve"> </w:t>
      </w:r>
      <w:proofErr w:type="gramStart"/>
      <w:r w:rsidR="00855283" w:rsidRPr="005E6DD3">
        <w:rPr>
          <w:rFonts w:ascii="Calibri" w:hAnsi="Calibri" w:cs="Calibri"/>
          <w:szCs w:val="28"/>
        </w:rPr>
        <w:t>Remote Sensing Laboratory.</w:t>
      </w:r>
      <w:proofErr w:type="gramEnd"/>
      <w:r w:rsidR="00855283" w:rsidRPr="005E6DD3">
        <w:rPr>
          <w:rFonts w:ascii="Calibri" w:hAnsi="Calibri" w:cs="Calibri"/>
          <w:szCs w:val="28"/>
        </w:rPr>
        <w:t xml:space="preserve"> </w:t>
      </w:r>
      <w:proofErr w:type="spellStart"/>
      <w:proofErr w:type="gramStart"/>
      <w:r w:rsidR="00855283" w:rsidRPr="005E6DD3">
        <w:rPr>
          <w:rFonts w:ascii="Calibri" w:hAnsi="Calibri" w:cs="Calibri"/>
          <w:szCs w:val="28"/>
        </w:rPr>
        <w:t>Umeå</w:t>
      </w:r>
      <w:proofErr w:type="spellEnd"/>
      <w:r w:rsidR="00855283" w:rsidRPr="005E6DD3">
        <w:rPr>
          <w:rFonts w:ascii="Calibri" w:hAnsi="Calibri" w:cs="Calibri"/>
          <w:szCs w:val="28"/>
        </w:rPr>
        <w:t>.</w:t>
      </w:r>
      <w:proofErr w:type="gramEnd"/>
    </w:p>
    <w:p w:rsidR="00834809" w:rsidRPr="005E6DD3" w:rsidRDefault="00E3084F" w:rsidP="00855283">
      <w:pPr>
        <w:pStyle w:val="BodyText"/>
        <w:spacing w:line="276" w:lineRule="auto"/>
        <w:ind w:left="480" w:hanging="480"/>
        <w:rPr>
          <w:rFonts w:ascii="Calibri" w:hAnsi="Calibri" w:cs="Calibri"/>
          <w:szCs w:val="28"/>
        </w:rPr>
      </w:pPr>
      <w:proofErr w:type="gramStart"/>
      <w:r>
        <w:rPr>
          <w:rFonts w:ascii="Calibri" w:hAnsi="Calibri" w:cs="Calibri"/>
          <w:szCs w:val="28"/>
        </w:rPr>
        <w:t>[4]</w:t>
      </w:r>
      <w:r>
        <w:rPr>
          <w:rFonts w:ascii="Calibri" w:hAnsi="Calibri" w:cs="Calibri"/>
          <w:szCs w:val="28"/>
        </w:rPr>
        <w:tab/>
      </w:r>
      <w:r w:rsidR="002B312A" w:rsidRPr="002B312A">
        <w:rPr>
          <w:rFonts w:ascii="Calibri" w:hAnsi="Calibri" w:cs="Calibri"/>
          <w:szCs w:val="28"/>
        </w:rPr>
        <w:t xml:space="preserve">Ferrier S, </w:t>
      </w:r>
      <w:proofErr w:type="spellStart"/>
      <w:r w:rsidR="002B312A" w:rsidRPr="002B312A">
        <w:rPr>
          <w:rFonts w:ascii="Calibri" w:hAnsi="Calibri" w:cs="Calibri"/>
          <w:szCs w:val="28"/>
        </w:rPr>
        <w:t>Wintle</w:t>
      </w:r>
      <w:proofErr w:type="spellEnd"/>
      <w:r w:rsidR="002B312A" w:rsidRPr="002B312A">
        <w:rPr>
          <w:rFonts w:ascii="Calibri" w:hAnsi="Calibri" w:cs="Calibri"/>
          <w:szCs w:val="28"/>
        </w:rPr>
        <w:t xml:space="preserve"> BA (2009) Quantitative Approaches to Spatial Conservation Prioritization: Matching the Solution to the Need.</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 xml:space="preserve">In: Moilanen A, Wilson KA, </w:t>
      </w:r>
      <w:proofErr w:type="spellStart"/>
      <w:r w:rsidR="002B312A" w:rsidRPr="002B312A">
        <w:rPr>
          <w:rFonts w:ascii="Calibri" w:hAnsi="Calibri" w:cs="Calibri"/>
          <w:szCs w:val="28"/>
        </w:rPr>
        <w:t>Possingham</w:t>
      </w:r>
      <w:proofErr w:type="spellEnd"/>
      <w:r w:rsidR="002B312A" w:rsidRPr="002B312A">
        <w:rPr>
          <w:rFonts w:ascii="Calibri" w:hAnsi="Calibri" w:cs="Calibri"/>
          <w:szCs w:val="28"/>
        </w:rPr>
        <w:t xml:space="preserve"> HP, editors.</w:t>
      </w:r>
      <w:proofErr w:type="gramEnd"/>
      <w:r w:rsidR="002B312A" w:rsidRPr="002B312A">
        <w:rPr>
          <w:rFonts w:ascii="Calibri" w:hAnsi="Calibri" w:cs="Calibri"/>
          <w:szCs w:val="28"/>
        </w:rPr>
        <w:t xml:space="preserve"> </w:t>
      </w:r>
      <w:proofErr w:type="gramStart"/>
      <w:r w:rsidR="002B312A" w:rsidRPr="002B312A">
        <w:rPr>
          <w:rFonts w:ascii="Calibri" w:hAnsi="Calibri" w:cs="Calibri"/>
          <w:szCs w:val="28"/>
        </w:rPr>
        <w:t>Spatial Conservation Prioritization: Quantitative Methods &amp; Computational Tools.</w:t>
      </w:r>
      <w:proofErr w:type="gramEnd"/>
      <w:r w:rsidR="002B312A" w:rsidRPr="002B312A">
        <w:rPr>
          <w:rFonts w:ascii="Calibri" w:hAnsi="Calibri" w:cs="Calibri"/>
          <w:szCs w:val="28"/>
        </w:rPr>
        <w:t xml:space="preserve"> Oxford: Oxford University Press. </w:t>
      </w:r>
      <w:proofErr w:type="gramStart"/>
      <w:r w:rsidR="002B312A" w:rsidRPr="002B312A">
        <w:rPr>
          <w:rFonts w:ascii="Calibri" w:hAnsi="Calibri" w:cs="Calibri"/>
          <w:szCs w:val="28"/>
        </w:rPr>
        <w:t>p. 304.</w:t>
      </w:r>
      <w:proofErr w:type="gramEnd"/>
    </w:p>
    <w:p w:rsidR="003B4E09" w:rsidRPr="005E6DD3" w:rsidRDefault="003B4E09" w:rsidP="00855283">
      <w:pPr>
        <w:pStyle w:val="BodyText"/>
        <w:spacing w:line="276" w:lineRule="auto"/>
        <w:ind w:left="480" w:hanging="480"/>
        <w:rPr>
          <w:rFonts w:ascii="Calibri" w:hAnsi="Calibri" w:cs="Calibri"/>
          <w:sz w:val="28"/>
          <w:szCs w:val="28"/>
        </w:rPr>
      </w:pPr>
    </w:p>
    <w:p w:rsidR="00DE7503" w:rsidRPr="0005278B" w:rsidRDefault="00DE7503" w:rsidP="000A4E2F">
      <w:pPr>
        <w:spacing w:line="276" w:lineRule="auto"/>
        <w:rPr>
          <w:rFonts w:ascii="Calibri" w:hAnsi="Calibri" w:cs="Calibri"/>
        </w:rPr>
      </w:pPr>
    </w:p>
    <w:sectPr w:rsidR="00DE7503" w:rsidRPr="0005278B" w:rsidSect="00DE0DB5">
      <w:pgSz w:w="11906" w:h="16838"/>
      <w:pgMar w:top="1417" w:right="1134" w:bottom="2173" w:left="1134" w:header="720" w:footer="141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8D4" w:rsidRDefault="005128D4" w:rsidP="00987257">
      <w:pPr>
        <w:spacing w:before="0" w:after="0"/>
      </w:pPr>
      <w:r>
        <w:separator/>
      </w:r>
    </w:p>
  </w:endnote>
  <w:endnote w:type="continuationSeparator" w:id="0">
    <w:p w:rsidR="005128D4" w:rsidRDefault="005128D4" w:rsidP="0098725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Arial Unicode MS"/>
    <w:charset w:val="80"/>
    <w:family w:val="swiss"/>
    <w:pitch w:val="variable"/>
    <w:sig w:usb0="00000000"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panose1 w:val="020F0502020204030204"/>
    <w:charset w:val="00"/>
    <w:family w:val="swiss"/>
    <w:pitch w:val="variable"/>
    <w:sig w:usb0="E10002FF" w:usb1="5000E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EDD" w:rsidRPr="00987257" w:rsidRDefault="005D5ED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8D4" w:rsidRDefault="005128D4" w:rsidP="00987257">
      <w:pPr>
        <w:spacing w:before="0" w:after="0"/>
      </w:pPr>
      <w:r>
        <w:separator/>
      </w:r>
    </w:p>
  </w:footnote>
  <w:footnote w:type="continuationSeparator" w:id="0">
    <w:p w:rsidR="005128D4" w:rsidRDefault="005128D4" w:rsidP="00987257">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7"/>
    <w:lvl w:ilvl="0">
      <w:start w:val="1"/>
      <w:numFmt w:val="decimal"/>
      <w:lvlText w:val="%1"/>
      <w:lvlJc w:val="left"/>
      <w:pPr>
        <w:tabs>
          <w:tab w:val="num" w:pos="0"/>
        </w:tabs>
        <w:ind w:left="480" w:hanging="480"/>
      </w:pPr>
    </w:lvl>
    <w:lvl w:ilvl="1">
      <w:start w:val="1"/>
      <w:numFmt w:val="decimal"/>
      <w:lvlText w:val="%2"/>
      <w:lvlJc w:val="left"/>
      <w:pPr>
        <w:tabs>
          <w:tab w:val="num" w:pos="0"/>
        </w:tabs>
        <w:ind w:left="1200" w:hanging="480"/>
      </w:pPr>
    </w:lvl>
    <w:lvl w:ilvl="2">
      <w:start w:val="1"/>
      <w:numFmt w:val="lowerLetter"/>
      <w:lvlText w:val="%3"/>
      <w:lvlJc w:val="left"/>
      <w:pPr>
        <w:tabs>
          <w:tab w:val="num" w:pos="0"/>
        </w:tabs>
        <w:ind w:left="1920" w:hanging="480"/>
      </w:pPr>
    </w:lvl>
    <w:lvl w:ilvl="3">
      <w:start w:val="1"/>
      <w:numFmt w:val="lowerRoman"/>
      <w:lvlText w:val="%4"/>
      <w:lvlJc w:val="left"/>
      <w:pPr>
        <w:tabs>
          <w:tab w:val="num" w:pos="0"/>
        </w:tabs>
        <w:ind w:left="2640" w:hanging="480"/>
      </w:pPr>
    </w:lvl>
    <w:lvl w:ilvl="4">
      <w:start w:val="1"/>
      <w:numFmt w:val="decimal"/>
      <w:lvlText w:val="%5"/>
      <w:lvlJc w:val="left"/>
      <w:pPr>
        <w:tabs>
          <w:tab w:val="num" w:pos="0"/>
        </w:tabs>
        <w:ind w:left="3360" w:hanging="480"/>
      </w:pPr>
    </w:lvl>
    <w:lvl w:ilvl="5">
      <w:start w:val="1"/>
      <w:numFmt w:val="lowerLetter"/>
      <w:lvlText w:val="%6"/>
      <w:lvlJc w:val="left"/>
      <w:pPr>
        <w:tabs>
          <w:tab w:val="num" w:pos="0"/>
        </w:tabs>
        <w:ind w:left="4080" w:hanging="480"/>
      </w:pPr>
    </w:lvl>
    <w:lvl w:ilvl="6">
      <w:start w:val="1"/>
      <w:numFmt w:val="lowerRoman"/>
      <w:lvlText w:val="%7"/>
      <w:lvlJc w:val="left"/>
      <w:pPr>
        <w:tabs>
          <w:tab w:val="num" w:pos="0"/>
        </w:tabs>
        <w:ind w:left="4800" w:hanging="48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1">
    <w:nsid w:val="00000002"/>
    <w:multiLevelType w:val="multilevel"/>
    <w:tmpl w:val="00000002"/>
    <w:name w:val="WWNum8"/>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2">
    <w:nsid w:val="00000003"/>
    <w:multiLevelType w:val="multilevel"/>
    <w:tmpl w:val="00000003"/>
    <w:name w:val="WWNum10"/>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nsid w:val="00000004"/>
    <w:multiLevelType w:val="multilevel"/>
    <w:tmpl w:val="00000004"/>
    <w:name w:val="WWNum11"/>
    <w:lvl w:ilvl="0">
      <w:start w:val="1"/>
      <w:numFmt w:val="bullet"/>
      <w:lvlText w:val=""/>
      <w:lvlJc w:val="left"/>
      <w:pPr>
        <w:tabs>
          <w:tab w:val="num" w:pos="0"/>
        </w:tabs>
        <w:ind w:left="480" w:hanging="480"/>
      </w:pPr>
      <w:rPr>
        <w:rFonts w:ascii="Symbol" w:hAnsi="Symbol"/>
      </w:rPr>
    </w:lvl>
    <w:lvl w:ilvl="1">
      <w:start w:val="1"/>
      <w:numFmt w:val="bullet"/>
      <w:lvlText w:val=""/>
      <w:lvlJc w:val="left"/>
      <w:pPr>
        <w:tabs>
          <w:tab w:val="num" w:pos="720"/>
        </w:tabs>
        <w:ind w:left="1200" w:hanging="480"/>
      </w:pPr>
      <w:rPr>
        <w:rFonts w:ascii="Symbol" w:hAnsi="Symbol"/>
      </w:rPr>
    </w:lvl>
    <w:lvl w:ilvl="2">
      <w:start w:val="1"/>
      <w:numFmt w:val="bullet"/>
      <w:lvlText w:val=""/>
      <w:lvlJc w:val="left"/>
      <w:pPr>
        <w:tabs>
          <w:tab w:val="num" w:pos="1440"/>
        </w:tabs>
        <w:ind w:left="1920" w:hanging="480"/>
      </w:pPr>
      <w:rPr>
        <w:rFonts w:ascii="Symbol" w:hAnsi="Symbol"/>
      </w:rPr>
    </w:lvl>
    <w:lvl w:ilvl="3">
      <w:start w:val="1"/>
      <w:numFmt w:val="bullet"/>
      <w:lvlText w:val=""/>
      <w:lvlJc w:val="left"/>
      <w:pPr>
        <w:tabs>
          <w:tab w:val="num" w:pos="2160"/>
        </w:tabs>
        <w:ind w:left="2640" w:hanging="480"/>
      </w:pPr>
      <w:rPr>
        <w:rFonts w:ascii="Symbol" w:hAnsi="Symbol"/>
      </w:rPr>
    </w:lvl>
    <w:lvl w:ilvl="4">
      <w:start w:val="1"/>
      <w:numFmt w:val="bullet"/>
      <w:lvlText w:val=""/>
      <w:lvlJc w:val="left"/>
      <w:pPr>
        <w:tabs>
          <w:tab w:val="num" w:pos="2880"/>
        </w:tabs>
        <w:ind w:left="3360" w:hanging="480"/>
      </w:pPr>
      <w:rPr>
        <w:rFonts w:ascii="Symbol" w:hAnsi="Symbol"/>
      </w:rPr>
    </w:lvl>
    <w:lvl w:ilvl="5">
      <w:start w:val="1"/>
      <w:numFmt w:val="bullet"/>
      <w:lvlText w:val=""/>
      <w:lvlJc w:val="left"/>
      <w:pPr>
        <w:tabs>
          <w:tab w:val="num" w:pos="3600"/>
        </w:tabs>
        <w:ind w:left="4080" w:hanging="480"/>
      </w:pPr>
      <w:rPr>
        <w:rFonts w:ascii="Symbol" w:hAnsi="Symbol"/>
      </w:rPr>
    </w:lvl>
    <w:lvl w:ilvl="6">
      <w:start w:val="1"/>
      <w:numFmt w:val="bullet"/>
      <w:lvlText w:val=""/>
      <w:lvlJc w:val="left"/>
      <w:pPr>
        <w:tabs>
          <w:tab w:val="num" w:pos="4320"/>
        </w:tabs>
        <w:ind w:left="4800" w:hanging="480"/>
      </w:pPr>
      <w:rPr>
        <w:rFonts w:ascii="Symbol" w:hAnsi="Symbol"/>
      </w:r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oNotTrackFormatting/>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A28"/>
    <w:rsid w:val="0000379F"/>
    <w:rsid w:val="0000436C"/>
    <w:rsid w:val="00005ED9"/>
    <w:rsid w:val="0000610D"/>
    <w:rsid w:val="000065B1"/>
    <w:rsid w:val="000074B6"/>
    <w:rsid w:val="000116C6"/>
    <w:rsid w:val="00012447"/>
    <w:rsid w:val="000134B6"/>
    <w:rsid w:val="00020860"/>
    <w:rsid w:val="00023103"/>
    <w:rsid w:val="00023D7A"/>
    <w:rsid w:val="00031982"/>
    <w:rsid w:val="00032842"/>
    <w:rsid w:val="0003339E"/>
    <w:rsid w:val="00036906"/>
    <w:rsid w:val="00037574"/>
    <w:rsid w:val="00044243"/>
    <w:rsid w:val="00045328"/>
    <w:rsid w:val="000462E8"/>
    <w:rsid w:val="000511B2"/>
    <w:rsid w:val="00051A11"/>
    <w:rsid w:val="00052108"/>
    <w:rsid w:val="0005278B"/>
    <w:rsid w:val="00052A5A"/>
    <w:rsid w:val="00052B3F"/>
    <w:rsid w:val="000531FE"/>
    <w:rsid w:val="0005330F"/>
    <w:rsid w:val="00055974"/>
    <w:rsid w:val="00056CFF"/>
    <w:rsid w:val="000575A7"/>
    <w:rsid w:val="000579D6"/>
    <w:rsid w:val="00060591"/>
    <w:rsid w:val="0006423C"/>
    <w:rsid w:val="00066891"/>
    <w:rsid w:val="00066FC1"/>
    <w:rsid w:val="00067A11"/>
    <w:rsid w:val="00071E2C"/>
    <w:rsid w:val="000755AE"/>
    <w:rsid w:val="00077FEB"/>
    <w:rsid w:val="00080721"/>
    <w:rsid w:val="00081088"/>
    <w:rsid w:val="00083396"/>
    <w:rsid w:val="00084771"/>
    <w:rsid w:val="00085457"/>
    <w:rsid w:val="000862EC"/>
    <w:rsid w:val="0008689E"/>
    <w:rsid w:val="0008699B"/>
    <w:rsid w:val="0008795C"/>
    <w:rsid w:val="00087C0E"/>
    <w:rsid w:val="00092E5F"/>
    <w:rsid w:val="000935A6"/>
    <w:rsid w:val="00093FBF"/>
    <w:rsid w:val="00094452"/>
    <w:rsid w:val="00097A59"/>
    <w:rsid w:val="000A0DAF"/>
    <w:rsid w:val="000A186C"/>
    <w:rsid w:val="000A1F17"/>
    <w:rsid w:val="000A21C1"/>
    <w:rsid w:val="000A2881"/>
    <w:rsid w:val="000A3605"/>
    <w:rsid w:val="000A3EEC"/>
    <w:rsid w:val="000A4E2F"/>
    <w:rsid w:val="000A7037"/>
    <w:rsid w:val="000A7C63"/>
    <w:rsid w:val="000B1562"/>
    <w:rsid w:val="000B2D55"/>
    <w:rsid w:val="000B3836"/>
    <w:rsid w:val="000B4DD9"/>
    <w:rsid w:val="000B5B5F"/>
    <w:rsid w:val="000B7737"/>
    <w:rsid w:val="000C003F"/>
    <w:rsid w:val="000C070F"/>
    <w:rsid w:val="000C31E9"/>
    <w:rsid w:val="000C37A7"/>
    <w:rsid w:val="000C3A99"/>
    <w:rsid w:val="000C47FD"/>
    <w:rsid w:val="000C5DC8"/>
    <w:rsid w:val="000C6762"/>
    <w:rsid w:val="000D065E"/>
    <w:rsid w:val="000D0AEB"/>
    <w:rsid w:val="000D139C"/>
    <w:rsid w:val="000D1B04"/>
    <w:rsid w:val="000D5BD1"/>
    <w:rsid w:val="000E06DE"/>
    <w:rsid w:val="000E211C"/>
    <w:rsid w:val="000E33FB"/>
    <w:rsid w:val="000E3C6B"/>
    <w:rsid w:val="000E68E6"/>
    <w:rsid w:val="000E769C"/>
    <w:rsid w:val="000E7929"/>
    <w:rsid w:val="000E7A55"/>
    <w:rsid w:val="000F0025"/>
    <w:rsid w:val="000F0B12"/>
    <w:rsid w:val="000F23B8"/>
    <w:rsid w:val="000F2970"/>
    <w:rsid w:val="000F2D61"/>
    <w:rsid w:val="000F6E3B"/>
    <w:rsid w:val="000F7061"/>
    <w:rsid w:val="00101981"/>
    <w:rsid w:val="0010369C"/>
    <w:rsid w:val="00104CC7"/>
    <w:rsid w:val="0010623D"/>
    <w:rsid w:val="00106604"/>
    <w:rsid w:val="00106CD7"/>
    <w:rsid w:val="00110509"/>
    <w:rsid w:val="0011220C"/>
    <w:rsid w:val="001127C1"/>
    <w:rsid w:val="00112841"/>
    <w:rsid w:val="001138BE"/>
    <w:rsid w:val="00116F41"/>
    <w:rsid w:val="00121066"/>
    <w:rsid w:val="00121CEA"/>
    <w:rsid w:val="001225F7"/>
    <w:rsid w:val="00123964"/>
    <w:rsid w:val="0012517A"/>
    <w:rsid w:val="00127A62"/>
    <w:rsid w:val="00130036"/>
    <w:rsid w:val="00130CAC"/>
    <w:rsid w:val="00133191"/>
    <w:rsid w:val="001331D6"/>
    <w:rsid w:val="0013454F"/>
    <w:rsid w:val="00134AD2"/>
    <w:rsid w:val="001409EA"/>
    <w:rsid w:val="00144F27"/>
    <w:rsid w:val="0014719E"/>
    <w:rsid w:val="001503F3"/>
    <w:rsid w:val="001505F7"/>
    <w:rsid w:val="00152AF9"/>
    <w:rsid w:val="00152F84"/>
    <w:rsid w:val="00153053"/>
    <w:rsid w:val="00153417"/>
    <w:rsid w:val="001541D5"/>
    <w:rsid w:val="00154280"/>
    <w:rsid w:val="00154E2C"/>
    <w:rsid w:val="00163722"/>
    <w:rsid w:val="001642EE"/>
    <w:rsid w:val="001653A5"/>
    <w:rsid w:val="00165453"/>
    <w:rsid w:val="00172601"/>
    <w:rsid w:val="00173CD6"/>
    <w:rsid w:val="00175F68"/>
    <w:rsid w:val="001773E7"/>
    <w:rsid w:val="001805DE"/>
    <w:rsid w:val="001821BC"/>
    <w:rsid w:val="001830D9"/>
    <w:rsid w:val="0018390E"/>
    <w:rsid w:val="00185C89"/>
    <w:rsid w:val="00191AA4"/>
    <w:rsid w:val="001940F3"/>
    <w:rsid w:val="00195BD7"/>
    <w:rsid w:val="001A0B15"/>
    <w:rsid w:val="001A130E"/>
    <w:rsid w:val="001A1B1F"/>
    <w:rsid w:val="001A1E69"/>
    <w:rsid w:val="001A2D2A"/>
    <w:rsid w:val="001A670C"/>
    <w:rsid w:val="001A69CF"/>
    <w:rsid w:val="001A7D20"/>
    <w:rsid w:val="001B1325"/>
    <w:rsid w:val="001B2917"/>
    <w:rsid w:val="001B2C75"/>
    <w:rsid w:val="001B32EF"/>
    <w:rsid w:val="001B3768"/>
    <w:rsid w:val="001B71C6"/>
    <w:rsid w:val="001B7899"/>
    <w:rsid w:val="001C0501"/>
    <w:rsid w:val="001C2EB3"/>
    <w:rsid w:val="001C72BA"/>
    <w:rsid w:val="001C7443"/>
    <w:rsid w:val="001D2C02"/>
    <w:rsid w:val="001D3633"/>
    <w:rsid w:val="001D50EB"/>
    <w:rsid w:val="001D7D65"/>
    <w:rsid w:val="001E0502"/>
    <w:rsid w:val="001E3508"/>
    <w:rsid w:val="001E59EB"/>
    <w:rsid w:val="001E5F8A"/>
    <w:rsid w:val="001E733F"/>
    <w:rsid w:val="001E7799"/>
    <w:rsid w:val="001F10A4"/>
    <w:rsid w:val="001F3450"/>
    <w:rsid w:val="001F4559"/>
    <w:rsid w:val="001F6E8C"/>
    <w:rsid w:val="001F7B3C"/>
    <w:rsid w:val="00200C2A"/>
    <w:rsid w:val="00201B2D"/>
    <w:rsid w:val="0020434E"/>
    <w:rsid w:val="002055DD"/>
    <w:rsid w:val="00205E07"/>
    <w:rsid w:val="002062D4"/>
    <w:rsid w:val="0020657B"/>
    <w:rsid w:val="0020724D"/>
    <w:rsid w:val="0021191D"/>
    <w:rsid w:val="002125D6"/>
    <w:rsid w:val="00212736"/>
    <w:rsid w:val="00216E5E"/>
    <w:rsid w:val="00217F2E"/>
    <w:rsid w:val="00217F5E"/>
    <w:rsid w:val="00221032"/>
    <w:rsid w:val="002219CD"/>
    <w:rsid w:val="00222330"/>
    <w:rsid w:val="00224FB2"/>
    <w:rsid w:val="00226291"/>
    <w:rsid w:val="00226B18"/>
    <w:rsid w:val="00227941"/>
    <w:rsid w:val="00231287"/>
    <w:rsid w:val="0023456A"/>
    <w:rsid w:val="00234DC1"/>
    <w:rsid w:val="00235ED3"/>
    <w:rsid w:val="00236302"/>
    <w:rsid w:val="00236898"/>
    <w:rsid w:val="00236B39"/>
    <w:rsid w:val="002378BE"/>
    <w:rsid w:val="0024175A"/>
    <w:rsid w:val="00242A0F"/>
    <w:rsid w:val="00243109"/>
    <w:rsid w:val="0024451F"/>
    <w:rsid w:val="00244967"/>
    <w:rsid w:val="0024707C"/>
    <w:rsid w:val="00251A0C"/>
    <w:rsid w:val="00253E87"/>
    <w:rsid w:val="00253EFE"/>
    <w:rsid w:val="0025516F"/>
    <w:rsid w:val="00256437"/>
    <w:rsid w:val="002566B9"/>
    <w:rsid w:val="00261C94"/>
    <w:rsid w:val="0026376E"/>
    <w:rsid w:val="00265461"/>
    <w:rsid w:val="00265B1F"/>
    <w:rsid w:val="002672A0"/>
    <w:rsid w:val="00267EFB"/>
    <w:rsid w:val="0027167A"/>
    <w:rsid w:val="00271EBD"/>
    <w:rsid w:val="00272D96"/>
    <w:rsid w:val="00273516"/>
    <w:rsid w:val="00274598"/>
    <w:rsid w:val="00274F89"/>
    <w:rsid w:val="00275F73"/>
    <w:rsid w:val="00276170"/>
    <w:rsid w:val="002761BB"/>
    <w:rsid w:val="00282EA9"/>
    <w:rsid w:val="002831D0"/>
    <w:rsid w:val="002843C7"/>
    <w:rsid w:val="00284AC3"/>
    <w:rsid w:val="00285F41"/>
    <w:rsid w:val="0028680E"/>
    <w:rsid w:val="0028681C"/>
    <w:rsid w:val="00290C2C"/>
    <w:rsid w:val="00291A46"/>
    <w:rsid w:val="002922DF"/>
    <w:rsid w:val="00292E91"/>
    <w:rsid w:val="00295B1F"/>
    <w:rsid w:val="002A20A8"/>
    <w:rsid w:val="002A36B1"/>
    <w:rsid w:val="002B0597"/>
    <w:rsid w:val="002B1304"/>
    <w:rsid w:val="002B2169"/>
    <w:rsid w:val="002B2845"/>
    <w:rsid w:val="002B284F"/>
    <w:rsid w:val="002B312A"/>
    <w:rsid w:val="002B3AD7"/>
    <w:rsid w:val="002B4E14"/>
    <w:rsid w:val="002B5879"/>
    <w:rsid w:val="002B696D"/>
    <w:rsid w:val="002B6B6B"/>
    <w:rsid w:val="002B7B41"/>
    <w:rsid w:val="002C4B8E"/>
    <w:rsid w:val="002C5F9F"/>
    <w:rsid w:val="002C69C4"/>
    <w:rsid w:val="002C6FAB"/>
    <w:rsid w:val="002C72A4"/>
    <w:rsid w:val="002C79E4"/>
    <w:rsid w:val="002D04D3"/>
    <w:rsid w:val="002D05B0"/>
    <w:rsid w:val="002D12E2"/>
    <w:rsid w:val="002D155C"/>
    <w:rsid w:val="002D1B21"/>
    <w:rsid w:val="002E0202"/>
    <w:rsid w:val="002E049D"/>
    <w:rsid w:val="002E1BC2"/>
    <w:rsid w:val="002E43DA"/>
    <w:rsid w:val="002E49DF"/>
    <w:rsid w:val="002E5386"/>
    <w:rsid w:val="002E57BF"/>
    <w:rsid w:val="002E67F4"/>
    <w:rsid w:val="002E6896"/>
    <w:rsid w:val="002E7846"/>
    <w:rsid w:val="002F0BBC"/>
    <w:rsid w:val="002F0BE6"/>
    <w:rsid w:val="002F0EF3"/>
    <w:rsid w:val="002F158D"/>
    <w:rsid w:val="002F5637"/>
    <w:rsid w:val="002F5E16"/>
    <w:rsid w:val="00300FB3"/>
    <w:rsid w:val="00301209"/>
    <w:rsid w:val="00306B1C"/>
    <w:rsid w:val="00310078"/>
    <w:rsid w:val="00310766"/>
    <w:rsid w:val="00312394"/>
    <w:rsid w:val="00313E47"/>
    <w:rsid w:val="00314AF4"/>
    <w:rsid w:val="0031525F"/>
    <w:rsid w:val="003163CC"/>
    <w:rsid w:val="0032022F"/>
    <w:rsid w:val="0032490D"/>
    <w:rsid w:val="00324A9D"/>
    <w:rsid w:val="0032693E"/>
    <w:rsid w:val="00333C36"/>
    <w:rsid w:val="0033632C"/>
    <w:rsid w:val="00337FC0"/>
    <w:rsid w:val="003406C4"/>
    <w:rsid w:val="003449F7"/>
    <w:rsid w:val="0034649A"/>
    <w:rsid w:val="00346F96"/>
    <w:rsid w:val="00347D90"/>
    <w:rsid w:val="00350763"/>
    <w:rsid w:val="003512CD"/>
    <w:rsid w:val="00353836"/>
    <w:rsid w:val="00353D97"/>
    <w:rsid w:val="00355E11"/>
    <w:rsid w:val="00357060"/>
    <w:rsid w:val="003571B6"/>
    <w:rsid w:val="003612EE"/>
    <w:rsid w:val="00361BE7"/>
    <w:rsid w:val="003626C8"/>
    <w:rsid w:val="00364660"/>
    <w:rsid w:val="003651C5"/>
    <w:rsid w:val="00365FB5"/>
    <w:rsid w:val="00367222"/>
    <w:rsid w:val="00370C45"/>
    <w:rsid w:val="00375C4E"/>
    <w:rsid w:val="003770DE"/>
    <w:rsid w:val="00377572"/>
    <w:rsid w:val="0037785D"/>
    <w:rsid w:val="003804E3"/>
    <w:rsid w:val="00380EAF"/>
    <w:rsid w:val="0038130C"/>
    <w:rsid w:val="00384B87"/>
    <w:rsid w:val="0038595A"/>
    <w:rsid w:val="00385CD9"/>
    <w:rsid w:val="00386B21"/>
    <w:rsid w:val="00386ED8"/>
    <w:rsid w:val="003872EB"/>
    <w:rsid w:val="00391962"/>
    <w:rsid w:val="00393664"/>
    <w:rsid w:val="00394B18"/>
    <w:rsid w:val="0039647E"/>
    <w:rsid w:val="003964B0"/>
    <w:rsid w:val="00396CDB"/>
    <w:rsid w:val="003A01DD"/>
    <w:rsid w:val="003A0FC3"/>
    <w:rsid w:val="003A1127"/>
    <w:rsid w:val="003A15F6"/>
    <w:rsid w:val="003A43F1"/>
    <w:rsid w:val="003B1C45"/>
    <w:rsid w:val="003B2F51"/>
    <w:rsid w:val="003B4E09"/>
    <w:rsid w:val="003B5B05"/>
    <w:rsid w:val="003B5D06"/>
    <w:rsid w:val="003B7C8D"/>
    <w:rsid w:val="003C02E4"/>
    <w:rsid w:val="003C46BB"/>
    <w:rsid w:val="003C62A8"/>
    <w:rsid w:val="003C759E"/>
    <w:rsid w:val="003C7F5B"/>
    <w:rsid w:val="003D0025"/>
    <w:rsid w:val="003D17DA"/>
    <w:rsid w:val="003D1A6F"/>
    <w:rsid w:val="003D1BF1"/>
    <w:rsid w:val="003D29D5"/>
    <w:rsid w:val="003D2EE9"/>
    <w:rsid w:val="003D3DD6"/>
    <w:rsid w:val="003D4662"/>
    <w:rsid w:val="003D51EE"/>
    <w:rsid w:val="003D67B9"/>
    <w:rsid w:val="003D794F"/>
    <w:rsid w:val="003E064E"/>
    <w:rsid w:val="003E1CCF"/>
    <w:rsid w:val="003E4C46"/>
    <w:rsid w:val="003F228F"/>
    <w:rsid w:val="003F54F6"/>
    <w:rsid w:val="003F59CB"/>
    <w:rsid w:val="003F5B7C"/>
    <w:rsid w:val="003F6482"/>
    <w:rsid w:val="003F71F4"/>
    <w:rsid w:val="003F7651"/>
    <w:rsid w:val="0040399A"/>
    <w:rsid w:val="0040524E"/>
    <w:rsid w:val="004052A5"/>
    <w:rsid w:val="00405FAC"/>
    <w:rsid w:val="00413A71"/>
    <w:rsid w:val="00414685"/>
    <w:rsid w:val="00415839"/>
    <w:rsid w:val="0041670B"/>
    <w:rsid w:val="0041684E"/>
    <w:rsid w:val="00416B2C"/>
    <w:rsid w:val="00420317"/>
    <w:rsid w:val="00420EE7"/>
    <w:rsid w:val="00422BEA"/>
    <w:rsid w:val="00423719"/>
    <w:rsid w:val="00425C5C"/>
    <w:rsid w:val="00425F64"/>
    <w:rsid w:val="004313A2"/>
    <w:rsid w:val="004315A3"/>
    <w:rsid w:val="00431B1E"/>
    <w:rsid w:val="00431FC6"/>
    <w:rsid w:val="00435E71"/>
    <w:rsid w:val="004436E5"/>
    <w:rsid w:val="00443E07"/>
    <w:rsid w:val="00443E73"/>
    <w:rsid w:val="00444CCA"/>
    <w:rsid w:val="00445B5B"/>
    <w:rsid w:val="0044601A"/>
    <w:rsid w:val="00446F7B"/>
    <w:rsid w:val="00447491"/>
    <w:rsid w:val="004476D9"/>
    <w:rsid w:val="00450025"/>
    <w:rsid w:val="00450E5F"/>
    <w:rsid w:val="00451A6C"/>
    <w:rsid w:val="004567DF"/>
    <w:rsid w:val="00456D37"/>
    <w:rsid w:val="0045709B"/>
    <w:rsid w:val="0045755D"/>
    <w:rsid w:val="00460F84"/>
    <w:rsid w:val="00461F1D"/>
    <w:rsid w:val="00462181"/>
    <w:rsid w:val="00464BFE"/>
    <w:rsid w:val="004656E0"/>
    <w:rsid w:val="00471211"/>
    <w:rsid w:val="004807FE"/>
    <w:rsid w:val="0048089F"/>
    <w:rsid w:val="00481CC3"/>
    <w:rsid w:val="00483500"/>
    <w:rsid w:val="004845A5"/>
    <w:rsid w:val="00486A17"/>
    <w:rsid w:val="004917C3"/>
    <w:rsid w:val="00493222"/>
    <w:rsid w:val="00494CB1"/>
    <w:rsid w:val="0049724C"/>
    <w:rsid w:val="004A122A"/>
    <w:rsid w:val="004A1E5D"/>
    <w:rsid w:val="004A21B5"/>
    <w:rsid w:val="004A220F"/>
    <w:rsid w:val="004A2540"/>
    <w:rsid w:val="004A30C2"/>
    <w:rsid w:val="004A49AF"/>
    <w:rsid w:val="004A76D7"/>
    <w:rsid w:val="004A7875"/>
    <w:rsid w:val="004A7B0C"/>
    <w:rsid w:val="004A7EA4"/>
    <w:rsid w:val="004B0C82"/>
    <w:rsid w:val="004B0D17"/>
    <w:rsid w:val="004B2F4E"/>
    <w:rsid w:val="004B40A3"/>
    <w:rsid w:val="004B467D"/>
    <w:rsid w:val="004B56FA"/>
    <w:rsid w:val="004B6880"/>
    <w:rsid w:val="004C05C6"/>
    <w:rsid w:val="004C06F4"/>
    <w:rsid w:val="004C0F3E"/>
    <w:rsid w:val="004C1643"/>
    <w:rsid w:val="004C1C83"/>
    <w:rsid w:val="004C1CE8"/>
    <w:rsid w:val="004C5E4A"/>
    <w:rsid w:val="004C6D4D"/>
    <w:rsid w:val="004D092D"/>
    <w:rsid w:val="004D15D4"/>
    <w:rsid w:val="004D29D4"/>
    <w:rsid w:val="004D2AE4"/>
    <w:rsid w:val="004D2DC8"/>
    <w:rsid w:val="004D4B9D"/>
    <w:rsid w:val="004D5E57"/>
    <w:rsid w:val="004D6079"/>
    <w:rsid w:val="004E004C"/>
    <w:rsid w:val="004E2AEF"/>
    <w:rsid w:val="004E5A6F"/>
    <w:rsid w:val="004E5E41"/>
    <w:rsid w:val="004E7650"/>
    <w:rsid w:val="004F01BF"/>
    <w:rsid w:val="004F1033"/>
    <w:rsid w:val="004F68B5"/>
    <w:rsid w:val="004F6D3A"/>
    <w:rsid w:val="004F74DE"/>
    <w:rsid w:val="00503341"/>
    <w:rsid w:val="005053D9"/>
    <w:rsid w:val="005115A8"/>
    <w:rsid w:val="00511D37"/>
    <w:rsid w:val="005128D4"/>
    <w:rsid w:val="0051335B"/>
    <w:rsid w:val="0051416E"/>
    <w:rsid w:val="00516390"/>
    <w:rsid w:val="00516F46"/>
    <w:rsid w:val="00517920"/>
    <w:rsid w:val="00517F49"/>
    <w:rsid w:val="00520880"/>
    <w:rsid w:val="00526D77"/>
    <w:rsid w:val="005316D4"/>
    <w:rsid w:val="00531A8D"/>
    <w:rsid w:val="00532F16"/>
    <w:rsid w:val="0053502F"/>
    <w:rsid w:val="00537195"/>
    <w:rsid w:val="0053733E"/>
    <w:rsid w:val="00537825"/>
    <w:rsid w:val="00537F0D"/>
    <w:rsid w:val="00540371"/>
    <w:rsid w:val="00542143"/>
    <w:rsid w:val="00542262"/>
    <w:rsid w:val="0054264F"/>
    <w:rsid w:val="00542964"/>
    <w:rsid w:val="00544E63"/>
    <w:rsid w:val="005473B3"/>
    <w:rsid w:val="00550742"/>
    <w:rsid w:val="0055110E"/>
    <w:rsid w:val="00552639"/>
    <w:rsid w:val="00553212"/>
    <w:rsid w:val="0056015D"/>
    <w:rsid w:val="00566815"/>
    <w:rsid w:val="005720CD"/>
    <w:rsid w:val="00573380"/>
    <w:rsid w:val="005763B4"/>
    <w:rsid w:val="0057742C"/>
    <w:rsid w:val="005779CC"/>
    <w:rsid w:val="00580571"/>
    <w:rsid w:val="005807D0"/>
    <w:rsid w:val="005811D8"/>
    <w:rsid w:val="00582C53"/>
    <w:rsid w:val="005838D4"/>
    <w:rsid w:val="00584BE5"/>
    <w:rsid w:val="00585ECC"/>
    <w:rsid w:val="00587571"/>
    <w:rsid w:val="0059008E"/>
    <w:rsid w:val="00590362"/>
    <w:rsid w:val="00590CFB"/>
    <w:rsid w:val="005911C4"/>
    <w:rsid w:val="00592640"/>
    <w:rsid w:val="00592AB3"/>
    <w:rsid w:val="005A042F"/>
    <w:rsid w:val="005A1430"/>
    <w:rsid w:val="005A3101"/>
    <w:rsid w:val="005A3453"/>
    <w:rsid w:val="005A432E"/>
    <w:rsid w:val="005B35CB"/>
    <w:rsid w:val="005B4F11"/>
    <w:rsid w:val="005B6A7A"/>
    <w:rsid w:val="005C06A6"/>
    <w:rsid w:val="005C2D38"/>
    <w:rsid w:val="005C3708"/>
    <w:rsid w:val="005C3F1E"/>
    <w:rsid w:val="005C4DA1"/>
    <w:rsid w:val="005C5483"/>
    <w:rsid w:val="005C5EFE"/>
    <w:rsid w:val="005C6041"/>
    <w:rsid w:val="005C7303"/>
    <w:rsid w:val="005D07B8"/>
    <w:rsid w:val="005D127F"/>
    <w:rsid w:val="005D355E"/>
    <w:rsid w:val="005D5EDD"/>
    <w:rsid w:val="005D6619"/>
    <w:rsid w:val="005E0838"/>
    <w:rsid w:val="005E0FE7"/>
    <w:rsid w:val="005E190A"/>
    <w:rsid w:val="005E21B8"/>
    <w:rsid w:val="005E3A87"/>
    <w:rsid w:val="005E3D2F"/>
    <w:rsid w:val="005E67A1"/>
    <w:rsid w:val="005E7AA4"/>
    <w:rsid w:val="005E7F01"/>
    <w:rsid w:val="005F0790"/>
    <w:rsid w:val="005F4300"/>
    <w:rsid w:val="005F46DF"/>
    <w:rsid w:val="005F496A"/>
    <w:rsid w:val="005F564A"/>
    <w:rsid w:val="005F56EE"/>
    <w:rsid w:val="005F66FD"/>
    <w:rsid w:val="005F694A"/>
    <w:rsid w:val="005F7430"/>
    <w:rsid w:val="005F7FF9"/>
    <w:rsid w:val="0060091B"/>
    <w:rsid w:val="006014A0"/>
    <w:rsid w:val="006101DB"/>
    <w:rsid w:val="006111A9"/>
    <w:rsid w:val="00611CB4"/>
    <w:rsid w:val="00611FF3"/>
    <w:rsid w:val="00614294"/>
    <w:rsid w:val="00615726"/>
    <w:rsid w:val="00616367"/>
    <w:rsid w:val="006170F0"/>
    <w:rsid w:val="00617961"/>
    <w:rsid w:val="00617B59"/>
    <w:rsid w:val="00621D95"/>
    <w:rsid w:val="00622F17"/>
    <w:rsid w:val="00625265"/>
    <w:rsid w:val="0062576A"/>
    <w:rsid w:val="006265A2"/>
    <w:rsid w:val="00627340"/>
    <w:rsid w:val="006310B2"/>
    <w:rsid w:val="0063272F"/>
    <w:rsid w:val="0063373C"/>
    <w:rsid w:val="00635068"/>
    <w:rsid w:val="00636A40"/>
    <w:rsid w:val="0063706A"/>
    <w:rsid w:val="00637195"/>
    <w:rsid w:val="0064011D"/>
    <w:rsid w:val="006409CB"/>
    <w:rsid w:val="00640AD9"/>
    <w:rsid w:val="00642191"/>
    <w:rsid w:val="006434A0"/>
    <w:rsid w:val="00643AD2"/>
    <w:rsid w:val="006440D0"/>
    <w:rsid w:val="006445FB"/>
    <w:rsid w:val="006456C2"/>
    <w:rsid w:val="00645FCC"/>
    <w:rsid w:val="006470BB"/>
    <w:rsid w:val="0065160E"/>
    <w:rsid w:val="0065263A"/>
    <w:rsid w:val="006531B3"/>
    <w:rsid w:val="00654DAE"/>
    <w:rsid w:val="00655167"/>
    <w:rsid w:val="006557E3"/>
    <w:rsid w:val="00663BE7"/>
    <w:rsid w:val="00665884"/>
    <w:rsid w:val="00667AD9"/>
    <w:rsid w:val="006703F2"/>
    <w:rsid w:val="00670C72"/>
    <w:rsid w:val="00671EE2"/>
    <w:rsid w:val="0067282B"/>
    <w:rsid w:val="006729B9"/>
    <w:rsid w:val="0067400E"/>
    <w:rsid w:val="00675A76"/>
    <w:rsid w:val="00677A27"/>
    <w:rsid w:val="00677E05"/>
    <w:rsid w:val="00677E6C"/>
    <w:rsid w:val="00680CC8"/>
    <w:rsid w:val="0068395D"/>
    <w:rsid w:val="0068689C"/>
    <w:rsid w:val="00690A14"/>
    <w:rsid w:val="006915C9"/>
    <w:rsid w:val="006917B8"/>
    <w:rsid w:val="006928A5"/>
    <w:rsid w:val="00692C84"/>
    <w:rsid w:val="00692E4B"/>
    <w:rsid w:val="006933F6"/>
    <w:rsid w:val="00694F94"/>
    <w:rsid w:val="0069568B"/>
    <w:rsid w:val="00697B08"/>
    <w:rsid w:val="006A4592"/>
    <w:rsid w:val="006A4CBF"/>
    <w:rsid w:val="006A6114"/>
    <w:rsid w:val="006A6AF1"/>
    <w:rsid w:val="006A6C09"/>
    <w:rsid w:val="006B0575"/>
    <w:rsid w:val="006B08BB"/>
    <w:rsid w:val="006B2034"/>
    <w:rsid w:val="006B427C"/>
    <w:rsid w:val="006B740B"/>
    <w:rsid w:val="006C15FC"/>
    <w:rsid w:val="006C1AE5"/>
    <w:rsid w:val="006C43D9"/>
    <w:rsid w:val="006C510C"/>
    <w:rsid w:val="006C5508"/>
    <w:rsid w:val="006C5C87"/>
    <w:rsid w:val="006C6818"/>
    <w:rsid w:val="006D0635"/>
    <w:rsid w:val="006D1971"/>
    <w:rsid w:val="006D2F82"/>
    <w:rsid w:val="006D3DF6"/>
    <w:rsid w:val="006D57A8"/>
    <w:rsid w:val="006E0242"/>
    <w:rsid w:val="006E1885"/>
    <w:rsid w:val="006E53F0"/>
    <w:rsid w:val="006E5553"/>
    <w:rsid w:val="006E5F9E"/>
    <w:rsid w:val="006F3970"/>
    <w:rsid w:val="006F5045"/>
    <w:rsid w:val="006F51CF"/>
    <w:rsid w:val="006F5CD5"/>
    <w:rsid w:val="006F5D59"/>
    <w:rsid w:val="006F6E34"/>
    <w:rsid w:val="007011F4"/>
    <w:rsid w:val="007016DC"/>
    <w:rsid w:val="00701B6E"/>
    <w:rsid w:val="00702A01"/>
    <w:rsid w:val="00705B04"/>
    <w:rsid w:val="00707169"/>
    <w:rsid w:val="007128B0"/>
    <w:rsid w:val="0071449A"/>
    <w:rsid w:val="00714981"/>
    <w:rsid w:val="007168C7"/>
    <w:rsid w:val="00721FEB"/>
    <w:rsid w:val="0072326B"/>
    <w:rsid w:val="00724802"/>
    <w:rsid w:val="00724E2F"/>
    <w:rsid w:val="007279AE"/>
    <w:rsid w:val="00735670"/>
    <w:rsid w:val="007365BB"/>
    <w:rsid w:val="00736FA3"/>
    <w:rsid w:val="007405B8"/>
    <w:rsid w:val="00742CD9"/>
    <w:rsid w:val="00742EC4"/>
    <w:rsid w:val="007436BB"/>
    <w:rsid w:val="00743FE3"/>
    <w:rsid w:val="0074552F"/>
    <w:rsid w:val="007461B9"/>
    <w:rsid w:val="0075136C"/>
    <w:rsid w:val="00751773"/>
    <w:rsid w:val="00752331"/>
    <w:rsid w:val="00752DD4"/>
    <w:rsid w:val="00753E06"/>
    <w:rsid w:val="00753E88"/>
    <w:rsid w:val="0075551E"/>
    <w:rsid w:val="00756F5D"/>
    <w:rsid w:val="00757067"/>
    <w:rsid w:val="00760C03"/>
    <w:rsid w:val="00761345"/>
    <w:rsid w:val="00762B95"/>
    <w:rsid w:val="00762BB2"/>
    <w:rsid w:val="00763A97"/>
    <w:rsid w:val="00763AFA"/>
    <w:rsid w:val="007654B7"/>
    <w:rsid w:val="00770223"/>
    <w:rsid w:val="007703F3"/>
    <w:rsid w:val="007709CE"/>
    <w:rsid w:val="007752DC"/>
    <w:rsid w:val="00776E81"/>
    <w:rsid w:val="00777187"/>
    <w:rsid w:val="007806D4"/>
    <w:rsid w:val="00780BD7"/>
    <w:rsid w:val="0078294D"/>
    <w:rsid w:val="0078314E"/>
    <w:rsid w:val="007839F2"/>
    <w:rsid w:val="00786338"/>
    <w:rsid w:val="00786BD5"/>
    <w:rsid w:val="007870AF"/>
    <w:rsid w:val="00787997"/>
    <w:rsid w:val="00790653"/>
    <w:rsid w:val="00790FB5"/>
    <w:rsid w:val="00791DB5"/>
    <w:rsid w:val="00792595"/>
    <w:rsid w:val="007938D2"/>
    <w:rsid w:val="00795852"/>
    <w:rsid w:val="007969D4"/>
    <w:rsid w:val="0079741A"/>
    <w:rsid w:val="00797DCB"/>
    <w:rsid w:val="007A2FC6"/>
    <w:rsid w:val="007A30AF"/>
    <w:rsid w:val="007A3596"/>
    <w:rsid w:val="007A3B2B"/>
    <w:rsid w:val="007A3D9B"/>
    <w:rsid w:val="007A79E9"/>
    <w:rsid w:val="007B1CE0"/>
    <w:rsid w:val="007B309D"/>
    <w:rsid w:val="007B3CCF"/>
    <w:rsid w:val="007B4769"/>
    <w:rsid w:val="007B5253"/>
    <w:rsid w:val="007B6D9A"/>
    <w:rsid w:val="007B7B96"/>
    <w:rsid w:val="007B7C57"/>
    <w:rsid w:val="007C0AB0"/>
    <w:rsid w:val="007C0EC3"/>
    <w:rsid w:val="007C0FA4"/>
    <w:rsid w:val="007C3908"/>
    <w:rsid w:val="007C48D2"/>
    <w:rsid w:val="007C5D1A"/>
    <w:rsid w:val="007D2293"/>
    <w:rsid w:val="007D4376"/>
    <w:rsid w:val="007D5513"/>
    <w:rsid w:val="007D7026"/>
    <w:rsid w:val="007D765A"/>
    <w:rsid w:val="007D799A"/>
    <w:rsid w:val="007D7A21"/>
    <w:rsid w:val="007E1718"/>
    <w:rsid w:val="007E26E0"/>
    <w:rsid w:val="007E65F5"/>
    <w:rsid w:val="007E7025"/>
    <w:rsid w:val="007F16DD"/>
    <w:rsid w:val="007F3109"/>
    <w:rsid w:val="007F4574"/>
    <w:rsid w:val="007F47B5"/>
    <w:rsid w:val="007F53FA"/>
    <w:rsid w:val="007F62AB"/>
    <w:rsid w:val="007F67B8"/>
    <w:rsid w:val="00801EDD"/>
    <w:rsid w:val="00802254"/>
    <w:rsid w:val="008061CD"/>
    <w:rsid w:val="00807271"/>
    <w:rsid w:val="00811570"/>
    <w:rsid w:val="0081185B"/>
    <w:rsid w:val="00812126"/>
    <w:rsid w:val="00812D40"/>
    <w:rsid w:val="00813B43"/>
    <w:rsid w:val="00813FED"/>
    <w:rsid w:val="00814E29"/>
    <w:rsid w:val="00815547"/>
    <w:rsid w:val="00816A56"/>
    <w:rsid w:val="00820C1F"/>
    <w:rsid w:val="00820FC4"/>
    <w:rsid w:val="00821EAF"/>
    <w:rsid w:val="00822F58"/>
    <w:rsid w:val="008268C7"/>
    <w:rsid w:val="00826CA9"/>
    <w:rsid w:val="00826D38"/>
    <w:rsid w:val="00827DDE"/>
    <w:rsid w:val="00827F33"/>
    <w:rsid w:val="008303E3"/>
    <w:rsid w:val="00832CD7"/>
    <w:rsid w:val="00832E3D"/>
    <w:rsid w:val="008337ED"/>
    <w:rsid w:val="00833F8D"/>
    <w:rsid w:val="008347BD"/>
    <w:rsid w:val="00834809"/>
    <w:rsid w:val="008367AA"/>
    <w:rsid w:val="00842BBD"/>
    <w:rsid w:val="00842C62"/>
    <w:rsid w:val="00844651"/>
    <w:rsid w:val="00847C0D"/>
    <w:rsid w:val="008502FB"/>
    <w:rsid w:val="00850D9F"/>
    <w:rsid w:val="008529D3"/>
    <w:rsid w:val="00852AAB"/>
    <w:rsid w:val="008537A9"/>
    <w:rsid w:val="00855283"/>
    <w:rsid w:val="008564AE"/>
    <w:rsid w:val="0085797F"/>
    <w:rsid w:val="00864806"/>
    <w:rsid w:val="00867515"/>
    <w:rsid w:val="008710BF"/>
    <w:rsid w:val="00871361"/>
    <w:rsid w:val="00872E90"/>
    <w:rsid w:val="008730AA"/>
    <w:rsid w:val="008739D8"/>
    <w:rsid w:val="00873F4E"/>
    <w:rsid w:val="008748BD"/>
    <w:rsid w:val="008753C9"/>
    <w:rsid w:val="00876EFD"/>
    <w:rsid w:val="008816D5"/>
    <w:rsid w:val="00882DB0"/>
    <w:rsid w:val="00885160"/>
    <w:rsid w:val="00885498"/>
    <w:rsid w:val="00885FA5"/>
    <w:rsid w:val="00886FE0"/>
    <w:rsid w:val="00891B61"/>
    <w:rsid w:val="008948F0"/>
    <w:rsid w:val="0089560F"/>
    <w:rsid w:val="008A38EB"/>
    <w:rsid w:val="008A4123"/>
    <w:rsid w:val="008B02B2"/>
    <w:rsid w:val="008B18C4"/>
    <w:rsid w:val="008B61C1"/>
    <w:rsid w:val="008B623E"/>
    <w:rsid w:val="008B75F4"/>
    <w:rsid w:val="008B7F6D"/>
    <w:rsid w:val="008C10EE"/>
    <w:rsid w:val="008C117D"/>
    <w:rsid w:val="008C183D"/>
    <w:rsid w:val="008C2AF1"/>
    <w:rsid w:val="008C3D51"/>
    <w:rsid w:val="008C4C15"/>
    <w:rsid w:val="008C6F1F"/>
    <w:rsid w:val="008D0420"/>
    <w:rsid w:val="008D1526"/>
    <w:rsid w:val="008D19A4"/>
    <w:rsid w:val="008D4333"/>
    <w:rsid w:val="008D47AF"/>
    <w:rsid w:val="008D530D"/>
    <w:rsid w:val="008D57E9"/>
    <w:rsid w:val="008D5C9B"/>
    <w:rsid w:val="008D64F9"/>
    <w:rsid w:val="008D6CDA"/>
    <w:rsid w:val="008D7E70"/>
    <w:rsid w:val="008E169C"/>
    <w:rsid w:val="008E16D8"/>
    <w:rsid w:val="008E216E"/>
    <w:rsid w:val="008E22B7"/>
    <w:rsid w:val="008E3ADD"/>
    <w:rsid w:val="008E3EE2"/>
    <w:rsid w:val="008E6515"/>
    <w:rsid w:val="008E6A6E"/>
    <w:rsid w:val="008E6B54"/>
    <w:rsid w:val="008E7388"/>
    <w:rsid w:val="008E7CD7"/>
    <w:rsid w:val="008F0C85"/>
    <w:rsid w:val="008F140E"/>
    <w:rsid w:val="008F17D9"/>
    <w:rsid w:val="008F17F7"/>
    <w:rsid w:val="008F1936"/>
    <w:rsid w:val="008F2DCD"/>
    <w:rsid w:val="008F340A"/>
    <w:rsid w:val="008F73B6"/>
    <w:rsid w:val="0090094B"/>
    <w:rsid w:val="00902476"/>
    <w:rsid w:val="009054A9"/>
    <w:rsid w:val="00910334"/>
    <w:rsid w:val="00910FC5"/>
    <w:rsid w:val="0091117E"/>
    <w:rsid w:val="00911A4C"/>
    <w:rsid w:val="00911EB9"/>
    <w:rsid w:val="00913B14"/>
    <w:rsid w:val="00913D65"/>
    <w:rsid w:val="00916A5F"/>
    <w:rsid w:val="00920097"/>
    <w:rsid w:val="00920B91"/>
    <w:rsid w:val="00921223"/>
    <w:rsid w:val="00922362"/>
    <w:rsid w:val="009235CF"/>
    <w:rsid w:val="00924541"/>
    <w:rsid w:val="0092457C"/>
    <w:rsid w:val="009247CA"/>
    <w:rsid w:val="00924BD2"/>
    <w:rsid w:val="00924BFE"/>
    <w:rsid w:val="0092663C"/>
    <w:rsid w:val="00926AC4"/>
    <w:rsid w:val="009307EE"/>
    <w:rsid w:val="0093097C"/>
    <w:rsid w:val="00934102"/>
    <w:rsid w:val="009349E4"/>
    <w:rsid w:val="00934DCE"/>
    <w:rsid w:val="009361C0"/>
    <w:rsid w:val="009362BB"/>
    <w:rsid w:val="00942F2F"/>
    <w:rsid w:val="00942F40"/>
    <w:rsid w:val="009438D5"/>
    <w:rsid w:val="00950A3F"/>
    <w:rsid w:val="00952343"/>
    <w:rsid w:val="00953FDA"/>
    <w:rsid w:val="00955871"/>
    <w:rsid w:val="009600D0"/>
    <w:rsid w:val="00960C17"/>
    <w:rsid w:val="00965A0F"/>
    <w:rsid w:val="009667C2"/>
    <w:rsid w:val="0096755D"/>
    <w:rsid w:val="00967566"/>
    <w:rsid w:val="009718F3"/>
    <w:rsid w:val="00971C8B"/>
    <w:rsid w:val="009724C2"/>
    <w:rsid w:val="00972F2E"/>
    <w:rsid w:val="00973652"/>
    <w:rsid w:val="00974E6C"/>
    <w:rsid w:val="009771EB"/>
    <w:rsid w:val="00977C2B"/>
    <w:rsid w:val="00977DD3"/>
    <w:rsid w:val="00980390"/>
    <w:rsid w:val="00980A60"/>
    <w:rsid w:val="00980C97"/>
    <w:rsid w:val="0098116F"/>
    <w:rsid w:val="009813FF"/>
    <w:rsid w:val="00987257"/>
    <w:rsid w:val="00987AA7"/>
    <w:rsid w:val="009900E2"/>
    <w:rsid w:val="0099327C"/>
    <w:rsid w:val="009932A0"/>
    <w:rsid w:val="00994E91"/>
    <w:rsid w:val="00995263"/>
    <w:rsid w:val="0099569E"/>
    <w:rsid w:val="00996DA7"/>
    <w:rsid w:val="0099721B"/>
    <w:rsid w:val="009977B5"/>
    <w:rsid w:val="009A058A"/>
    <w:rsid w:val="009A11D2"/>
    <w:rsid w:val="009A1F67"/>
    <w:rsid w:val="009A36E5"/>
    <w:rsid w:val="009A4D2F"/>
    <w:rsid w:val="009A502E"/>
    <w:rsid w:val="009A5CA3"/>
    <w:rsid w:val="009A5CAC"/>
    <w:rsid w:val="009B11EC"/>
    <w:rsid w:val="009B3E19"/>
    <w:rsid w:val="009B67AB"/>
    <w:rsid w:val="009C0AEC"/>
    <w:rsid w:val="009C0ED5"/>
    <w:rsid w:val="009C155C"/>
    <w:rsid w:val="009C3718"/>
    <w:rsid w:val="009C5C98"/>
    <w:rsid w:val="009D00BE"/>
    <w:rsid w:val="009D0833"/>
    <w:rsid w:val="009D0C3B"/>
    <w:rsid w:val="009D1A98"/>
    <w:rsid w:val="009D2460"/>
    <w:rsid w:val="009D36F9"/>
    <w:rsid w:val="009D4829"/>
    <w:rsid w:val="009D6BBF"/>
    <w:rsid w:val="009D742F"/>
    <w:rsid w:val="009E0128"/>
    <w:rsid w:val="009E02E2"/>
    <w:rsid w:val="009E109A"/>
    <w:rsid w:val="009E2A1C"/>
    <w:rsid w:val="009E4998"/>
    <w:rsid w:val="009E5248"/>
    <w:rsid w:val="009E5277"/>
    <w:rsid w:val="009E5707"/>
    <w:rsid w:val="009E6B13"/>
    <w:rsid w:val="009E7F31"/>
    <w:rsid w:val="009F1302"/>
    <w:rsid w:val="009F2379"/>
    <w:rsid w:val="009F4BD1"/>
    <w:rsid w:val="009F5D22"/>
    <w:rsid w:val="00A0393B"/>
    <w:rsid w:val="00A0453B"/>
    <w:rsid w:val="00A05035"/>
    <w:rsid w:val="00A0587E"/>
    <w:rsid w:val="00A0723F"/>
    <w:rsid w:val="00A10386"/>
    <w:rsid w:val="00A11235"/>
    <w:rsid w:val="00A11601"/>
    <w:rsid w:val="00A13BD4"/>
    <w:rsid w:val="00A13D90"/>
    <w:rsid w:val="00A13E29"/>
    <w:rsid w:val="00A13F0D"/>
    <w:rsid w:val="00A13F4D"/>
    <w:rsid w:val="00A13FC1"/>
    <w:rsid w:val="00A140BE"/>
    <w:rsid w:val="00A15FF5"/>
    <w:rsid w:val="00A22A88"/>
    <w:rsid w:val="00A23CDD"/>
    <w:rsid w:val="00A258DE"/>
    <w:rsid w:val="00A259DD"/>
    <w:rsid w:val="00A2655B"/>
    <w:rsid w:val="00A26B94"/>
    <w:rsid w:val="00A3051C"/>
    <w:rsid w:val="00A31069"/>
    <w:rsid w:val="00A3174F"/>
    <w:rsid w:val="00A33D45"/>
    <w:rsid w:val="00A3425C"/>
    <w:rsid w:val="00A40601"/>
    <w:rsid w:val="00A40ECD"/>
    <w:rsid w:val="00A41C51"/>
    <w:rsid w:val="00A42C32"/>
    <w:rsid w:val="00A439D7"/>
    <w:rsid w:val="00A43FA7"/>
    <w:rsid w:val="00A44CFA"/>
    <w:rsid w:val="00A47C93"/>
    <w:rsid w:val="00A51516"/>
    <w:rsid w:val="00A51A4A"/>
    <w:rsid w:val="00A52599"/>
    <w:rsid w:val="00A54CD7"/>
    <w:rsid w:val="00A56D59"/>
    <w:rsid w:val="00A60093"/>
    <w:rsid w:val="00A600C5"/>
    <w:rsid w:val="00A607D7"/>
    <w:rsid w:val="00A6164D"/>
    <w:rsid w:val="00A61935"/>
    <w:rsid w:val="00A619AF"/>
    <w:rsid w:val="00A630E2"/>
    <w:rsid w:val="00A659CF"/>
    <w:rsid w:val="00A66C1E"/>
    <w:rsid w:val="00A70797"/>
    <w:rsid w:val="00A7150D"/>
    <w:rsid w:val="00A7169A"/>
    <w:rsid w:val="00A72E9E"/>
    <w:rsid w:val="00A73AD1"/>
    <w:rsid w:val="00A75E12"/>
    <w:rsid w:val="00A771E9"/>
    <w:rsid w:val="00A773CE"/>
    <w:rsid w:val="00A819F9"/>
    <w:rsid w:val="00A82810"/>
    <w:rsid w:val="00A83036"/>
    <w:rsid w:val="00A8693E"/>
    <w:rsid w:val="00A86C40"/>
    <w:rsid w:val="00A87A9B"/>
    <w:rsid w:val="00A87DA7"/>
    <w:rsid w:val="00A90868"/>
    <w:rsid w:val="00A91520"/>
    <w:rsid w:val="00A96EAA"/>
    <w:rsid w:val="00A96EE9"/>
    <w:rsid w:val="00AA02A4"/>
    <w:rsid w:val="00AA213E"/>
    <w:rsid w:val="00AA2464"/>
    <w:rsid w:val="00AA2493"/>
    <w:rsid w:val="00AA49FC"/>
    <w:rsid w:val="00AA62FC"/>
    <w:rsid w:val="00AB1773"/>
    <w:rsid w:val="00AB233C"/>
    <w:rsid w:val="00AB2E50"/>
    <w:rsid w:val="00AB303C"/>
    <w:rsid w:val="00AB329C"/>
    <w:rsid w:val="00AB54F1"/>
    <w:rsid w:val="00AB5FB8"/>
    <w:rsid w:val="00AC0DB4"/>
    <w:rsid w:val="00AC29D0"/>
    <w:rsid w:val="00AC2AE7"/>
    <w:rsid w:val="00AC4147"/>
    <w:rsid w:val="00AC5EC5"/>
    <w:rsid w:val="00AC6BC6"/>
    <w:rsid w:val="00AD10D2"/>
    <w:rsid w:val="00AD10F6"/>
    <w:rsid w:val="00AD17FE"/>
    <w:rsid w:val="00AD2AEB"/>
    <w:rsid w:val="00AD5626"/>
    <w:rsid w:val="00AD5E41"/>
    <w:rsid w:val="00AD6B0C"/>
    <w:rsid w:val="00AD724B"/>
    <w:rsid w:val="00AD7F5D"/>
    <w:rsid w:val="00AE1675"/>
    <w:rsid w:val="00AE19F2"/>
    <w:rsid w:val="00AE2224"/>
    <w:rsid w:val="00AE2544"/>
    <w:rsid w:val="00AE294E"/>
    <w:rsid w:val="00AE3E4E"/>
    <w:rsid w:val="00AE3EC7"/>
    <w:rsid w:val="00AE51E9"/>
    <w:rsid w:val="00AE70F8"/>
    <w:rsid w:val="00AE7557"/>
    <w:rsid w:val="00AE7C43"/>
    <w:rsid w:val="00AE7CC8"/>
    <w:rsid w:val="00AF0DF7"/>
    <w:rsid w:val="00AF328D"/>
    <w:rsid w:val="00AF600D"/>
    <w:rsid w:val="00AF7385"/>
    <w:rsid w:val="00AF7DDC"/>
    <w:rsid w:val="00B02CDF"/>
    <w:rsid w:val="00B04389"/>
    <w:rsid w:val="00B06B5F"/>
    <w:rsid w:val="00B06E80"/>
    <w:rsid w:val="00B1023C"/>
    <w:rsid w:val="00B10CDD"/>
    <w:rsid w:val="00B1119F"/>
    <w:rsid w:val="00B11385"/>
    <w:rsid w:val="00B128FD"/>
    <w:rsid w:val="00B142F2"/>
    <w:rsid w:val="00B14F8F"/>
    <w:rsid w:val="00B15093"/>
    <w:rsid w:val="00B16841"/>
    <w:rsid w:val="00B204F2"/>
    <w:rsid w:val="00B22538"/>
    <w:rsid w:val="00B2254C"/>
    <w:rsid w:val="00B2330A"/>
    <w:rsid w:val="00B23345"/>
    <w:rsid w:val="00B242C8"/>
    <w:rsid w:val="00B250A4"/>
    <w:rsid w:val="00B274BC"/>
    <w:rsid w:val="00B27EEA"/>
    <w:rsid w:val="00B3079A"/>
    <w:rsid w:val="00B31C91"/>
    <w:rsid w:val="00B354A8"/>
    <w:rsid w:val="00B37001"/>
    <w:rsid w:val="00B4252E"/>
    <w:rsid w:val="00B427A7"/>
    <w:rsid w:val="00B44178"/>
    <w:rsid w:val="00B448A0"/>
    <w:rsid w:val="00B4502E"/>
    <w:rsid w:val="00B457F5"/>
    <w:rsid w:val="00B458B8"/>
    <w:rsid w:val="00B46ABB"/>
    <w:rsid w:val="00B470E9"/>
    <w:rsid w:val="00B478AC"/>
    <w:rsid w:val="00B47FCC"/>
    <w:rsid w:val="00B50529"/>
    <w:rsid w:val="00B5073E"/>
    <w:rsid w:val="00B51D83"/>
    <w:rsid w:val="00B536E6"/>
    <w:rsid w:val="00B54DF9"/>
    <w:rsid w:val="00B56630"/>
    <w:rsid w:val="00B5699C"/>
    <w:rsid w:val="00B605FC"/>
    <w:rsid w:val="00B60973"/>
    <w:rsid w:val="00B61414"/>
    <w:rsid w:val="00B6167D"/>
    <w:rsid w:val="00B670C7"/>
    <w:rsid w:val="00B67207"/>
    <w:rsid w:val="00B734BF"/>
    <w:rsid w:val="00B76CBB"/>
    <w:rsid w:val="00B76D9E"/>
    <w:rsid w:val="00B772BD"/>
    <w:rsid w:val="00B80E13"/>
    <w:rsid w:val="00B81C55"/>
    <w:rsid w:val="00B83E65"/>
    <w:rsid w:val="00B84878"/>
    <w:rsid w:val="00B8743A"/>
    <w:rsid w:val="00B87745"/>
    <w:rsid w:val="00B87C71"/>
    <w:rsid w:val="00B91353"/>
    <w:rsid w:val="00B915F5"/>
    <w:rsid w:val="00B92FEE"/>
    <w:rsid w:val="00B96481"/>
    <w:rsid w:val="00B96A32"/>
    <w:rsid w:val="00BA17CA"/>
    <w:rsid w:val="00BA1E08"/>
    <w:rsid w:val="00BA39F6"/>
    <w:rsid w:val="00BA4B62"/>
    <w:rsid w:val="00BA4ED1"/>
    <w:rsid w:val="00BA5903"/>
    <w:rsid w:val="00BA79B3"/>
    <w:rsid w:val="00BB1C44"/>
    <w:rsid w:val="00BB3685"/>
    <w:rsid w:val="00BB40A1"/>
    <w:rsid w:val="00BB467D"/>
    <w:rsid w:val="00BB4D6F"/>
    <w:rsid w:val="00BB65B2"/>
    <w:rsid w:val="00BB77E1"/>
    <w:rsid w:val="00BC0B4C"/>
    <w:rsid w:val="00BC23B1"/>
    <w:rsid w:val="00BC3404"/>
    <w:rsid w:val="00BD2E5A"/>
    <w:rsid w:val="00BD6A36"/>
    <w:rsid w:val="00BD7531"/>
    <w:rsid w:val="00BE0930"/>
    <w:rsid w:val="00BE0A18"/>
    <w:rsid w:val="00BE1947"/>
    <w:rsid w:val="00BE363B"/>
    <w:rsid w:val="00BE41E3"/>
    <w:rsid w:val="00BE5B59"/>
    <w:rsid w:val="00BE7767"/>
    <w:rsid w:val="00BF0436"/>
    <w:rsid w:val="00BF251C"/>
    <w:rsid w:val="00BF2D43"/>
    <w:rsid w:val="00BF397E"/>
    <w:rsid w:val="00BF405B"/>
    <w:rsid w:val="00BF52D1"/>
    <w:rsid w:val="00BF5693"/>
    <w:rsid w:val="00BF5BE0"/>
    <w:rsid w:val="00C0303B"/>
    <w:rsid w:val="00C036B8"/>
    <w:rsid w:val="00C051A1"/>
    <w:rsid w:val="00C061DA"/>
    <w:rsid w:val="00C13174"/>
    <w:rsid w:val="00C13885"/>
    <w:rsid w:val="00C147FB"/>
    <w:rsid w:val="00C155C7"/>
    <w:rsid w:val="00C167A7"/>
    <w:rsid w:val="00C20477"/>
    <w:rsid w:val="00C2170E"/>
    <w:rsid w:val="00C2595C"/>
    <w:rsid w:val="00C2596E"/>
    <w:rsid w:val="00C3052C"/>
    <w:rsid w:val="00C31897"/>
    <w:rsid w:val="00C335C3"/>
    <w:rsid w:val="00C34397"/>
    <w:rsid w:val="00C35349"/>
    <w:rsid w:val="00C37E24"/>
    <w:rsid w:val="00C37EA1"/>
    <w:rsid w:val="00C42841"/>
    <w:rsid w:val="00C443C9"/>
    <w:rsid w:val="00C4443A"/>
    <w:rsid w:val="00C50FB9"/>
    <w:rsid w:val="00C5149D"/>
    <w:rsid w:val="00C51BA9"/>
    <w:rsid w:val="00C5578B"/>
    <w:rsid w:val="00C5584C"/>
    <w:rsid w:val="00C6007B"/>
    <w:rsid w:val="00C60724"/>
    <w:rsid w:val="00C6119A"/>
    <w:rsid w:val="00C6160C"/>
    <w:rsid w:val="00C61E2E"/>
    <w:rsid w:val="00C641D1"/>
    <w:rsid w:val="00C64372"/>
    <w:rsid w:val="00C6624A"/>
    <w:rsid w:val="00C66E5A"/>
    <w:rsid w:val="00C716AE"/>
    <w:rsid w:val="00C717DD"/>
    <w:rsid w:val="00C718C7"/>
    <w:rsid w:val="00C7490B"/>
    <w:rsid w:val="00C756F3"/>
    <w:rsid w:val="00C76612"/>
    <w:rsid w:val="00C77396"/>
    <w:rsid w:val="00C80450"/>
    <w:rsid w:val="00C81158"/>
    <w:rsid w:val="00C8540F"/>
    <w:rsid w:val="00C86CCE"/>
    <w:rsid w:val="00C87C87"/>
    <w:rsid w:val="00C9041E"/>
    <w:rsid w:val="00C90A9F"/>
    <w:rsid w:val="00C90F20"/>
    <w:rsid w:val="00C91E0F"/>
    <w:rsid w:val="00C94A2D"/>
    <w:rsid w:val="00C95C69"/>
    <w:rsid w:val="00C95CA5"/>
    <w:rsid w:val="00CA28CE"/>
    <w:rsid w:val="00CA2B02"/>
    <w:rsid w:val="00CA4309"/>
    <w:rsid w:val="00CA5E31"/>
    <w:rsid w:val="00CA607B"/>
    <w:rsid w:val="00CA7913"/>
    <w:rsid w:val="00CA7DED"/>
    <w:rsid w:val="00CB075F"/>
    <w:rsid w:val="00CB1E1B"/>
    <w:rsid w:val="00CB21D7"/>
    <w:rsid w:val="00CB2C2D"/>
    <w:rsid w:val="00CB3914"/>
    <w:rsid w:val="00CB3DAD"/>
    <w:rsid w:val="00CB4217"/>
    <w:rsid w:val="00CB7739"/>
    <w:rsid w:val="00CB78D9"/>
    <w:rsid w:val="00CB7EDD"/>
    <w:rsid w:val="00CC1110"/>
    <w:rsid w:val="00CC1743"/>
    <w:rsid w:val="00CC1B57"/>
    <w:rsid w:val="00CC27BD"/>
    <w:rsid w:val="00CC4028"/>
    <w:rsid w:val="00CC70E0"/>
    <w:rsid w:val="00CC7216"/>
    <w:rsid w:val="00CC7BE3"/>
    <w:rsid w:val="00CC7D5E"/>
    <w:rsid w:val="00CD0548"/>
    <w:rsid w:val="00CD264A"/>
    <w:rsid w:val="00CD3EDB"/>
    <w:rsid w:val="00CD5E4A"/>
    <w:rsid w:val="00CD7C83"/>
    <w:rsid w:val="00CE04C8"/>
    <w:rsid w:val="00CE09ED"/>
    <w:rsid w:val="00CE0A4D"/>
    <w:rsid w:val="00CE2BFD"/>
    <w:rsid w:val="00CE451D"/>
    <w:rsid w:val="00CE4E7E"/>
    <w:rsid w:val="00CE512C"/>
    <w:rsid w:val="00CE54BB"/>
    <w:rsid w:val="00CF0382"/>
    <w:rsid w:val="00CF0AD7"/>
    <w:rsid w:val="00CF13B9"/>
    <w:rsid w:val="00CF1CE2"/>
    <w:rsid w:val="00CF2FA7"/>
    <w:rsid w:val="00CF44D9"/>
    <w:rsid w:val="00CF4A42"/>
    <w:rsid w:val="00D01CF3"/>
    <w:rsid w:val="00D01F76"/>
    <w:rsid w:val="00D02A9D"/>
    <w:rsid w:val="00D037A4"/>
    <w:rsid w:val="00D042BE"/>
    <w:rsid w:val="00D05D61"/>
    <w:rsid w:val="00D1293E"/>
    <w:rsid w:val="00D13A0A"/>
    <w:rsid w:val="00D17051"/>
    <w:rsid w:val="00D21039"/>
    <w:rsid w:val="00D216E1"/>
    <w:rsid w:val="00D21F12"/>
    <w:rsid w:val="00D23AE8"/>
    <w:rsid w:val="00D23FE7"/>
    <w:rsid w:val="00D2739B"/>
    <w:rsid w:val="00D33CFE"/>
    <w:rsid w:val="00D340F2"/>
    <w:rsid w:val="00D363BC"/>
    <w:rsid w:val="00D368EA"/>
    <w:rsid w:val="00D40071"/>
    <w:rsid w:val="00D40FEA"/>
    <w:rsid w:val="00D461DF"/>
    <w:rsid w:val="00D5473B"/>
    <w:rsid w:val="00D5692A"/>
    <w:rsid w:val="00D61463"/>
    <w:rsid w:val="00D62074"/>
    <w:rsid w:val="00D6207B"/>
    <w:rsid w:val="00D62AE7"/>
    <w:rsid w:val="00D645F1"/>
    <w:rsid w:val="00D676D9"/>
    <w:rsid w:val="00D67BC9"/>
    <w:rsid w:val="00D70CEA"/>
    <w:rsid w:val="00D70DF1"/>
    <w:rsid w:val="00D718C8"/>
    <w:rsid w:val="00D71AFA"/>
    <w:rsid w:val="00D723EF"/>
    <w:rsid w:val="00D774FD"/>
    <w:rsid w:val="00D778CA"/>
    <w:rsid w:val="00D80643"/>
    <w:rsid w:val="00D811F6"/>
    <w:rsid w:val="00D83142"/>
    <w:rsid w:val="00D83470"/>
    <w:rsid w:val="00D850CE"/>
    <w:rsid w:val="00D865B5"/>
    <w:rsid w:val="00D87328"/>
    <w:rsid w:val="00D934BA"/>
    <w:rsid w:val="00D95D4B"/>
    <w:rsid w:val="00D97C2A"/>
    <w:rsid w:val="00DA2494"/>
    <w:rsid w:val="00DA2FCE"/>
    <w:rsid w:val="00DA43B5"/>
    <w:rsid w:val="00DA4DDD"/>
    <w:rsid w:val="00DA572D"/>
    <w:rsid w:val="00DA779C"/>
    <w:rsid w:val="00DB0139"/>
    <w:rsid w:val="00DB02B8"/>
    <w:rsid w:val="00DB0B10"/>
    <w:rsid w:val="00DB2D34"/>
    <w:rsid w:val="00DB3B1A"/>
    <w:rsid w:val="00DB5338"/>
    <w:rsid w:val="00DB7BEC"/>
    <w:rsid w:val="00DC2AAA"/>
    <w:rsid w:val="00DC3659"/>
    <w:rsid w:val="00DC4F2E"/>
    <w:rsid w:val="00DC5718"/>
    <w:rsid w:val="00DC671F"/>
    <w:rsid w:val="00DC6A84"/>
    <w:rsid w:val="00DC7244"/>
    <w:rsid w:val="00DD3A0D"/>
    <w:rsid w:val="00DD4E5A"/>
    <w:rsid w:val="00DD7987"/>
    <w:rsid w:val="00DD7EB6"/>
    <w:rsid w:val="00DE0065"/>
    <w:rsid w:val="00DE04E2"/>
    <w:rsid w:val="00DE0CBD"/>
    <w:rsid w:val="00DE0DB5"/>
    <w:rsid w:val="00DE0F62"/>
    <w:rsid w:val="00DE38FD"/>
    <w:rsid w:val="00DE7503"/>
    <w:rsid w:val="00DF03BE"/>
    <w:rsid w:val="00DF099C"/>
    <w:rsid w:val="00DF6F01"/>
    <w:rsid w:val="00DF7623"/>
    <w:rsid w:val="00E007E8"/>
    <w:rsid w:val="00E03677"/>
    <w:rsid w:val="00E0656C"/>
    <w:rsid w:val="00E07330"/>
    <w:rsid w:val="00E11CF7"/>
    <w:rsid w:val="00E11CF9"/>
    <w:rsid w:val="00E128E3"/>
    <w:rsid w:val="00E150D3"/>
    <w:rsid w:val="00E1563B"/>
    <w:rsid w:val="00E15F82"/>
    <w:rsid w:val="00E167A7"/>
    <w:rsid w:val="00E16945"/>
    <w:rsid w:val="00E17E58"/>
    <w:rsid w:val="00E20021"/>
    <w:rsid w:val="00E2260D"/>
    <w:rsid w:val="00E233E0"/>
    <w:rsid w:val="00E24788"/>
    <w:rsid w:val="00E24CB1"/>
    <w:rsid w:val="00E254F8"/>
    <w:rsid w:val="00E256A8"/>
    <w:rsid w:val="00E25E49"/>
    <w:rsid w:val="00E26339"/>
    <w:rsid w:val="00E274A7"/>
    <w:rsid w:val="00E3084F"/>
    <w:rsid w:val="00E30EC0"/>
    <w:rsid w:val="00E316C7"/>
    <w:rsid w:val="00E3229F"/>
    <w:rsid w:val="00E33D14"/>
    <w:rsid w:val="00E33FB0"/>
    <w:rsid w:val="00E34B57"/>
    <w:rsid w:val="00E35AF2"/>
    <w:rsid w:val="00E35F90"/>
    <w:rsid w:val="00E36FF0"/>
    <w:rsid w:val="00E37FD4"/>
    <w:rsid w:val="00E41016"/>
    <w:rsid w:val="00E42582"/>
    <w:rsid w:val="00E42A20"/>
    <w:rsid w:val="00E43542"/>
    <w:rsid w:val="00E444CA"/>
    <w:rsid w:val="00E51291"/>
    <w:rsid w:val="00E51486"/>
    <w:rsid w:val="00E5182F"/>
    <w:rsid w:val="00E51E2D"/>
    <w:rsid w:val="00E536B3"/>
    <w:rsid w:val="00E5587F"/>
    <w:rsid w:val="00E55CA1"/>
    <w:rsid w:val="00E55F9D"/>
    <w:rsid w:val="00E56D1A"/>
    <w:rsid w:val="00E574C9"/>
    <w:rsid w:val="00E601EC"/>
    <w:rsid w:val="00E615F5"/>
    <w:rsid w:val="00E62969"/>
    <w:rsid w:val="00E631B3"/>
    <w:rsid w:val="00E635D6"/>
    <w:rsid w:val="00E63BB9"/>
    <w:rsid w:val="00E65D82"/>
    <w:rsid w:val="00E71041"/>
    <w:rsid w:val="00E7304B"/>
    <w:rsid w:val="00E7418D"/>
    <w:rsid w:val="00E7591E"/>
    <w:rsid w:val="00E76716"/>
    <w:rsid w:val="00E77544"/>
    <w:rsid w:val="00E7797D"/>
    <w:rsid w:val="00E77CBD"/>
    <w:rsid w:val="00E77EE6"/>
    <w:rsid w:val="00E8049B"/>
    <w:rsid w:val="00E80E2E"/>
    <w:rsid w:val="00E81193"/>
    <w:rsid w:val="00E813E7"/>
    <w:rsid w:val="00E83C90"/>
    <w:rsid w:val="00E84B97"/>
    <w:rsid w:val="00E853B3"/>
    <w:rsid w:val="00E85611"/>
    <w:rsid w:val="00E85D58"/>
    <w:rsid w:val="00E87A28"/>
    <w:rsid w:val="00E93DF2"/>
    <w:rsid w:val="00E94201"/>
    <w:rsid w:val="00E947F4"/>
    <w:rsid w:val="00E96DFD"/>
    <w:rsid w:val="00E96E30"/>
    <w:rsid w:val="00EA3336"/>
    <w:rsid w:val="00EA52F0"/>
    <w:rsid w:val="00EA55D9"/>
    <w:rsid w:val="00EA6D39"/>
    <w:rsid w:val="00EB1564"/>
    <w:rsid w:val="00EB1A64"/>
    <w:rsid w:val="00EB1BE7"/>
    <w:rsid w:val="00EB4C7C"/>
    <w:rsid w:val="00EB5331"/>
    <w:rsid w:val="00EB61B4"/>
    <w:rsid w:val="00EC12A1"/>
    <w:rsid w:val="00EC351E"/>
    <w:rsid w:val="00EC3A80"/>
    <w:rsid w:val="00EC3CEB"/>
    <w:rsid w:val="00EC4E91"/>
    <w:rsid w:val="00ED0485"/>
    <w:rsid w:val="00ED45A7"/>
    <w:rsid w:val="00ED6437"/>
    <w:rsid w:val="00ED675B"/>
    <w:rsid w:val="00ED6A3C"/>
    <w:rsid w:val="00ED73D2"/>
    <w:rsid w:val="00EE0A95"/>
    <w:rsid w:val="00EE0F45"/>
    <w:rsid w:val="00EE3CD1"/>
    <w:rsid w:val="00EE4BC4"/>
    <w:rsid w:val="00EE4BDB"/>
    <w:rsid w:val="00EE50CF"/>
    <w:rsid w:val="00EE596B"/>
    <w:rsid w:val="00EE5C2D"/>
    <w:rsid w:val="00EE5D0C"/>
    <w:rsid w:val="00EE5FE9"/>
    <w:rsid w:val="00EE6EBD"/>
    <w:rsid w:val="00EF1E6B"/>
    <w:rsid w:val="00EF24ED"/>
    <w:rsid w:val="00EF48B3"/>
    <w:rsid w:val="00EF63D9"/>
    <w:rsid w:val="00F02109"/>
    <w:rsid w:val="00F02C0B"/>
    <w:rsid w:val="00F03643"/>
    <w:rsid w:val="00F0544D"/>
    <w:rsid w:val="00F07E79"/>
    <w:rsid w:val="00F10207"/>
    <w:rsid w:val="00F104F0"/>
    <w:rsid w:val="00F10D45"/>
    <w:rsid w:val="00F11693"/>
    <w:rsid w:val="00F11C6E"/>
    <w:rsid w:val="00F12D94"/>
    <w:rsid w:val="00F12EDF"/>
    <w:rsid w:val="00F13BE6"/>
    <w:rsid w:val="00F15C82"/>
    <w:rsid w:val="00F17FA7"/>
    <w:rsid w:val="00F2049A"/>
    <w:rsid w:val="00F20BD5"/>
    <w:rsid w:val="00F20DA0"/>
    <w:rsid w:val="00F2203F"/>
    <w:rsid w:val="00F254CB"/>
    <w:rsid w:val="00F268CF"/>
    <w:rsid w:val="00F27AC9"/>
    <w:rsid w:val="00F27CDB"/>
    <w:rsid w:val="00F30A5D"/>
    <w:rsid w:val="00F3168C"/>
    <w:rsid w:val="00F32E2D"/>
    <w:rsid w:val="00F348DB"/>
    <w:rsid w:val="00F35430"/>
    <w:rsid w:val="00F36B16"/>
    <w:rsid w:val="00F40BF3"/>
    <w:rsid w:val="00F42C7B"/>
    <w:rsid w:val="00F449DB"/>
    <w:rsid w:val="00F44A27"/>
    <w:rsid w:val="00F45ADC"/>
    <w:rsid w:val="00F45E20"/>
    <w:rsid w:val="00F47AC9"/>
    <w:rsid w:val="00F512F9"/>
    <w:rsid w:val="00F56C80"/>
    <w:rsid w:val="00F575D4"/>
    <w:rsid w:val="00F61641"/>
    <w:rsid w:val="00F6173F"/>
    <w:rsid w:val="00F62783"/>
    <w:rsid w:val="00F62A6D"/>
    <w:rsid w:val="00F63160"/>
    <w:rsid w:val="00F64EA5"/>
    <w:rsid w:val="00F656F2"/>
    <w:rsid w:val="00F673C3"/>
    <w:rsid w:val="00F706DE"/>
    <w:rsid w:val="00F73688"/>
    <w:rsid w:val="00F743C0"/>
    <w:rsid w:val="00F76AA3"/>
    <w:rsid w:val="00F8097C"/>
    <w:rsid w:val="00F80EC2"/>
    <w:rsid w:val="00F817EF"/>
    <w:rsid w:val="00F81F91"/>
    <w:rsid w:val="00F8428D"/>
    <w:rsid w:val="00F84CFB"/>
    <w:rsid w:val="00F918B5"/>
    <w:rsid w:val="00F91DF3"/>
    <w:rsid w:val="00F94C08"/>
    <w:rsid w:val="00F94C90"/>
    <w:rsid w:val="00F975D6"/>
    <w:rsid w:val="00F977F8"/>
    <w:rsid w:val="00FA12C3"/>
    <w:rsid w:val="00FA4968"/>
    <w:rsid w:val="00FA5A63"/>
    <w:rsid w:val="00FA5E90"/>
    <w:rsid w:val="00FB034A"/>
    <w:rsid w:val="00FB04E8"/>
    <w:rsid w:val="00FB0718"/>
    <w:rsid w:val="00FB2465"/>
    <w:rsid w:val="00FB35A6"/>
    <w:rsid w:val="00FB42C2"/>
    <w:rsid w:val="00FB4405"/>
    <w:rsid w:val="00FB50E2"/>
    <w:rsid w:val="00FB50FE"/>
    <w:rsid w:val="00FB58F5"/>
    <w:rsid w:val="00FB60C2"/>
    <w:rsid w:val="00FB77CF"/>
    <w:rsid w:val="00FC043A"/>
    <w:rsid w:val="00FC2A72"/>
    <w:rsid w:val="00FC346F"/>
    <w:rsid w:val="00FC424C"/>
    <w:rsid w:val="00FC595A"/>
    <w:rsid w:val="00FC63DA"/>
    <w:rsid w:val="00FD2593"/>
    <w:rsid w:val="00FD266C"/>
    <w:rsid w:val="00FD3523"/>
    <w:rsid w:val="00FD3B57"/>
    <w:rsid w:val="00FE0913"/>
    <w:rsid w:val="00FE0C0F"/>
    <w:rsid w:val="00FE1526"/>
    <w:rsid w:val="00FE19DC"/>
    <w:rsid w:val="00FE1D6C"/>
    <w:rsid w:val="00FE303C"/>
    <w:rsid w:val="00FE6233"/>
    <w:rsid w:val="00FE62E2"/>
    <w:rsid w:val="00FF0978"/>
    <w:rsid w:val="00FF295B"/>
    <w:rsid w:val="00FF4383"/>
    <w:rsid w:val="00FF59AC"/>
    <w:rsid w:val="00FF61E9"/>
    <w:rsid w:val="00FF6ABF"/>
    <w:rsid w:val="00FF784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E09"/>
    <w:pPr>
      <w:suppressAutoHyphens/>
      <w:spacing w:before="180" w:after="180" w:line="240" w:lineRule="auto"/>
      <w:jc w:val="both"/>
    </w:pPr>
    <w:rPr>
      <w:rFonts w:eastAsia="Droid Sans Fallback" w:cs="Cambria"/>
      <w:kern w:val="1"/>
      <w:sz w:val="24"/>
      <w:szCs w:val="24"/>
      <w:lang w:val="en-US"/>
    </w:rPr>
  </w:style>
  <w:style w:type="paragraph" w:styleId="Heading1">
    <w:name w:val="heading 1"/>
    <w:basedOn w:val="Normal"/>
    <w:link w:val="Heading1Char"/>
    <w:qFormat/>
    <w:rsid w:val="00F44A27"/>
    <w:pPr>
      <w:keepNext/>
      <w:keepLines/>
      <w:spacing w:before="480" w:after="0"/>
      <w:outlineLvl w:val="0"/>
    </w:pPr>
    <w:rPr>
      <w:rFonts w:ascii="Calibri" w:hAnsi="Calibri"/>
      <w:b/>
      <w:bCs/>
      <w:sz w:val="40"/>
      <w:szCs w:val="36"/>
    </w:rPr>
  </w:style>
  <w:style w:type="paragraph" w:styleId="Heading2">
    <w:name w:val="heading 2"/>
    <w:basedOn w:val="Normal"/>
    <w:link w:val="Heading2Char"/>
    <w:qFormat/>
    <w:rsid w:val="00F44A27"/>
    <w:pPr>
      <w:keepNext/>
      <w:keepLines/>
      <w:spacing w:before="200" w:after="0"/>
      <w:outlineLvl w:val="1"/>
    </w:pPr>
    <w:rPr>
      <w:rFonts w:ascii="Calibri" w:hAnsi="Calibri"/>
      <w:b/>
      <w:bCs/>
      <w:sz w:val="32"/>
      <w:szCs w:val="32"/>
    </w:rPr>
  </w:style>
  <w:style w:type="paragraph" w:styleId="Heading3">
    <w:name w:val="heading 3"/>
    <w:basedOn w:val="Normal"/>
    <w:link w:val="Heading3Char"/>
    <w:qFormat/>
    <w:rsid w:val="004F6D3A"/>
    <w:pPr>
      <w:keepNext/>
      <w:keepLines/>
      <w:spacing w:before="200" w:after="0"/>
      <w:outlineLvl w:val="2"/>
    </w:pPr>
    <w:rPr>
      <w:rFonts w:ascii="Calibri" w:hAnsi="Calibri"/>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44A27"/>
    <w:rPr>
      <w:rFonts w:ascii="Calibri" w:eastAsia="Droid Sans Fallback" w:hAnsi="Calibri" w:cs="Cambria"/>
      <w:b/>
      <w:bCs/>
      <w:kern w:val="1"/>
      <w:sz w:val="40"/>
      <w:szCs w:val="36"/>
      <w:lang w:val="en-US"/>
    </w:rPr>
  </w:style>
  <w:style w:type="character" w:customStyle="1" w:styleId="Heading2Char">
    <w:name w:val="Heading 2 Char"/>
    <w:basedOn w:val="DefaultParagraphFont"/>
    <w:link w:val="Heading2"/>
    <w:rsid w:val="00F44A27"/>
    <w:rPr>
      <w:rFonts w:ascii="Calibri" w:eastAsia="Droid Sans Fallback" w:hAnsi="Calibri" w:cs="Cambria"/>
      <w:b/>
      <w:bCs/>
      <w:kern w:val="1"/>
      <w:sz w:val="32"/>
      <w:szCs w:val="32"/>
      <w:lang w:val="en-US"/>
    </w:rPr>
  </w:style>
  <w:style w:type="character" w:customStyle="1" w:styleId="Heading3Char">
    <w:name w:val="Heading 3 Char"/>
    <w:basedOn w:val="DefaultParagraphFont"/>
    <w:link w:val="Heading3"/>
    <w:rsid w:val="004F6D3A"/>
    <w:rPr>
      <w:rFonts w:ascii="Calibri" w:eastAsia="Droid Sans Fallback" w:hAnsi="Calibri" w:cs="Cambria"/>
      <w:b/>
      <w:bCs/>
      <w:kern w:val="1"/>
      <w:sz w:val="24"/>
      <w:szCs w:val="28"/>
      <w:lang w:val="en-US"/>
    </w:rPr>
  </w:style>
  <w:style w:type="character" w:styleId="Hyperlink">
    <w:name w:val="Hyperlink"/>
    <w:rsid w:val="00E87A28"/>
    <w:rPr>
      <w:color w:val="000080"/>
      <w:u w:val="single"/>
    </w:rPr>
  </w:style>
  <w:style w:type="paragraph" w:styleId="BodyText">
    <w:name w:val="Body Text"/>
    <w:basedOn w:val="Normal"/>
    <w:link w:val="BodyTextChar"/>
    <w:rsid w:val="00E87A28"/>
    <w:pPr>
      <w:spacing w:after="120"/>
    </w:pPr>
  </w:style>
  <w:style w:type="character" w:customStyle="1" w:styleId="BodyTextChar">
    <w:name w:val="Body Text Char"/>
    <w:basedOn w:val="DefaultParagraphFont"/>
    <w:link w:val="BodyText"/>
    <w:rsid w:val="00E87A28"/>
    <w:rPr>
      <w:rFonts w:ascii="Cambria" w:eastAsia="Droid Sans Fallback" w:hAnsi="Cambria" w:cs="Cambria"/>
      <w:kern w:val="1"/>
      <w:sz w:val="24"/>
      <w:szCs w:val="24"/>
      <w:lang w:val="en-US"/>
    </w:rPr>
  </w:style>
  <w:style w:type="paragraph" w:customStyle="1" w:styleId="ImageCaption">
    <w:name w:val="Image Caption"/>
    <w:basedOn w:val="Normal"/>
    <w:rsid w:val="00E87A28"/>
    <w:pPr>
      <w:spacing w:before="0" w:after="120"/>
    </w:pPr>
    <w:rPr>
      <w:i/>
    </w:rPr>
  </w:style>
  <w:style w:type="paragraph" w:customStyle="1" w:styleId="TableContents">
    <w:name w:val="Table Contents"/>
    <w:basedOn w:val="Normal"/>
    <w:rsid w:val="00E87A28"/>
  </w:style>
  <w:style w:type="paragraph" w:customStyle="1" w:styleId="TableHeading">
    <w:name w:val="Table Heading"/>
    <w:basedOn w:val="TableContents"/>
    <w:rsid w:val="00E87A28"/>
  </w:style>
  <w:style w:type="paragraph" w:customStyle="1" w:styleId="Firstparagraph">
    <w:name w:val="First paragraph"/>
    <w:basedOn w:val="Normal"/>
    <w:next w:val="BodyText"/>
    <w:rsid w:val="00E87A28"/>
  </w:style>
  <w:style w:type="paragraph" w:styleId="Footer">
    <w:name w:val="footer"/>
    <w:basedOn w:val="Normal"/>
    <w:link w:val="FooterChar"/>
    <w:rsid w:val="00E87A28"/>
  </w:style>
  <w:style w:type="character" w:customStyle="1" w:styleId="FooterChar">
    <w:name w:val="Footer Char"/>
    <w:basedOn w:val="DefaultParagraphFont"/>
    <w:link w:val="Footer"/>
    <w:rsid w:val="00E87A28"/>
    <w:rPr>
      <w:rFonts w:ascii="Cambria" w:eastAsia="Droid Sans Fallback" w:hAnsi="Cambria" w:cs="Cambria"/>
      <w:kern w:val="1"/>
      <w:sz w:val="24"/>
      <w:szCs w:val="24"/>
      <w:lang w:val="en-US"/>
    </w:rPr>
  </w:style>
  <w:style w:type="character" w:styleId="CommentReference">
    <w:name w:val="annotation reference"/>
    <w:uiPriority w:val="99"/>
    <w:semiHidden/>
    <w:unhideWhenUsed/>
    <w:rsid w:val="00E87A28"/>
    <w:rPr>
      <w:sz w:val="16"/>
      <w:szCs w:val="16"/>
    </w:rPr>
  </w:style>
  <w:style w:type="paragraph" w:styleId="CommentText">
    <w:name w:val="annotation text"/>
    <w:basedOn w:val="Normal"/>
    <w:link w:val="CommentTextChar1"/>
    <w:uiPriority w:val="99"/>
    <w:semiHidden/>
    <w:unhideWhenUsed/>
    <w:rsid w:val="00E87A28"/>
    <w:rPr>
      <w:sz w:val="20"/>
      <w:szCs w:val="20"/>
    </w:rPr>
  </w:style>
  <w:style w:type="character" w:customStyle="1" w:styleId="CommentTextChar">
    <w:name w:val="Comment Text Char"/>
    <w:basedOn w:val="DefaultParagraphFont"/>
    <w:uiPriority w:val="99"/>
    <w:semiHidden/>
    <w:rsid w:val="00E87A28"/>
    <w:rPr>
      <w:rFonts w:ascii="Cambria" w:eastAsia="Droid Sans Fallback" w:hAnsi="Cambria" w:cs="Cambria"/>
      <w:kern w:val="1"/>
      <w:sz w:val="20"/>
      <w:szCs w:val="20"/>
      <w:lang w:val="en-US"/>
    </w:rPr>
  </w:style>
  <w:style w:type="character" w:customStyle="1" w:styleId="CommentTextChar1">
    <w:name w:val="Comment Text Char1"/>
    <w:link w:val="CommentText"/>
    <w:uiPriority w:val="99"/>
    <w:semiHidden/>
    <w:rsid w:val="00E87A28"/>
    <w:rPr>
      <w:rFonts w:ascii="Cambria" w:eastAsia="Droid Sans Fallback" w:hAnsi="Cambria" w:cs="Cambria"/>
      <w:kern w:val="1"/>
      <w:sz w:val="20"/>
      <w:szCs w:val="20"/>
      <w:lang w:val="en-US"/>
    </w:rPr>
  </w:style>
  <w:style w:type="paragraph" w:styleId="NormalWeb">
    <w:name w:val="Normal (Web)"/>
    <w:basedOn w:val="Normal"/>
    <w:uiPriority w:val="99"/>
    <w:unhideWhenUsed/>
    <w:rsid w:val="00E87A28"/>
    <w:pPr>
      <w:suppressAutoHyphens w:val="0"/>
      <w:spacing w:before="181" w:after="181"/>
    </w:pPr>
    <w:rPr>
      <w:rFonts w:ascii="Times New Roman" w:eastAsia="Times New Roman" w:hAnsi="Times New Roman" w:cs="Times New Roman"/>
      <w:kern w:val="0"/>
      <w:lang w:val="fi-FI" w:eastAsia="fi-FI"/>
    </w:rPr>
  </w:style>
  <w:style w:type="paragraph" w:styleId="BalloonText">
    <w:name w:val="Balloon Text"/>
    <w:basedOn w:val="Normal"/>
    <w:link w:val="BalloonTextChar"/>
    <w:uiPriority w:val="99"/>
    <w:semiHidden/>
    <w:unhideWhenUsed/>
    <w:rsid w:val="00E87A28"/>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7A28"/>
    <w:rPr>
      <w:rFonts w:ascii="Tahoma" w:eastAsia="Droid Sans Fallback" w:hAnsi="Tahoma" w:cs="Tahoma"/>
      <w:kern w:val="1"/>
      <w:sz w:val="16"/>
      <w:szCs w:val="16"/>
      <w:lang w:val="en-US"/>
    </w:rPr>
  </w:style>
  <w:style w:type="paragraph" w:styleId="Header">
    <w:name w:val="header"/>
    <w:basedOn w:val="Normal"/>
    <w:link w:val="HeaderChar"/>
    <w:uiPriority w:val="99"/>
    <w:unhideWhenUsed/>
    <w:rsid w:val="00987257"/>
    <w:pPr>
      <w:tabs>
        <w:tab w:val="center" w:pos="4819"/>
        <w:tab w:val="right" w:pos="9638"/>
      </w:tabs>
      <w:spacing w:before="0" w:after="0"/>
    </w:pPr>
  </w:style>
  <w:style w:type="character" w:customStyle="1" w:styleId="HeaderChar">
    <w:name w:val="Header Char"/>
    <w:basedOn w:val="DefaultParagraphFont"/>
    <w:link w:val="Header"/>
    <w:uiPriority w:val="99"/>
    <w:rsid w:val="00987257"/>
    <w:rPr>
      <w:rFonts w:ascii="Cambria" w:eastAsia="Droid Sans Fallback" w:hAnsi="Cambria" w:cs="Cambria"/>
      <w:kern w:val="1"/>
      <w:sz w:val="24"/>
      <w:szCs w:val="24"/>
      <w:lang w:val="en-US"/>
    </w:rPr>
  </w:style>
  <w:style w:type="paragraph" w:styleId="CommentSubject">
    <w:name w:val="annotation subject"/>
    <w:basedOn w:val="CommentText"/>
    <w:next w:val="CommentText"/>
    <w:link w:val="CommentSubjectChar"/>
    <w:uiPriority w:val="99"/>
    <w:semiHidden/>
    <w:unhideWhenUsed/>
    <w:rsid w:val="00A72E9E"/>
    <w:rPr>
      <w:b/>
      <w:bCs/>
    </w:rPr>
  </w:style>
  <w:style w:type="character" w:customStyle="1" w:styleId="CommentSubjectChar">
    <w:name w:val="Comment Subject Char"/>
    <w:basedOn w:val="CommentTextChar1"/>
    <w:link w:val="CommentSubject"/>
    <w:uiPriority w:val="99"/>
    <w:semiHidden/>
    <w:rsid w:val="00A72E9E"/>
    <w:rPr>
      <w:rFonts w:ascii="Cambria" w:eastAsia="Droid Sans Fallback" w:hAnsi="Cambria" w:cs="Cambria"/>
      <w:b/>
      <w:bCs/>
      <w:kern w:val="1"/>
      <w:sz w:val="20"/>
      <w:szCs w:val="20"/>
      <w:lang w:val="en-US"/>
    </w:rPr>
  </w:style>
  <w:style w:type="paragraph" w:styleId="Revision">
    <w:name w:val="Revision"/>
    <w:hidden/>
    <w:uiPriority w:val="99"/>
    <w:semiHidden/>
    <w:rsid w:val="00A72E9E"/>
    <w:pPr>
      <w:spacing w:after="0" w:line="240" w:lineRule="auto"/>
    </w:pPr>
    <w:rPr>
      <w:rFonts w:ascii="Cambria" w:eastAsia="Droid Sans Fallback" w:hAnsi="Cambria" w:cs="Cambria"/>
      <w:kern w:val="1"/>
      <w:sz w:val="24"/>
      <w:szCs w:val="24"/>
      <w:lang w:val="en-US"/>
    </w:rPr>
  </w:style>
  <w:style w:type="character" w:styleId="LineNumber">
    <w:name w:val="line number"/>
    <w:basedOn w:val="DefaultParagraphFont"/>
    <w:uiPriority w:val="99"/>
    <w:semiHidden/>
    <w:unhideWhenUsed/>
    <w:rsid w:val="00D81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6256">
      <w:bodyDiv w:val="1"/>
      <w:marLeft w:val="0"/>
      <w:marRight w:val="0"/>
      <w:marTop w:val="0"/>
      <w:marBottom w:val="0"/>
      <w:divBdr>
        <w:top w:val="none" w:sz="0" w:space="0" w:color="auto"/>
        <w:left w:val="none" w:sz="0" w:space="0" w:color="auto"/>
        <w:bottom w:val="none" w:sz="0" w:space="0" w:color="auto"/>
        <w:right w:val="none" w:sz="0" w:space="0" w:color="auto"/>
      </w:divBdr>
    </w:div>
    <w:div w:id="419452813">
      <w:bodyDiv w:val="1"/>
      <w:marLeft w:val="0"/>
      <w:marRight w:val="0"/>
      <w:marTop w:val="0"/>
      <w:marBottom w:val="0"/>
      <w:divBdr>
        <w:top w:val="none" w:sz="0" w:space="0" w:color="auto"/>
        <w:left w:val="none" w:sz="0" w:space="0" w:color="auto"/>
        <w:bottom w:val="none" w:sz="0" w:space="0" w:color="auto"/>
        <w:right w:val="none" w:sz="0" w:space="0" w:color="auto"/>
      </w:divBdr>
    </w:div>
    <w:div w:id="579631793">
      <w:bodyDiv w:val="1"/>
      <w:marLeft w:val="0"/>
      <w:marRight w:val="0"/>
      <w:marTop w:val="0"/>
      <w:marBottom w:val="0"/>
      <w:divBdr>
        <w:top w:val="none" w:sz="0" w:space="0" w:color="auto"/>
        <w:left w:val="none" w:sz="0" w:space="0" w:color="auto"/>
        <w:bottom w:val="none" w:sz="0" w:space="0" w:color="auto"/>
        <w:right w:val="none" w:sz="0" w:space="0" w:color="auto"/>
      </w:divBdr>
      <w:divsChild>
        <w:div w:id="1410813401">
          <w:marLeft w:val="0"/>
          <w:marRight w:val="0"/>
          <w:marTop w:val="0"/>
          <w:marBottom w:val="0"/>
          <w:divBdr>
            <w:top w:val="none" w:sz="0" w:space="0" w:color="auto"/>
            <w:left w:val="none" w:sz="0" w:space="0" w:color="auto"/>
            <w:bottom w:val="none" w:sz="0" w:space="0" w:color="auto"/>
            <w:right w:val="none" w:sz="0" w:space="0" w:color="auto"/>
          </w:divBdr>
        </w:div>
        <w:div w:id="57289643">
          <w:marLeft w:val="0"/>
          <w:marRight w:val="0"/>
          <w:marTop w:val="0"/>
          <w:marBottom w:val="0"/>
          <w:divBdr>
            <w:top w:val="none" w:sz="0" w:space="0" w:color="auto"/>
            <w:left w:val="none" w:sz="0" w:space="0" w:color="auto"/>
            <w:bottom w:val="none" w:sz="0" w:space="0" w:color="auto"/>
            <w:right w:val="none" w:sz="0" w:space="0" w:color="auto"/>
          </w:divBdr>
          <w:divsChild>
            <w:div w:id="1314288600">
              <w:marLeft w:val="0"/>
              <w:marRight w:val="0"/>
              <w:marTop w:val="0"/>
              <w:marBottom w:val="0"/>
              <w:divBdr>
                <w:top w:val="none" w:sz="0" w:space="0" w:color="auto"/>
                <w:left w:val="none" w:sz="0" w:space="0" w:color="auto"/>
                <w:bottom w:val="none" w:sz="0" w:space="0" w:color="auto"/>
                <w:right w:val="none" w:sz="0" w:space="0" w:color="auto"/>
              </w:divBdr>
              <w:divsChild>
                <w:div w:id="2101750527">
                  <w:marLeft w:val="0"/>
                  <w:marRight w:val="0"/>
                  <w:marTop w:val="0"/>
                  <w:marBottom w:val="0"/>
                  <w:divBdr>
                    <w:top w:val="none" w:sz="0" w:space="0" w:color="auto"/>
                    <w:left w:val="none" w:sz="0" w:space="0" w:color="auto"/>
                    <w:bottom w:val="none" w:sz="0" w:space="0" w:color="auto"/>
                    <w:right w:val="none" w:sz="0" w:space="0" w:color="auto"/>
                  </w:divBdr>
                  <w:divsChild>
                    <w:div w:id="1916472848">
                      <w:marLeft w:val="0"/>
                      <w:marRight w:val="0"/>
                      <w:marTop w:val="0"/>
                      <w:marBottom w:val="0"/>
                      <w:divBdr>
                        <w:top w:val="none" w:sz="0" w:space="0" w:color="auto"/>
                        <w:left w:val="none" w:sz="0" w:space="0" w:color="auto"/>
                        <w:bottom w:val="none" w:sz="0" w:space="0" w:color="auto"/>
                        <w:right w:val="none" w:sz="0" w:space="0" w:color="auto"/>
                      </w:divBdr>
                      <w:divsChild>
                        <w:div w:id="1711882686">
                          <w:marLeft w:val="0"/>
                          <w:marRight w:val="0"/>
                          <w:marTop w:val="0"/>
                          <w:marBottom w:val="0"/>
                          <w:divBdr>
                            <w:top w:val="none" w:sz="0" w:space="0" w:color="auto"/>
                            <w:left w:val="none" w:sz="0" w:space="0" w:color="auto"/>
                            <w:bottom w:val="none" w:sz="0" w:space="0" w:color="auto"/>
                            <w:right w:val="none" w:sz="0" w:space="0" w:color="auto"/>
                          </w:divBdr>
                          <w:divsChild>
                            <w:div w:id="294918183">
                              <w:marLeft w:val="0"/>
                              <w:marRight w:val="0"/>
                              <w:marTop w:val="0"/>
                              <w:marBottom w:val="0"/>
                              <w:divBdr>
                                <w:top w:val="none" w:sz="0" w:space="0" w:color="auto"/>
                                <w:left w:val="none" w:sz="0" w:space="0" w:color="auto"/>
                                <w:bottom w:val="none" w:sz="0" w:space="0" w:color="auto"/>
                                <w:right w:val="none" w:sz="0" w:space="0" w:color="auto"/>
                              </w:divBdr>
                              <w:divsChild>
                                <w:div w:id="1832015513">
                                  <w:marLeft w:val="0"/>
                                  <w:marRight w:val="0"/>
                                  <w:marTop w:val="0"/>
                                  <w:marBottom w:val="0"/>
                                  <w:divBdr>
                                    <w:top w:val="none" w:sz="0" w:space="0" w:color="auto"/>
                                    <w:left w:val="none" w:sz="0" w:space="0" w:color="auto"/>
                                    <w:bottom w:val="none" w:sz="0" w:space="0" w:color="auto"/>
                                    <w:right w:val="none" w:sz="0" w:space="0" w:color="auto"/>
                                  </w:divBdr>
                                  <w:divsChild>
                                    <w:div w:id="773481138">
                                      <w:marLeft w:val="0"/>
                                      <w:marRight w:val="0"/>
                                      <w:marTop w:val="0"/>
                                      <w:marBottom w:val="0"/>
                                      <w:divBdr>
                                        <w:top w:val="none" w:sz="0" w:space="0" w:color="auto"/>
                                        <w:left w:val="none" w:sz="0" w:space="0" w:color="auto"/>
                                        <w:bottom w:val="none" w:sz="0" w:space="0" w:color="auto"/>
                                        <w:right w:val="none" w:sz="0" w:space="0" w:color="auto"/>
                                      </w:divBdr>
                                      <w:divsChild>
                                        <w:div w:id="522518996">
                                          <w:marLeft w:val="0"/>
                                          <w:marRight w:val="0"/>
                                          <w:marTop w:val="0"/>
                                          <w:marBottom w:val="0"/>
                                          <w:divBdr>
                                            <w:top w:val="none" w:sz="0" w:space="0" w:color="auto"/>
                                            <w:left w:val="none" w:sz="0" w:space="0" w:color="auto"/>
                                            <w:bottom w:val="none" w:sz="0" w:space="0" w:color="auto"/>
                                            <w:right w:val="none" w:sz="0" w:space="0" w:color="auto"/>
                                          </w:divBdr>
                                          <w:divsChild>
                                            <w:div w:id="1296645657">
                                              <w:marLeft w:val="0"/>
                                              <w:marRight w:val="0"/>
                                              <w:marTop w:val="0"/>
                                              <w:marBottom w:val="0"/>
                                              <w:divBdr>
                                                <w:top w:val="none" w:sz="0" w:space="0" w:color="auto"/>
                                                <w:left w:val="none" w:sz="0" w:space="0" w:color="auto"/>
                                                <w:bottom w:val="none" w:sz="0" w:space="0" w:color="auto"/>
                                                <w:right w:val="none" w:sz="0" w:space="0" w:color="auto"/>
                                              </w:divBdr>
                                              <w:divsChild>
                                                <w:div w:id="85002835">
                                                  <w:marLeft w:val="0"/>
                                                  <w:marRight w:val="0"/>
                                                  <w:marTop w:val="0"/>
                                                  <w:marBottom w:val="0"/>
                                                  <w:divBdr>
                                                    <w:top w:val="none" w:sz="0" w:space="0" w:color="auto"/>
                                                    <w:left w:val="none" w:sz="0" w:space="0" w:color="auto"/>
                                                    <w:bottom w:val="none" w:sz="0" w:space="0" w:color="auto"/>
                                                    <w:right w:val="none" w:sz="0" w:space="0" w:color="auto"/>
                                                  </w:divBdr>
                                                  <w:divsChild>
                                                    <w:div w:id="2058627504">
                                                      <w:marLeft w:val="0"/>
                                                      <w:marRight w:val="0"/>
                                                      <w:marTop w:val="0"/>
                                                      <w:marBottom w:val="0"/>
                                                      <w:divBdr>
                                                        <w:top w:val="none" w:sz="0" w:space="0" w:color="auto"/>
                                                        <w:left w:val="none" w:sz="0" w:space="0" w:color="auto"/>
                                                        <w:bottom w:val="none" w:sz="0" w:space="0" w:color="auto"/>
                                                        <w:right w:val="none" w:sz="0" w:space="0" w:color="auto"/>
                                                      </w:divBdr>
                                                      <w:divsChild>
                                                        <w:div w:id="1885828703">
                                                          <w:marLeft w:val="0"/>
                                                          <w:marRight w:val="0"/>
                                                          <w:marTop w:val="0"/>
                                                          <w:marBottom w:val="0"/>
                                                          <w:divBdr>
                                                            <w:top w:val="none" w:sz="0" w:space="0" w:color="auto"/>
                                                            <w:left w:val="none" w:sz="0" w:space="0" w:color="auto"/>
                                                            <w:bottom w:val="none" w:sz="0" w:space="0" w:color="auto"/>
                                                            <w:right w:val="none" w:sz="0" w:space="0" w:color="auto"/>
                                                          </w:divBdr>
                                                          <w:divsChild>
                                                            <w:div w:id="171068464">
                                                              <w:marLeft w:val="0"/>
                                                              <w:marRight w:val="0"/>
                                                              <w:marTop w:val="0"/>
                                                              <w:marBottom w:val="0"/>
                                                              <w:divBdr>
                                                                <w:top w:val="none" w:sz="0" w:space="0" w:color="auto"/>
                                                                <w:left w:val="none" w:sz="0" w:space="0" w:color="auto"/>
                                                                <w:bottom w:val="none" w:sz="0" w:space="0" w:color="auto"/>
                                                                <w:right w:val="none" w:sz="0" w:space="0" w:color="auto"/>
                                                              </w:divBdr>
                                                              <w:divsChild>
                                                                <w:div w:id="1073744913">
                                                                  <w:marLeft w:val="0"/>
                                                                  <w:marRight w:val="0"/>
                                                                  <w:marTop w:val="0"/>
                                                                  <w:marBottom w:val="0"/>
                                                                  <w:divBdr>
                                                                    <w:top w:val="none" w:sz="0" w:space="0" w:color="auto"/>
                                                                    <w:left w:val="none" w:sz="0" w:space="0" w:color="auto"/>
                                                                    <w:bottom w:val="none" w:sz="0" w:space="0" w:color="auto"/>
                                                                    <w:right w:val="none" w:sz="0" w:space="0" w:color="auto"/>
                                                                  </w:divBdr>
                                                                  <w:divsChild>
                                                                    <w:div w:id="1720473577">
                                                                      <w:marLeft w:val="0"/>
                                                                      <w:marRight w:val="0"/>
                                                                      <w:marTop w:val="0"/>
                                                                      <w:marBottom w:val="0"/>
                                                                      <w:divBdr>
                                                                        <w:top w:val="none" w:sz="0" w:space="0" w:color="auto"/>
                                                                        <w:left w:val="none" w:sz="0" w:space="0" w:color="auto"/>
                                                                        <w:bottom w:val="none" w:sz="0" w:space="0" w:color="auto"/>
                                                                        <w:right w:val="none" w:sz="0" w:space="0" w:color="auto"/>
                                                                      </w:divBdr>
                                                                      <w:divsChild>
                                                                        <w:div w:id="368840415">
                                                                          <w:marLeft w:val="0"/>
                                                                          <w:marRight w:val="0"/>
                                                                          <w:marTop w:val="0"/>
                                                                          <w:marBottom w:val="0"/>
                                                                          <w:divBdr>
                                                                            <w:top w:val="none" w:sz="0" w:space="0" w:color="auto"/>
                                                                            <w:left w:val="none" w:sz="0" w:space="0" w:color="auto"/>
                                                                            <w:bottom w:val="none" w:sz="0" w:space="0" w:color="auto"/>
                                                                            <w:right w:val="none" w:sz="0" w:space="0" w:color="auto"/>
                                                                          </w:divBdr>
                                                                          <w:divsChild>
                                                                            <w:div w:id="459036749">
                                                                              <w:marLeft w:val="0"/>
                                                                              <w:marRight w:val="0"/>
                                                                              <w:marTop w:val="0"/>
                                                                              <w:marBottom w:val="0"/>
                                                                              <w:divBdr>
                                                                                <w:top w:val="none" w:sz="0" w:space="0" w:color="auto"/>
                                                                                <w:left w:val="none" w:sz="0" w:space="0" w:color="auto"/>
                                                                                <w:bottom w:val="none" w:sz="0" w:space="0" w:color="auto"/>
                                                                                <w:right w:val="none" w:sz="0" w:space="0" w:color="auto"/>
                                                                              </w:divBdr>
                                                                              <w:divsChild>
                                                                                <w:div w:id="174609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921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BAF458-C6B5-4234-AE28-C3B99B4B9A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32</Pages>
  <Words>40922</Words>
  <Characters>331476</Characters>
  <Application>Microsoft Office Word</Application>
  <DocSecurity>0</DocSecurity>
  <Lines>2762</Lines>
  <Paragraphs>743</Paragraphs>
  <ScaleCrop>false</ScaleCrop>
  <HeadingPairs>
    <vt:vector size="2" baseType="variant">
      <vt:variant>
        <vt:lpstr>Title</vt:lpstr>
      </vt:variant>
      <vt:variant>
        <vt:i4>1</vt:i4>
      </vt:variant>
    </vt:vector>
  </HeadingPairs>
  <TitlesOfParts>
    <vt:vector size="1" baseType="lpstr">
      <vt:lpstr/>
    </vt:vector>
  </TitlesOfParts>
  <Company>University of Helsinki</Company>
  <LinksUpToDate>false</LinksUpToDate>
  <CharactersWithSpaces>371655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Joona Lehtomäki</dc:creator>
  <cp:lastModifiedBy>Joona Lehtomäki</cp:lastModifiedBy>
  <cp:revision>207</cp:revision>
  <dcterms:created xsi:type="dcterms:W3CDTF">2014-10-01T21:20:00Z</dcterms:created>
  <dcterms:modified xsi:type="dcterms:W3CDTF">2015-01-29T13:42:00Z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joona.lehtomaki@gmail.com@www.mendeley.com</vt:lpwstr>
  </property>
  <property fmtid="{D5CDD505-2E9C-101B-9397-08002B2CF9AE}" pid="4" name="Mendeley Citation Style_1">
    <vt:lpwstr>http://www.zotero.org/styles/national-library-of-medicine</vt:lpwstr>
  </property>
  <property fmtid="{D5CDD505-2E9C-101B-9397-08002B2CF9AE}" pid="5" name="Mendeley Recent Style Id 0_1">
    <vt:lpwstr>http://www.zotero.org/styles/ambio</vt:lpwstr>
  </property>
  <property fmtid="{D5CDD505-2E9C-101B-9397-08002B2CF9AE}" pid="6" name="Mendeley Recent Style Name 0_1">
    <vt:lpwstr>AMBIO</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http://www.zotero.org/styles/conservation-biology</vt:lpwstr>
  </property>
  <property fmtid="{D5CDD505-2E9C-101B-9397-08002B2CF9AE}" pid="14" name="Mendeley Recent Style Name 4_1">
    <vt:lpwstr>Conservation Biology</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http://www.zotero.org/styles/journal-of-the-national-medical-association</vt:lpwstr>
  </property>
  <property fmtid="{D5CDD505-2E9C-101B-9397-08002B2CF9AE}" pid="18" name="Mendeley Recent Style Name 6_1">
    <vt:lpwstr>Journal of the National Medical Association</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http://www.zotero.org/styles/plos-one</vt:lpwstr>
  </property>
  <property fmtid="{D5CDD505-2E9C-101B-9397-08002B2CF9AE}" pid="22" name="Mendeley Recent Style Name 8_1">
    <vt:lpwstr>PLOS ONE</vt:lpwstr>
  </property>
  <property fmtid="{D5CDD505-2E9C-101B-9397-08002B2CF9AE}" pid="23" name="Mendeley Recent Style Id 9_1">
    <vt:lpwstr>http://www.zotero.org/styles/trends-in-ecology-and-evolution</vt:lpwstr>
  </property>
  <property fmtid="{D5CDD505-2E9C-101B-9397-08002B2CF9AE}" pid="24" name="Mendeley Recent Style Name 9_1">
    <vt:lpwstr>Trends in Ecology &amp; Evolution</vt:lpwstr>
  </property>
</Properties>
</file>