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Cambria" w:cs="Cambria" w:eastAsia="Cambria" w:hAnsi="Cambria"/>
          <w:b/>
          <w:bCs/>
          <w:color w:val="6B5D4F"/>
          <w:sz w:val="26"/>
          <w:szCs w:val="26"/>
        </w:rPr>
        <w:t xml:space="preserve">Proyecto: Desarrollo e Implementación de Sistemas</w:t>
      </w:r>
    </w:p>
    <w:p>
      <w:pPr>
        <w:spacing w:after="200" w:before="200"/>
        <w:jc w:val="center"/>
      </w:pPr>
      <w:r>
        <w:rPr>
          <w:rFonts w:ascii="Cambria" w:cs="Cambria" w:eastAsia="Cambria" w:hAnsi="Cambria"/>
          <w:b/>
          <w:bCs/>
          <w:color w:val="9C3E22"/>
          <w:sz w:val="60"/>
          <w:szCs w:val="60"/>
        </w:rPr>
        <w:t xml:space="preserve">Tianguis Digital</w:t>
      </w:r>
    </w:p>
    <w:p>
      <w:pPr>
        <w:jc w:val="center"/>
      </w:pPr>
      <w:r>
        <w:rPr>
          <w:rFonts w:ascii="Cambria" w:cs="Cambria" w:eastAsia="Cambria" w:hAnsi="Cambria"/>
          <w:color w:val="3B6D11"/>
          <w:sz w:val="30"/>
          <w:szCs w:val="30"/>
        </w:rPr>
        <w:t xml:space="preserve">Sistema de Tienda en Línea</w:t>
      </w:r>
    </w:p>
    <w:p>
      <w:pPr>
        <w:spacing w:before="800"/>
        <w:jc w:val="center"/>
      </w:pPr>
      <w:r>
        <w:rPr>
          <w:color w:val="6B5D4F"/>
          <w:sz w:val="22"/>
          <w:szCs w:val="22"/>
        </w:rPr>
        <w:t xml:space="preserve">Documentación técnica (README)</w:t>
      </w:r>
    </w:p>
    <w:p>
      <w:pPr>
        <w:spacing w:before="100"/>
        <w:jc w:val="center"/>
      </w:pPr>
      <w:r>
        <w:rPr>
          <w:color w:val="6B5D4F"/>
          <w:sz w:val="20"/>
          <w:szCs w:val="20"/>
        </w:rPr>
        <w:t xml:space="preserve">Stack: Node.js · Express · MySQL · HTML / CSS / JavaScript</w:t>
      </w:r>
    </w:p>
    <w:p>
      <w:r>
        <w:br w:type="page"/>
      </w:r>
    </w:p>
    <w:p>
      <w:pPr>
        <w:pStyle w:val="Heading1"/>
      </w:pPr>
      <w:r>
        <w:t xml:space="preserve">Tabla de contenido</w:t>
      </w:r>
    </w:p>
    <w:sdt>
      <w:sdtPr>
        <w:alias w:val="Índice"/>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Introducción</w:t>
      </w:r>
    </w:p>
    <w:p>
      <w:pPr>
        <w:spacing w:after="160"/>
      </w:pPr>
      <w:r>
        <w:rPr>
          <w:rFonts w:ascii="Calibri" w:cs="Calibri" w:eastAsia="Calibri" w:hAnsi="Calibri"/>
          <w:color w:val="2B231A"/>
          <w:sz w:val="22"/>
          <w:szCs w:val="22"/>
        </w:rPr>
        <w:t xml:space="preserve">Tianguis Digital es un sistema de tienda en línea desarrollado como proyecto de la materia de Desarrollo e Implementación de Sistemas. El sistema permite a un cliente registrarse, iniciar sesión, explorar un catálogo de productos, agregar artículos a un carrito de compras, registrar una dirección de envío y confirmar su compra, todo ello respaldado por una base de datos relacional que mantiene actualizado el inventario en cada transacción.</w:t>
      </w:r>
    </w:p>
    <w:p>
      <w:pPr>
        <w:spacing w:after="160"/>
      </w:pPr>
      <w:r>
        <w:rPr>
          <w:rFonts w:ascii="Calibri" w:cs="Calibri" w:eastAsia="Calibri" w:hAnsi="Calibri"/>
          <w:color w:val="2B231A"/>
          <w:sz w:val="22"/>
          <w:szCs w:val="22"/>
        </w:rPr>
        <w:t xml:space="preserve">El proyecto se construyó siguiendo una arquitectura de tres capas (presentación, lógica de negocio y datos), separando claramente la interfaz de usuario, la API REST que expone las reglas de negocio, y el motor de base de datos MySQL que persiste la información.</w:t>
      </w:r>
    </w:p>
    <w:p>
      <w:pPr>
        <w:spacing w:after="160"/>
      </w:pPr>
      <w:r>
        <w:rPr>
          <w:rFonts w:ascii="Calibri" w:cs="Calibri" w:eastAsia="Calibri" w:hAnsi="Calibri"/>
          <w:color w:val="2B231A"/>
          <w:sz w:val="22"/>
          <w:szCs w:val="22"/>
        </w:rPr>
        <w:t xml:space="preserve">Este documento README describe de manera integral el sistema: sus requisitos, su arquitectura, su modelo de datos, su diseño de interfaz, la estructura del proyecto, así como las instrucciones de instalación, configuración y uso.</w:t>
      </w:r>
    </w:p>
    <w:p>
      <w:pPr>
        <w:pStyle w:val="Heading1"/>
      </w:pPr>
      <w:r>
        <w:t xml:space="preserve">2. Resumen del sistema</w:t>
      </w:r>
    </w:p>
    <w:p>
      <w:pPr>
        <w:spacing w:after="160"/>
      </w:pPr>
      <w:r>
        <w:rPr>
          <w:rFonts w:ascii="Calibri" w:cs="Calibri" w:eastAsia="Calibri" w:hAnsi="Calibri"/>
          <w:color w:val="2B231A"/>
          <w:sz w:val="22"/>
          <w:szCs w:val="22"/>
        </w:rPr>
        <w:t xml:space="preserve">El sistema simula el funcionamiento de una tienda en línea de comercio electrónico (e-commerce) genérica, aplicable a distintos giros comerciales (electrónica, ropa, hogar, deportes, etc.). Sus funciones principales son:</w:t>
      </w:r>
    </w:p>
    <w:p>
      <w:pPr>
        <w:pStyle w:val="ListParagraph"/>
        <w:numPr>
          <w:ilvl w:val="0"/>
          <w:numId w:val="2"/>
        </w:numPr>
        <w:spacing w:after="100"/>
      </w:pPr>
      <w:r>
        <w:rPr>
          <w:rFonts w:ascii="Calibri" w:cs="Calibri" w:eastAsia="Calibri" w:hAnsi="Calibri"/>
          <w:color w:val="2B231A"/>
          <w:sz w:val="22"/>
          <w:szCs w:val="22"/>
        </w:rPr>
        <w:t xml:space="preserve">Gestión de cuentas de cliente mediante registro e inicio de sesión seguro (contraseñas cifradas y autenticación basada en JSON Web Tokens).</w:t>
      </w:r>
    </w:p>
    <w:p>
      <w:pPr>
        <w:pStyle w:val="ListParagraph"/>
        <w:numPr>
          <w:ilvl w:val="0"/>
          <w:numId w:val="2"/>
        </w:numPr>
        <w:spacing w:after="100"/>
      </w:pPr>
      <w:r>
        <w:rPr>
          <w:rFonts w:ascii="Calibri" w:cs="Calibri" w:eastAsia="Calibri" w:hAnsi="Calibri"/>
          <w:color w:val="2B231A"/>
          <w:sz w:val="22"/>
          <w:szCs w:val="22"/>
        </w:rPr>
        <w:t xml:space="preserve">Catálogo de productos navegable, con filtrado por categoría y ordenamiento por precio o nombre.</w:t>
      </w:r>
    </w:p>
    <w:p>
      <w:pPr>
        <w:pStyle w:val="ListParagraph"/>
        <w:numPr>
          <w:ilvl w:val="0"/>
          <w:numId w:val="2"/>
        </w:numPr>
        <w:spacing w:after="100"/>
      </w:pPr>
      <w:r>
        <w:rPr>
          <w:rFonts w:ascii="Calibri" w:cs="Calibri" w:eastAsia="Calibri" w:hAnsi="Calibri"/>
          <w:color w:val="2B231A"/>
          <w:sz w:val="22"/>
          <w:szCs w:val="22"/>
        </w:rPr>
        <w:t xml:space="preserve">Carrito de compras persistente por usuario, con soporte para agregar, modificar cantidades y eliminar productos.</w:t>
      </w:r>
    </w:p>
    <w:p>
      <w:pPr>
        <w:pStyle w:val="ListParagraph"/>
        <w:numPr>
          <w:ilvl w:val="0"/>
          <w:numId w:val="2"/>
        </w:numPr>
        <w:spacing w:after="100"/>
      </w:pPr>
      <w:r>
        <w:rPr>
          <w:rFonts w:ascii="Calibri" w:cs="Calibri" w:eastAsia="Calibri" w:hAnsi="Calibri"/>
          <w:color w:val="2B231A"/>
          <w:sz w:val="22"/>
          <w:szCs w:val="22"/>
        </w:rPr>
        <w:t xml:space="preserve">Registro de direcciones de envío asociadas al cliente.</w:t>
      </w:r>
    </w:p>
    <w:p>
      <w:pPr>
        <w:pStyle w:val="ListParagraph"/>
        <w:numPr>
          <w:ilvl w:val="0"/>
          <w:numId w:val="2"/>
        </w:numPr>
        <w:spacing w:after="100"/>
      </w:pPr>
      <w:r>
        <w:rPr>
          <w:rFonts w:ascii="Calibri" w:cs="Calibri" w:eastAsia="Calibri" w:hAnsi="Calibri"/>
          <w:color w:val="2B231A"/>
          <w:sz w:val="22"/>
          <w:szCs w:val="22"/>
        </w:rPr>
        <w:t xml:space="preserve">Proceso de compra (checkout) que genera un pedido, descuenta automáticamente el inventario disponible y conserva un historial de compras.</w:t>
      </w:r>
    </w:p>
    <w:p>
      <w:pPr>
        <w:pStyle w:val="ListParagraph"/>
        <w:numPr>
          <w:ilvl w:val="0"/>
          <w:numId w:val="2"/>
        </w:numPr>
        <w:spacing w:after="100"/>
      </w:pPr>
      <w:r>
        <w:rPr>
          <w:rFonts w:ascii="Calibri" w:cs="Calibri" w:eastAsia="Calibri" w:hAnsi="Calibri"/>
          <w:color w:val="2B231A"/>
          <w:sz w:val="22"/>
          <w:szCs w:val="22"/>
        </w:rPr>
        <w:t xml:space="preserve">Panel de administración de datos a nivel de base de datos para el control de inventario y categorías.</w:t>
      </w:r>
    </w:p>
    <w:p>
      <w:pPr>
        <w:spacing w:after="160"/>
      </w:pPr>
      <w:r>
        <w:rPr>
          <w:rFonts w:ascii="Calibri" w:cs="Calibri" w:eastAsia="Calibri" w:hAnsi="Calibri"/>
          <w:color w:val="2B231A"/>
          <w:sz w:val="22"/>
          <w:szCs w:val="22"/>
        </w:rPr>
        <w:t xml:space="preserve">El sistema fue diseñado para ser ejecutado de forma local (entorno de desarrollo) y es fácilmente desplegable en un servidor con Node.js y MySQL.</w:t>
      </w:r>
    </w:p>
    <w:p>
      <w:pPr>
        <w:pStyle w:val="Heading1"/>
      </w:pPr>
      <w:r>
        <w:t xml:space="preserve">3. Requisitos</w:t>
      </w:r>
    </w:p>
    <w:p>
      <w:pPr>
        <w:pStyle w:val="Heading2"/>
      </w:pPr>
      <w:r>
        <w:t xml:space="preserve">3.1 Requisitos funcionales y no funcionales</w:t>
      </w:r>
    </w:p>
    <w:p>
      <w:pPr>
        <w:pStyle w:val="Heading3"/>
      </w:pPr>
      <w:r>
        <w:t xml:space="preserve">Requisitos funcionales</w:t>
      </w:r>
    </w:p>
    <w:p>
      <w:pPr>
        <w:pStyle w:val="ListParagraph"/>
        <w:numPr>
          <w:ilvl w:val="0"/>
          <w:numId w:val="3"/>
        </w:numPr>
        <w:spacing w:after="100"/>
      </w:pPr>
      <w:r>
        <w:rPr>
          <w:rFonts w:ascii="Calibri" w:cs="Calibri" w:eastAsia="Calibri" w:hAnsi="Calibri"/>
          <w:color w:val="2B231A"/>
          <w:sz w:val="22"/>
          <w:szCs w:val="22"/>
        </w:rPr>
        <w:t xml:space="preserve">El sistema debe permitir a un nuevo cliente registrarse proporcionando nombre, apellido, correo electrónico y contraseña.</w:t>
      </w:r>
    </w:p>
    <w:p>
      <w:pPr>
        <w:pStyle w:val="ListParagraph"/>
        <w:numPr>
          <w:ilvl w:val="0"/>
          <w:numId w:val="3"/>
        </w:numPr>
        <w:spacing w:after="100"/>
      </w:pPr>
      <w:r>
        <w:rPr>
          <w:rFonts w:ascii="Calibri" w:cs="Calibri" w:eastAsia="Calibri" w:hAnsi="Calibri"/>
          <w:color w:val="2B231A"/>
          <w:sz w:val="22"/>
          <w:szCs w:val="22"/>
        </w:rPr>
        <w:t xml:space="preserve">El sistema debe permitir a un cliente registrado iniciar sesión mediante correo y contraseña.</w:t>
      </w:r>
    </w:p>
    <w:p>
      <w:pPr>
        <w:pStyle w:val="ListParagraph"/>
        <w:numPr>
          <w:ilvl w:val="0"/>
          <w:numId w:val="3"/>
        </w:numPr>
        <w:spacing w:after="100"/>
      </w:pPr>
      <w:r>
        <w:rPr>
          <w:rFonts w:ascii="Calibri" w:cs="Calibri" w:eastAsia="Calibri" w:hAnsi="Calibri"/>
          <w:color w:val="2B231A"/>
          <w:sz w:val="22"/>
          <w:szCs w:val="22"/>
        </w:rPr>
        <w:t xml:space="preserve">El sistema debe mostrar un catálogo de productos disponible para cualquier visitante, sin necesidad de iniciar sesión.</w:t>
      </w:r>
    </w:p>
    <w:p>
      <w:pPr>
        <w:pStyle w:val="ListParagraph"/>
        <w:numPr>
          <w:ilvl w:val="0"/>
          <w:numId w:val="3"/>
        </w:numPr>
        <w:spacing w:after="100"/>
      </w:pPr>
      <w:r>
        <w:rPr>
          <w:rFonts w:ascii="Calibri" w:cs="Calibri" w:eastAsia="Calibri" w:hAnsi="Calibri"/>
          <w:color w:val="2B231A"/>
          <w:sz w:val="22"/>
          <w:szCs w:val="22"/>
        </w:rPr>
        <w:t xml:space="preserve">El sistema debe permitir filtrar productos por categoría y ordenarlos por precio o nombre.</w:t>
      </w:r>
    </w:p>
    <w:p>
      <w:pPr>
        <w:pStyle w:val="ListParagraph"/>
        <w:numPr>
          <w:ilvl w:val="0"/>
          <w:numId w:val="3"/>
        </w:numPr>
        <w:spacing w:after="100"/>
      </w:pPr>
      <w:r>
        <w:rPr>
          <w:rFonts w:ascii="Calibri" w:cs="Calibri" w:eastAsia="Calibri" w:hAnsi="Calibri"/>
          <w:color w:val="2B231A"/>
          <w:sz w:val="22"/>
          <w:szCs w:val="22"/>
        </w:rPr>
        <w:t xml:space="preserve">El sistema debe permitir a un cliente autenticado agregar productos a su carrito de compras.</w:t>
      </w:r>
    </w:p>
    <w:p>
      <w:pPr>
        <w:pStyle w:val="ListParagraph"/>
        <w:numPr>
          <w:ilvl w:val="0"/>
          <w:numId w:val="3"/>
        </w:numPr>
        <w:spacing w:after="100"/>
      </w:pPr>
      <w:r>
        <w:rPr>
          <w:rFonts w:ascii="Calibri" w:cs="Calibri" w:eastAsia="Calibri" w:hAnsi="Calibri"/>
          <w:color w:val="2B231A"/>
          <w:sz w:val="22"/>
          <w:szCs w:val="22"/>
        </w:rPr>
        <w:t xml:space="preserve">El sistema debe permitir modificar la cantidad de un producto en el carrito o eliminarlo.</w:t>
      </w:r>
    </w:p>
    <w:p>
      <w:pPr>
        <w:pStyle w:val="ListParagraph"/>
        <w:numPr>
          <w:ilvl w:val="0"/>
          <w:numId w:val="3"/>
        </w:numPr>
        <w:spacing w:after="100"/>
      </w:pPr>
      <w:r>
        <w:rPr>
          <w:rFonts w:ascii="Calibri" w:cs="Calibri" w:eastAsia="Calibri" w:hAnsi="Calibri"/>
          <w:color w:val="2B231A"/>
          <w:sz w:val="22"/>
          <w:szCs w:val="22"/>
        </w:rPr>
        <w:t xml:space="preserve">El sistema debe permitir registrar una o varias direcciones de envío por cliente.</w:t>
      </w:r>
    </w:p>
    <w:p>
      <w:pPr>
        <w:pStyle w:val="ListParagraph"/>
        <w:numPr>
          <w:ilvl w:val="0"/>
          <w:numId w:val="3"/>
        </w:numPr>
        <w:spacing w:after="100"/>
      </w:pPr>
      <w:r>
        <w:rPr>
          <w:rFonts w:ascii="Calibri" w:cs="Calibri" w:eastAsia="Calibri" w:hAnsi="Calibri"/>
          <w:color w:val="2B231A"/>
          <w:sz w:val="22"/>
          <w:szCs w:val="22"/>
        </w:rPr>
        <w:t xml:space="preserve">El sistema debe permitir confirmar una compra (checkout), generando un pedido formal.</w:t>
      </w:r>
    </w:p>
    <w:p>
      <w:pPr>
        <w:pStyle w:val="ListParagraph"/>
        <w:numPr>
          <w:ilvl w:val="0"/>
          <w:numId w:val="3"/>
        </w:numPr>
        <w:spacing w:after="100"/>
      </w:pPr>
      <w:r>
        <w:rPr>
          <w:rFonts w:ascii="Calibri" w:cs="Calibri" w:eastAsia="Calibri" w:hAnsi="Calibri"/>
          <w:color w:val="2B231A"/>
          <w:sz w:val="22"/>
          <w:szCs w:val="22"/>
        </w:rPr>
        <w:t xml:space="preserve">El sistema debe actualizar automáticamente el inventario (stock) de cada producto al confirmarse una compra.</w:t>
      </w:r>
    </w:p>
    <w:p>
      <w:pPr>
        <w:pStyle w:val="ListParagraph"/>
        <w:numPr>
          <w:ilvl w:val="0"/>
          <w:numId w:val="3"/>
        </w:numPr>
        <w:spacing w:after="100"/>
      </w:pPr>
      <w:r>
        <w:rPr>
          <w:rFonts w:ascii="Calibri" w:cs="Calibri" w:eastAsia="Calibri" w:hAnsi="Calibri"/>
          <w:color w:val="2B231A"/>
          <w:sz w:val="22"/>
          <w:szCs w:val="22"/>
        </w:rPr>
        <w:t xml:space="preserve">El sistema debe permitir a un cliente consultar el historial de sus pedidos anteriores.</w:t>
      </w:r>
    </w:p>
    <w:p>
      <w:pPr>
        <w:pStyle w:val="Heading3"/>
      </w:pPr>
      <w:r>
        <w:t xml:space="preserve">Requisitos no funcionales</w:t>
      </w:r>
    </w:p>
    <w:p>
      <w:pPr>
        <w:pStyle w:val="ListParagraph"/>
        <w:numPr>
          <w:ilvl w:val="0"/>
          <w:numId w:val="2"/>
        </w:numPr>
        <w:spacing w:after="100"/>
      </w:pPr>
      <w:r>
        <w:rPr>
          <w:rFonts w:ascii="Calibri" w:cs="Calibri" w:eastAsia="Calibri" w:hAnsi="Calibri"/>
          <w:color w:val="2B231A"/>
          <w:sz w:val="22"/>
          <w:szCs w:val="22"/>
        </w:rPr>
        <w:t xml:space="preserve">Seguridad: las contraseñas se almacenan únicamente como hash (bcrypt); las rutas sensibles requieren un token JWT válido.</w:t>
      </w:r>
    </w:p>
    <w:p>
      <w:pPr>
        <w:pStyle w:val="ListParagraph"/>
        <w:numPr>
          <w:ilvl w:val="0"/>
          <w:numId w:val="2"/>
        </w:numPr>
        <w:spacing w:after="100"/>
      </w:pPr>
      <w:r>
        <w:rPr>
          <w:rFonts w:ascii="Calibri" w:cs="Calibri" w:eastAsia="Calibri" w:hAnsi="Calibri"/>
          <w:color w:val="2B231A"/>
          <w:sz w:val="22"/>
          <w:szCs w:val="22"/>
        </w:rPr>
        <w:t xml:space="preserve">Usabilidad: la interfaz debe ser clara, responsiva (adaptable a dispositivos móviles) y con retroalimentación visible ante errores.</w:t>
      </w:r>
    </w:p>
    <w:p>
      <w:pPr>
        <w:pStyle w:val="ListParagraph"/>
        <w:numPr>
          <w:ilvl w:val="0"/>
          <w:numId w:val="2"/>
        </w:numPr>
        <w:spacing w:after="100"/>
      </w:pPr>
      <w:r>
        <w:rPr>
          <w:rFonts w:ascii="Calibri" w:cs="Calibri" w:eastAsia="Calibri" w:hAnsi="Calibri"/>
          <w:color w:val="2B231A"/>
          <w:sz w:val="22"/>
          <w:szCs w:val="22"/>
        </w:rPr>
        <w:t xml:space="preserve">Disponibilidad: el sistema debe operar de manera continua en condiciones normales de uso en el entorno de desarrollo o despliegue.</w:t>
      </w:r>
    </w:p>
    <w:p>
      <w:pPr>
        <w:pStyle w:val="ListParagraph"/>
        <w:numPr>
          <w:ilvl w:val="0"/>
          <w:numId w:val="2"/>
        </w:numPr>
        <w:spacing w:after="100"/>
      </w:pPr>
      <w:r>
        <w:rPr>
          <w:rFonts w:ascii="Calibri" w:cs="Calibri" w:eastAsia="Calibri" w:hAnsi="Calibri"/>
          <w:color w:val="2B231A"/>
          <w:sz w:val="22"/>
          <w:szCs w:val="22"/>
        </w:rPr>
        <w:t xml:space="preserve">Mantenibilidad: el código se organiza siguiendo el patrón Modelo–Vista–Controlador adaptado a una API REST (rutas, controladores y configuración separados).</w:t>
      </w:r>
    </w:p>
    <w:p>
      <w:pPr>
        <w:pStyle w:val="ListParagraph"/>
        <w:numPr>
          <w:ilvl w:val="0"/>
          <w:numId w:val="2"/>
        </w:numPr>
        <w:spacing w:after="100"/>
      </w:pPr>
      <w:r>
        <w:rPr>
          <w:rFonts w:ascii="Calibri" w:cs="Calibri" w:eastAsia="Calibri" w:hAnsi="Calibri"/>
          <w:color w:val="2B231A"/>
          <w:sz w:val="22"/>
          <w:szCs w:val="22"/>
        </w:rPr>
        <w:t xml:space="preserve">Escalabilidad: el uso de un pool de conexiones a la base de datos permite atender múltiples solicitudes concurrentes.</w:t>
      </w:r>
    </w:p>
    <w:p>
      <w:pPr>
        <w:pStyle w:val="ListParagraph"/>
        <w:numPr>
          <w:ilvl w:val="0"/>
          <w:numId w:val="2"/>
        </w:numPr>
        <w:spacing w:after="100"/>
      </w:pPr>
      <w:r>
        <w:rPr>
          <w:rFonts w:ascii="Calibri" w:cs="Calibri" w:eastAsia="Calibri" w:hAnsi="Calibri"/>
          <w:color w:val="2B231A"/>
          <w:sz w:val="22"/>
          <w:szCs w:val="22"/>
        </w:rPr>
        <w:t xml:space="preserve">Consistencia de datos: las operaciones de compra se ejecutan dentro de transacciones SQL, garantizando que el descuento de inventario y la generación del pedido ocurran de forma atómica.</w:t>
      </w:r>
    </w:p>
    <w:p>
      <w:pPr>
        <w:pStyle w:val="Heading2"/>
      </w:pPr>
      <w:r>
        <w:t xml:space="preserve">3.2 Requisitos técnicos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560"/>
      </w:tblGrid>
      <w:tr>
        <w:trPr>
          <w:tblHeader/>
        </w:trPr>
        <w:tc>
          <w:tcPr>
            <w:tcW w:type="dxa" w:w="3200"/>
            <w:tcBorders>
              <w:top w:val="single" w:color="D9CCB3" w:sz="1"/>
              <w:left w:val="single" w:color="D9CCB3" w:sz="1"/>
              <w:bottom w:val="single" w:color="D9CCB3" w:sz="1"/>
              <w:right w:val="single" w:color="D9CCB3" w:sz="1"/>
            </w:tcBorders>
            <w:shd w:fill="C1502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Componente</w:t>
            </w:r>
          </w:p>
        </w:tc>
        <w:tc>
          <w:tcPr>
            <w:tcW w:type="dxa" w:w="3600"/>
            <w:tcBorders>
              <w:top w:val="single" w:color="D9CCB3" w:sz="1"/>
              <w:left w:val="single" w:color="D9CCB3" w:sz="1"/>
              <w:bottom w:val="single" w:color="D9CCB3" w:sz="1"/>
              <w:right w:val="single" w:color="D9CCB3" w:sz="1"/>
            </w:tcBorders>
            <w:shd w:fill="C1502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Tecnología</w:t>
            </w:r>
          </w:p>
        </w:tc>
        <w:tc>
          <w:tcPr>
            <w:tcW w:type="dxa" w:w="2560"/>
            <w:tcBorders>
              <w:top w:val="single" w:color="D9CCB3" w:sz="1"/>
              <w:left w:val="single" w:color="D9CCB3" w:sz="1"/>
              <w:bottom w:val="single" w:color="D9CCB3" w:sz="1"/>
              <w:right w:val="single" w:color="D9CCB3" w:sz="1"/>
            </w:tcBorders>
            <w:shd w:fill="C1502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Versión recomendada</w:t>
            </w:r>
          </w:p>
        </w:tc>
      </w:tr>
      <w:tr>
        <w:tc>
          <w:tcPr>
            <w:tcW w:type="dxa" w:w="3200"/>
            <w:tcBorders>
              <w:top w:val="single" w:color="D9CCB3" w:sz="1"/>
              <w:left w:val="single" w:color="D9CCB3" w:sz="1"/>
              <w:bottom w:val="single" w:color="D9CCB3" w:sz="1"/>
              <w:right w:val="single" w:color="D9CCB3" w:sz="1"/>
            </w:tcBorders>
            <w:shd w:fill="FFFFFF" w:val="clear"/>
            <w:tcMar>
              <w:top w:type="dxa" w:w="90"/>
              <w:left w:type="dxa" w:w="120"/>
              <w:bottom w:type="dxa" w:w="90"/>
              <w:right w:type="dxa" w:w="120"/>
            </w:tcMar>
            <w:vAlign w:val="center"/>
          </w:tcPr>
          <w:p>
            <w:r>
              <w:rPr>
                <w:rFonts w:ascii="Calibri" w:cs="Calibri" w:eastAsia="Calibri" w:hAnsi="Calibri"/>
                <w:color w:val="2B231A"/>
                <w:sz w:val="20"/>
                <w:szCs w:val="20"/>
              </w:rPr>
              <w:t xml:space="preserve">Entorno de ejecución</w:t>
            </w:r>
          </w:p>
        </w:tc>
        <w:tc>
          <w:tcPr>
            <w:tcW w:type="dxa" w:w="3600"/>
            <w:tcBorders>
              <w:top w:val="single" w:color="D9CCB3" w:sz="1"/>
              <w:left w:val="single" w:color="D9CCB3" w:sz="1"/>
              <w:bottom w:val="single" w:color="D9CCB3" w:sz="1"/>
              <w:right w:val="single" w:color="D9CCB3" w:sz="1"/>
            </w:tcBorders>
            <w:shd w:fill="FFFFFF" w:val="clear"/>
            <w:tcMar>
              <w:top w:type="dxa" w:w="90"/>
              <w:left w:type="dxa" w:w="120"/>
              <w:bottom w:type="dxa" w:w="90"/>
              <w:right w:type="dxa" w:w="120"/>
            </w:tcMar>
            <w:vAlign w:val="center"/>
          </w:tcPr>
          <w:p>
            <w:r>
              <w:rPr>
                <w:rFonts w:ascii="Calibri" w:cs="Calibri" w:eastAsia="Calibri" w:hAnsi="Calibri"/>
                <w:color w:val="2B231A"/>
                <w:sz w:val="20"/>
                <w:szCs w:val="20"/>
              </w:rPr>
              <w:t xml:space="preserve">Node.js</w:t>
            </w:r>
          </w:p>
        </w:tc>
        <w:tc>
          <w:tcPr>
            <w:tcW w:type="dxa" w:w="2560"/>
            <w:tcBorders>
              <w:top w:val="single" w:color="D9CCB3" w:sz="1"/>
              <w:left w:val="single" w:color="D9CCB3" w:sz="1"/>
              <w:bottom w:val="single" w:color="D9CCB3" w:sz="1"/>
              <w:right w:val="single" w:color="D9CCB3" w:sz="1"/>
            </w:tcBorders>
            <w:shd w:fill="FFFFFF" w:val="clear"/>
            <w:tcMar>
              <w:top w:type="dxa" w:w="90"/>
              <w:left w:type="dxa" w:w="120"/>
              <w:bottom w:type="dxa" w:w="90"/>
              <w:right w:type="dxa" w:w="120"/>
            </w:tcMar>
            <w:vAlign w:val="center"/>
          </w:tcPr>
          <w:p>
            <w:r>
              <w:rPr>
                <w:rFonts w:ascii="Calibri" w:cs="Calibri" w:eastAsia="Calibri" w:hAnsi="Calibri"/>
                <w:color w:val="2B231A"/>
                <w:sz w:val="20"/>
                <w:szCs w:val="20"/>
              </w:rPr>
              <w:t xml:space="preserve">18.x o superior</w:t>
            </w:r>
          </w:p>
        </w:tc>
      </w:tr>
      <w:tr>
        <w:tc>
          <w:tcPr>
            <w:tcW w:type="dxa" w:w="3200"/>
            <w:tcBorders>
              <w:top w:val="single" w:color="D9CCB3" w:sz="1"/>
              <w:left w:val="single" w:color="D9CCB3" w:sz="1"/>
              <w:bottom w:val="single" w:color="D9CCB3" w:sz="1"/>
              <w:right w:val="single" w:color="D9CCB3" w:sz="1"/>
            </w:tcBorders>
            <w:shd w:fill="FBF4E9" w:val="clear"/>
            <w:tcMar>
              <w:top w:type="dxa" w:w="90"/>
              <w:left w:type="dxa" w:w="120"/>
              <w:bottom w:type="dxa" w:w="90"/>
              <w:right w:type="dxa" w:w="120"/>
            </w:tcMar>
            <w:vAlign w:val="center"/>
          </w:tcPr>
          <w:p>
            <w:r>
              <w:rPr>
                <w:rFonts w:ascii="Calibri" w:cs="Calibri" w:eastAsia="Calibri" w:hAnsi="Calibri"/>
                <w:color w:val="2B231A"/>
                <w:sz w:val="20"/>
                <w:szCs w:val="20"/>
              </w:rPr>
              <w:t xml:space="preserve">Framework backend</w:t>
            </w:r>
          </w:p>
        </w:tc>
        <w:tc>
          <w:tcPr>
            <w:tcW w:type="dxa" w:w="3600"/>
            <w:tcBorders>
              <w:top w:val="single" w:color="D9CCB3" w:sz="1"/>
              <w:left w:val="single" w:color="D9CCB3" w:sz="1"/>
              <w:bottom w:val="single" w:color="D9CCB3" w:sz="1"/>
              <w:right w:val="single" w:color="D9CCB3" w:sz="1"/>
            </w:tcBorders>
            <w:shd w:fill="FBF4E9" w:val="clear"/>
            <w:tcMar>
              <w:top w:type="dxa" w:w="90"/>
              <w:left w:type="dxa" w:w="120"/>
              <w:bottom w:type="dxa" w:w="90"/>
              <w:right w:type="dxa" w:w="120"/>
            </w:tcMar>
            <w:vAlign w:val="center"/>
          </w:tcPr>
          <w:p>
            <w:r>
              <w:rPr>
                <w:rFonts w:ascii="Calibri" w:cs="Calibri" w:eastAsia="Calibri" w:hAnsi="Calibri"/>
                <w:color w:val="2B231A"/>
                <w:sz w:val="20"/>
                <w:szCs w:val="20"/>
              </w:rPr>
              <w:t xml:space="preserve">Express.js</w:t>
            </w:r>
          </w:p>
        </w:tc>
        <w:tc>
          <w:tcPr>
            <w:tcW w:type="dxa" w:w="2560"/>
            <w:tcBorders>
              <w:top w:val="single" w:color="D9CCB3" w:sz="1"/>
              <w:left w:val="single" w:color="D9CCB3" w:sz="1"/>
              <w:bottom w:val="single" w:color="D9CCB3" w:sz="1"/>
              <w:right w:val="single" w:color="D9CCB3" w:sz="1"/>
            </w:tcBorders>
            <w:shd w:fill="FBF4E9" w:val="clear"/>
            <w:tcMar>
              <w:top w:type="dxa" w:w="90"/>
              <w:left w:type="dxa" w:w="120"/>
              <w:bottom w:type="dxa" w:w="90"/>
              <w:right w:type="dxa" w:w="120"/>
            </w:tcMar>
            <w:vAlign w:val="center"/>
          </w:tcPr>
          <w:p>
            <w:r>
              <w:rPr>
                <w:rFonts w:ascii="Calibri" w:cs="Calibri" w:eastAsia="Calibri" w:hAnsi="Calibri"/>
                <w:color w:val="2B231A"/>
                <w:sz w:val="20"/>
                <w:szCs w:val="20"/>
              </w:rPr>
              <w:t xml:space="preserve">4.19.x</w:t>
            </w:r>
          </w:p>
        </w:tc>
      </w:tr>
      <w:tr>
        <w:tc>
          <w:tcPr>
            <w:tcW w:type="dxa" w:w="3200"/>
            <w:tcBorders>
              <w:top w:val="single" w:color="D9CCB3" w:sz="1"/>
              <w:left w:val="single" w:color="D9CCB3" w:sz="1"/>
              <w:bottom w:val="single" w:color="D9CCB3" w:sz="1"/>
              <w:right w:val="single" w:color="D9CCB3" w:sz="1"/>
            </w:tcBorders>
            <w:shd w:fill="FFFFFF" w:val="clear"/>
            <w:tcMar>
              <w:top w:type="dxa" w:w="90"/>
              <w:left w:type="dxa" w:w="120"/>
              <w:bottom w:type="dxa" w:w="90"/>
              <w:right w:type="dxa" w:w="120"/>
            </w:tcMar>
            <w:vAlign w:val="center"/>
          </w:tcPr>
          <w:p>
            <w:r>
              <w:rPr>
                <w:rFonts w:ascii="Calibri" w:cs="Calibri" w:eastAsia="Calibri" w:hAnsi="Calibri"/>
                <w:color w:val="2B231A"/>
                <w:sz w:val="20"/>
                <w:szCs w:val="20"/>
              </w:rPr>
              <w:t xml:space="preserve">Base de datos</w:t>
            </w:r>
          </w:p>
        </w:tc>
        <w:tc>
          <w:tcPr>
            <w:tcW w:type="dxa" w:w="3600"/>
            <w:tcBorders>
              <w:top w:val="single" w:color="D9CCB3" w:sz="1"/>
              <w:left w:val="single" w:color="D9CCB3" w:sz="1"/>
              <w:bottom w:val="single" w:color="D9CCB3" w:sz="1"/>
              <w:right w:val="single" w:color="D9CCB3" w:sz="1"/>
            </w:tcBorders>
            <w:shd w:fill="FFFFFF" w:val="clear"/>
            <w:tcMar>
              <w:top w:type="dxa" w:w="90"/>
              <w:left w:type="dxa" w:w="120"/>
              <w:bottom w:type="dxa" w:w="90"/>
              <w:right w:type="dxa" w:w="120"/>
            </w:tcMar>
            <w:vAlign w:val="center"/>
          </w:tcPr>
          <w:p>
            <w:r>
              <w:rPr>
                <w:rFonts w:ascii="Calibri" w:cs="Calibri" w:eastAsia="Calibri" w:hAnsi="Calibri"/>
                <w:color w:val="2B231A"/>
                <w:sz w:val="20"/>
                <w:szCs w:val="20"/>
              </w:rPr>
              <w:t xml:space="preserve">MySQL / MariaDB</w:t>
            </w:r>
          </w:p>
        </w:tc>
        <w:tc>
          <w:tcPr>
            <w:tcW w:type="dxa" w:w="2560"/>
            <w:tcBorders>
              <w:top w:val="single" w:color="D9CCB3" w:sz="1"/>
              <w:left w:val="single" w:color="D9CCB3" w:sz="1"/>
              <w:bottom w:val="single" w:color="D9CCB3" w:sz="1"/>
              <w:right w:val="single" w:color="D9CCB3" w:sz="1"/>
            </w:tcBorders>
            <w:shd w:fill="FFFFFF" w:val="clear"/>
            <w:tcMar>
              <w:top w:type="dxa" w:w="90"/>
              <w:left w:type="dxa" w:w="120"/>
              <w:bottom w:type="dxa" w:w="90"/>
              <w:right w:type="dxa" w:w="120"/>
            </w:tcMar>
            <w:vAlign w:val="center"/>
          </w:tcPr>
          <w:p>
            <w:r>
              <w:rPr>
                <w:rFonts w:ascii="Calibri" w:cs="Calibri" w:eastAsia="Calibri" w:hAnsi="Calibri"/>
                <w:color w:val="2B231A"/>
                <w:sz w:val="20"/>
                <w:szCs w:val="20"/>
              </w:rPr>
              <w:t xml:space="preserve">8.0 / 10.11 o superior</w:t>
            </w:r>
          </w:p>
        </w:tc>
      </w:tr>
      <w:tr>
        <w:tc>
          <w:tcPr>
            <w:tcW w:type="dxa" w:w="3200"/>
            <w:tcBorders>
              <w:top w:val="single" w:color="D9CCB3" w:sz="1"/>
              <w:left w:val="single" w:color="D9CCB3" w:sz="1"/>
              <w:bottom w:val="single" w:color="D9CCB3" w:sz="1"/>
              <w:right w:val="single" w:color="D9CCB3" w:sz="1"/>
            </w:tcBorders>
            <w:shd w:fill="FBF4E9" w:val="clear"/>
            <w:tcMar>
              <w:top w:type="dxa" w:w="90"/>
              <w:left w:type="dxa" w:w="120"/>
              <w:bottom w:type="dxa" w:w="90"/>
              <w:right w:type="dxa" w:w="120"/>
            </w:tcMar>
            <w:vAlign w:val="center"/>
          </w:tcPr>
          <w:p>
            <w:r>
              <w:rPr>
                <w:rFonts w:ascii="Calibri" w:cs="Calibri" w:eastAsia="Calibri" w:hAnsi="Calibri"/>
                <w:color w:val="2B231A"/>
                <w:sz w:val="20"/>
                <w:szCs w:val="20"/>
              </w:rPr>
              <w:t xml:space="preserve">Cliente de base de datos</w:t>
            </w:r>
          </w:p>
        </w:tc>
        <w:tc>
          <w:tcPr>
            <w:tcW w:type="dxa" w:w="3600"/>
            <w:tcBorders>
              <w:top w:val="single" w:color="D9CCB3" w:sz="1"/>
              <w:left w:val="single" w:color="D9CCB3" w:sz="1"/>
              <w:bottom w:val="single" w:color="D9CCB3" w:sz="1"/>
              <w:right w:val="single" w:color="D9CCB3" w:sz="1"/>
            </w:tcBorders>
            <w:shd w:fill="FBF4E9" w:val="clear"/>
            <w:tcMar>
              <w:top w:type="dxa" w:w="90"/>
              <w:left w:type="dxa" w:w="120"/>
              <w:bottom w:type="dxa" w:w="90"/>
              <w:right w:type="dxa" w:w="120"/>
            </w:tcMar>
            <w:vAlign w:val="center"/>
          </w:tcPr>
          <w:p>
            <w:r>
              <w:rPr>
                <w:rFonts w:ascii="Calibri" w:cs="Calibri" w:eastAsia="Calibri" w:hAnsi="Calibri"/>
                <w:color w:val="2B231A"/>
                <w:sz w:val="20"/>
                <w:szCs w:val="20"/>
              </w:rPr>
              <w:t xml:space="preserve">mysql2 (promise)</w:t>
            </w:r>
          </w:p>
        </w:tc>
        <w:tc>
          <w:tcPr>
            <w:tcW w:type="dxa" w:w="2560"/>
            <w:tcBorders>
              <w:top w:val="single" w:color="D9CCB3" w:sz="1"/>
              <w:left w:val="single" w:color="D9CCB3" w:sz="1"/>
              <w:bottom w:val="single" w:color="D9CCB3" w:sz="1"/>
              <w:right w:val="single" w:color="D9CCB3" w:sz="1"/>
            </w:tcBorders>
            <w:shd w:fill="FBF4E9" w:val="clear"/>
            <w:tcMar>
              <w:top w:type="dxa" w:w="90"/>
              <w:left w:type="dxa" w:w="120"/>
              <w:bottom w:type="dxa" w:w="90"/>
              <w:right w:type="dxa" w:w="120"/>
            </w:tcMar>
            <w:vAlign w:val="center"/>
          </w:tcPr>
          <w:p>
            <w:r>
              <w:rPr>
                <w:rFonts w:ascii="Calibri" w:cs="Calibri" w:eastAsia="Calibri" w:hAnsi="Calibri"/>
                <w:color w:val="2B231A"/>
                <w:sz w:val="20"/>
                <w:szCs w:val="20"/>
              </w:rPr>
              <w:t xml:space="preserve">3.10.x</w:t>
            </w:r>
          </w:p>
        </w:tc>
      </w:tr>
      <w:tr>
        <w:tc>
          <w:tcPr>
            <w:tcW w:type="dxa" w:w="3200"/>
            <w:tcBorders>
              <w:top w:val="single" w:color="D9CCB3" w:sz="1"/>
              <w:left w:val="single" w:color="D9CCB3" w:sz="1"/>
              <w:bottom w:val="single" w:color="D9CCB3" w:sz="1"/>
              <w:right w:val="single" w:color="D9CCB3" w:sz="1"/>
            </w:tcBorders>
            <w:shd w:fill="FFFFFF" w:val="clear"/>
            <w:tcMar>
              <w:top w:type="dxa" w:w="90"/>
              <w:left w:type="dxa" w:w="120"/>
              <w:bottom w:type="dxa" w:w="90"/>
              <w:right w:type="dxa" w:w="120"/>
            </w:tcMar>
            <w:vAlign w:val="center"/>
          </w:tcPr>
          <w:p>
            <w:r>
              <w:rPr>
                <w:rFonts w:ascii="Calibri" w:cs="Calibri" w:eastAsia="Calibri" w:hAnsi="Calibri"/>
                <w:color w:val="2B231A"/>
                <w:sz w:val="20"/>
                <w:szCs w:val="20"/>
              </w:rPr>
              <w:t xml:space="preserve">Autenticación</w:t>
            </w:r>
          </w:p>
        </w:tc>
        <w:tc>
          <w:tcPr>
            <w:tcW w:type="dxa" w:w="3600"/>
            <w:tcBorders>
              <w:top w:val="single" w:color="D9CCB3" w:sz="1"/>
              <w:left w:val="single" w:color="D9CCB3" w:sz="1"/>
              <w:bottom w:val="single" w:color="D9CCB3" w:sz="1"/>
              <w:right w:val="single" w:color="D9CCB3" w:sz="1"/>
            </w:tcBorders>
            <w:shd w:fill="FFFFFF" w:val="clear"/>
            <w:tcMar>
              <w:top w:type="dxa" w:w="90"/>
              <w:left w:type="dxa" w:w="120"/>
              <w:bottom w:type="dxa" w:w="90"/>
              <w:right w:type="dxa" w:w="120"/>
            </w:tcMar>
            <w:vAlign w:val="center"/>
          </w:tcPr>
          <w:p>
            <w:r>
              <w:rPr>
                <w:rFonts w:ascii="Calibri" w:cs="Calibri" w:eastAsia="Calibri" w:hAnsi="Calibri"/>
                <w:color w:val="2B231A"/>
                <w:sz w:val="20"/>
                <w:szCs w:val="20"/>
              </w:rPr>
              <w:t xml:space="preserve">jsonwebtoken + bcryptjs</w:t>
            </w:r>
          </w:p>
        </w:tc>
        <w:tc>
          <w:tcPr>
            <w:tcW w:type="dxa" w:w="2560"/>
            <w:tcBorders>
              <w:top w:val="single" w:color="D9CCB3" w:sz="1"/>
              <w:left w:val="single" w:color="D9CCB3" w:sz="1"/>
              <w:bottom w:val="single" w:color="D9CCB3" w:sz="1"/>
              <w:right w:val="single" w:color="D9CCB3" w:sz="1"/>
            </w:tcBorders>
            <w:shd w:fill="FFFFFF" w:val="clear"/>
            <w:tcMar>
              <w:top w:type="dxa" w:w="90"/>
              <w:left w:type="dxa" w:w="120"/>
              <w:bottom w:type="dxa" w:w="90"/>
              <w:right w:type="dxa" w:w="120"/>
            </w:tcMar>
            <w:vAlign w:val="center"/>
          </w:tcPr>
          <w:p>
            <w:r>
              <w:rPr>
                <w:rFonts w:ascii="Calibri" w:cs="Calibri" w:eastAsia="Calibri" w:hAnsi="Calibri"/>
                <w:color w:val="2B231A"/>
                <w:sz w:val="20"/>
                <w:szCs w:val="20"/>
              </w:rPr>
              <w:t xml:space="preserve">9.x / 2.4.x</w:t>
            </w:r>
          </w:p>
        </w:tc>
      </w:tr>
      <w:tr>
        <w:tc>
          <w:tcPr>
            <w:tcW w:type="dxa" w:w="3200"/>
            <w:tcBorders>
              <w:top w:val="single" w:color="D9CCB3" w:sz="1"/>
              <w:left w:val="single" w:color="D9CCB3" w:sz="1"/>
              <w:bottom w:val="single" w:color="D9CCB3" w:sz="1"/>
              <w:right w:val="single" w:color="D9CCB3" w:sz="1"/>
            </w:tcBorders>
            <w:shd w:fill="FBF4E9" w:val="clear"/>
            <w:tcMar>
              <w:top w:type="dxa" w:w="90"/>
              <w:left w:type="dxa" w:w="120"/>
              <w:bottom w:type="dxa" w:w="90"/>
              <w:right w:type="dxa" w:w="120"/>
            </w:tcMar>
            <w:vAlign w:val="center"/>
          </w:tcPr>
          <w:p>
            <w:r>
              <w:rPr>
                <w:rFonts w:ascii="Calibri" w:cs="Calibri" w:eastAsia="Calibri" w:hAnsi="Calibri"/>
                <w:color w:val="2B231A"/>
                <w:sz w:val="20"/>
                <w:szCs w:val="20"/>
              </w:rPr>
              <w:t xml:space="preserve">Frontend</w:t>
            </w:r>
          </w:p>
        </w:tc>
        <w:tc>
          <w:tcPr>
            <w:tcW w:type="dxa" w:w="3600"/>
            <w:tcBorders>
              <w:top w:val="single" w:color="D9CCB3" w:sz="1"/>
              <w:left w:val="single" w:color="D9CCB3" w:sz="1"/>
              <w:bottom w:val="single" w:color="D9CCB3" w:sz="1"/>
              <w:right w:val="single" w:color="D9CCB3" w:sz="1"/>
            </w:tcBorders>
            <w:shd w:fill="FBF4E9" w:val="clear"/>
            <w:tcMar>
              <w:top w:type="dxa" w:w="90"/>
              <w:left w:type="dxa" w:w="120"/>
              <w:bottom w:type="dxa" w:w="90"/>
              <w:right w:type="dxa" w:w="120"/>
            </w:tcMar>
            <w:vAlign w:val="center"/>
          </w:tcPr>
          <w:p>
            <w:r>
              <w:rPr>
                <w:rFonts w:ascii="Calibri" w:cs="Calibri" w:eastAsia="Calibri" w:hAnsi="Calibri"/>
                <w:color w:val="2B231A"/>
                <w:sz w:val="20"/>
                <w:szCs w:val="20"/>
              </w:rPr>
              <w:t xml:space="preserve">HTML5, CSS3, JavaScript (Vanilla)</w:t>
            </w:r>
          </w:p>
        </w:tc>
        <w:tc>
          <w:tcPr>
            <w:tcW w:type="dxa" w:w="2560"/>
            <w:tcBorders>
              <w:top w:val="single" w:color="D9CCB3" w:sz="1"/>
              <w:left w:val="single" w:color="D9CCB3" w:sz="1"/>
              <w:bottom w:val="single" w:color="D9CCB3" w:sz="1"/>
              <w:right w:val="single" w:color="D9CCB3" w:sz="1"/>
            </w:tcBorders>
            <w:shd w:fill="FBF4E9" w:val="clear"/>
            <w:tcMar>
              <w:top w:type="dxa" w:w="90"/>
              <w:left w:type="dxa" w:w="120"/>
              <w:bottom w:type="dxa" w:w="90"/>
              <w:right w:type="dxa" w:w="120"/>
            </w:tcMar>
            <w:vAlign w:val="center"/>
          </w:tcPr>
          <w:p>
            <w:r>
              <w:rPr>
                <w:rFonts w:ascii="Calibri" w:cs="Calibri" w:eastAsia="Calibri" w:hAnsi="Calibri"/>
                <w:color w:val="2B231A"/>
                <w:sz w:val="20"/>
                <w:szCs w:val="20"/>
              </w:rPr>
              <w:t xml:space="preserve">N/A</w:t>
            </w:r>
          </w:p>
        </w:tc>
      </w:tr>
      <w:tr>
        <w:tc>
          <w:tcPr>
            <w:tcW w:type="dxa" w:w="3200"/>
            <w:tcBorders>
              <w:top w:val="single" w:color="D9CCB3" w:sz="1"/>
              <w:left w:val="single" w:color="D9CCB3" w:sz="1"/>
              <w:bottom w:val="single" w:color="D9CCB3" w:sz="1"/>
              <w:right w:val="single" w:color="D9CCB3" w:sz="1"/>
            </w:tcBorders>
            <w:shd w:fill="FFFFFF" w:val="clear"/>
            <w:tcMar>
              <w:top w:type="dxa" w:w="90"/>
              <w:left w:type="dxa" w:w="120"/>
              <w:bottom w:type="dxa" w:w="90"/>
              <w:right w:type="dxa" w:w="120"/>
            </w:tcMar>
            <w:vAlign w:val="center"/>
          </w:tcPr>
          <w:p>
            <w:r>
              <w:rPr>
                <w:rFonts w:ascii="Calibri" w:cs="Calibri" w:eastAsia="Calibri" w:hAnsi="Calibri"/>
                <w:color w:val="2B231A"/>
                <w:sz w:val="20"/>
                <w:szCs w:val="20"/>
              </w:rPr>
              <w:t xml:space="preserve">Editor recomendado</w:t>
            </w:r>
          </w:p>
        </w:tc>
        <w:tc>
          <w:tcPr>
            <w:tcW w:type="dxa" w:w="3600"/>
            <w:tcBorders>
              <w:top w:val="single" w:color="D9CCB3" w:sz="1"/>
              <w:left w:val="single" w:color="D9CCB3" w:sz="1"/>
              <w:bottom w:val="single" w:color="D9CCB3" w:sz="1"/>
              <w:right w:val="single" w:color="D9CCB3" w:sz="1"/>
            </w:tcBorders>
            <w:shd w:fill="FFFFFF" w:val="clear"/>
            <w:tcMar>
              <w:top w:type="dxa" w:w="90"/>
              <w:left w:type="dxa" w:w="120"/>
              <w:bottom w:type="dxa" w:w="90"/>
              <w:right w:type="dxa" w:w="120"/>
            </w:tcMar>
            <w:vAlign w:val="center"/>
          </w:tcPr>
          <w:p>
            <w:r>
              <w:rPr>
                <w:rFonts w:ascii="Calibri" w:cs="Calibri" w:eastAsia="Calibri" w:hAnsi="Calibri"/>
                <w:color w:val="2B231A"/>
                <w:sz w:val="20"/>
                <w:szCs w:val="20"/>
              </w:rPr>
              <w:t xml:space="preserve">Visual Studio Code</w:t>
            </w:r>
          </w:p>
        </w:tc>
        <w:tc>
          <w:tcPr>
            <w:tcW w:type="dxa" w:w="2560"/>
            <w:tcBorders>
              <w:top w:val="single" w:color="D9CCB3" w:sz="1"/>
              <w:left w:val="single" w:color="D9CCB3" w:sz="1"/>
              <w:bottom w:val="single" w:color="D9CCB3" w:sz="1"/>
              <w:right w:val="single" w:color="D9CCB3" w:sz="1"/>
            </w:tcBorders>
            <w:shd w:fill="FFFFFF" w:val="clear"/>
            <w:tcMar>
              <w:top w:type="dxa" w:w="90"/>
              <w:left w:type="dxa" w:w="120"/>
              <w:bottom w:type="dxa" w:w="90"/>
              <w:right w:type="dxa" w:w="120"/>
            </w:tcMar>
            <w:vAlign w:val="center"/>
          </w:tcPr>
          <w:p>
            <w:r>
              <w:rPr>
                <w:rFonts w:ascii="Calibri" w:cs="Calibri" w:eastAsia="Calibri" w:hAnsi="Calibri"/>
                <w:color w:val="2B231A"/>
                <w:sz w:val="20"/>
                <w:szCs w:val="20"/>
              </w:rPr>
              <w:t xml:space="preserve">Última versión estable</w:t>
            </w:r>
          </w:p>
        </w:tc>
      </w:tr>
      <w:tr>
        <w:tc>
          <w:tcPr>
            <w:tcW w:type="dxa" w:w="3200"/>
            <w:tcBorders>
              <w:top w:val="single" w:color="D9CCB3" w:sz="1"/>
              <w:left w:val="single" w:color="D9CCB3" w:sz="1"/>
              <w:bottom w:val="single" w:color="D9CCB3" w:sz="1"/>
              <w:right w:val="single" w:color="D9CCB3" w:sz="1"/>
            </w:tcBorders>
            <w:shd w:fill="FBF4E9" w:val="clear"/>
            <w:tcMar>
              <w:top w:type="dxa" w:w="90"/>
              <w:left w:type="dxa" w:w="120"/>
              <w:bottom w:type="dxa" w:w="90"/>
              <w:right w:type="dxa" w:w="120"/>
            </w:tcMar>
            <w:vAlign w:val="center"/>
          </w:tcPr>
          <w:p>
            <w:r>
              <w:rPr>
                <w:rFonts w:ascii="Calibri" w:cs="Calibri" w:eastAsia="Calibri" w:hAnsi="Calibri"/>
                <w:color w:val="2B231A"/>
                <w:sz w:val="20"/>
                <w:szCs w:val="20"/>
              </w:rPr>
              <w:t xml:space="preserve">Control de versiones</w:t>
            </w:r>
          </w:p>
        </w:tc>
        <w:tc>
          <w:tcPr>
            <w:tcW w:type="dxa" w:w="3600"/>
            <w:tcBorders>
              <w:top w:val="single" w:color="D9CCB3" w:sz="1"/>
              <w:left w:val="single" w:color="D9CCB3" w:sz="1"/>
              <w:bottom w:val="single" w:color="D9CCB3" w:sz="1"/>
              <w:right w:val="single" w:color="D9CCB3" w:sz="1"/>
            </w:tcBorders>
            <w:shd w:fill="FBF4E9" w:val="clear"/>
            <w:tcMar>
              <w:top w:type="dxa" w:w="90"/>
              <w:left w:type="dxa" w:w="120"/>
              <w:bottom w:type="dxa" w:w="90"/>
              <w:right w:type="dxa" w:w="120"/>
            </w:tcMar>
            <w:vAlign w:val="center"/>
          </w:tcPr>
          <w:p>
            <w:r>
              <w:rPr>
                <w:rFonts w:ascii="Calibri" w:cs="Calibri" w:eastAsia="Calibri" w:hAnsi="Calibri"/>
                <w:color w:val="2B231A"/>
                <w:sz w:val="20"/>
                <w:szCs w:val="20"/>
              </w:rPr>
              <w:t xml:space="preserve">Git / GitHub</w:t>
            </w:r>
          </w:p>
        </w:tc>
        <w:tc>
          <w:tcPr>
            <w:tcW w:type="dxa" w:w="2560"/>
            <w:tcBorders>
              <w:top w:val="single" w:color="D9CCB3" w:sz="1"/>
              <w:left w:val="single" w:color="D9CCB3" w:sz="1"/>
              <w:bottom w:val="single" w:color="D9CCB3" w:sz="1"/>
              <w:right w:val="single" w:color="D9CCB3" w:sz="1"/>
            </w:tcBorders>
            <w:shd w:fill="FBF4E9" w:val="clear"/>
            <w:tcMar>
              <w:top w:type="dxa" w:w="90"/>
              <w:left w:type="dxa" w:w="120"/>
              <w:bottom w:type="dxa" w:w="90"/>
              <w:right w:type="dxa" w:w="120"/>
            </w:tcMar>
            <w:vAlign w:val="center"/>
          </w:tcPr>
          <w:p>
            <w:r>
              <w:rPr>
                <w:rFonts w:ascii="Calibri" w:cs="Calibri" w:eastAsia="Calibri" w:hAnsi="Calibri"/>
                <w:color w:val="2B231A"/>
                <w:sz w:val="20"/>
                <w:szCs w:val="20"/>
              </w:rPr>
              <w:t xml:space="preserve">N/A</w:t>
            </w:r>
          </w:p>
        </w:tc>
      </w:tr>
    </w:tbl>
    <w:p>
      <w:pPr>
        <w:pStyle w:val="Heading1"/>
      </w:pPr>
      <w:r>
        <w:t xml:space="preserve">4. Casos de uso</w:t>
      </w:r>
    </w:p>
    <w:p>
      <w:pPr>
        <w:pStyle w:val="Heading2"/>
      </w:pPr>
      <w:r>
        <w:t xml:space="preserve">4.a Diagrama</w:t>
      </w:r>
    </w:p>
    <w:p>
      <w:pPr>
        <w:spacing w:after="240"/>
        <w:jc w:val="center"/>
      </w:pPr>
      <w:r>
        <w:drawing>
          <wp:inline distT="0" distB="0" distL="0" distR="0">
            <wp:extent cx="58007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00725" cy="3457575"/>
                    </a:xfrm>
                    <a:prstGeom prst="rect">
                      <a:avLst/>
                    </a:prstGeom>
                  </pic:spPr>
                </pic:pic>
              </a:graphicData>
            </a:graphic>
          </wp:inline>
        </w:drawing>
      </w:r>
    </w:p>
    <w:p>
      <w:pPr>
        <w:pStyle w:val="Heading2"/>
      </w:pPr>
      <w:r>
        <w:t xml:space="preserve">4.b Descripción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D9CCB3" w:sz="1"/>
              <w:left w:val="single" w:color="D9CCB3" w:sz="1"/>
              <w:bottom w:val="single" w:color="D9CCB3" w:sz="1"/>
              <w:right w:val="single" w:color="D9CCB3" w:sz="1"/>
            </w:tcBorders>
            <w:shd w:fill="C1502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Caso de uso</w:t>
            </w:r>
          </w:p>
        </w:tc>
        <w:tc>
          <w:tcPr>
            <w:tcW w:type="dxa" w:w="1800"/>
            <w:tcBorders>
              <w:top w:val="single" w:color="D9CCB3" w:sz="1"/>
              <w:left w:val="single" w:color="D9CCB3" w:sz="1"/>
              <w:bottom w:val="single" w:color="D9CCB3" w:sz="1"/>
              <w:right w:val="single" w:color="D9CCB3" w:sz="1"/>
            </w:tcBorders>
            <w:shd w:fill="C1502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Actor</w:t>
            </w:r>
          </w:p>
        </w:tc>
        <w:tc>
          <w:tcPr>
            <w:tcW w:type="dxa" w:w="5160"/>
            <w:tcBorders>
              <w:top w:val="single" w:color="D9CCB3" w:sz="1"/>
              <w:left w:val="single" w:color="D9CCB3" w:sz="1"/>
              <w:bottom w:val="single" w:color="D9CCB3" w:sz="1"/>
              <w:right w:val="single" w:color="D9CCB3" w:sz="1"/>
            </w:tcBorders>
            <w:shd w:fill="C1502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Descripción</w:t>
            </w:r>
          </w:p>
        </w:tc>
      </w:tr>
      <w:tr>
        <w:tc>
          <w:tcPr>
            <w:tcW w:type="dxa" w:w="2400"/>
            <w:tcBorders>
              <w:top w:val="single" w:color="D9CCB3" w:sz="1"/>
              <w:left w:val="single" w:color="D9CCB3" w:sz="1"/>
              <w:bottom w:val="single" w:color="D9CCB3" w:sz="1"/>
              <w:right w:val="single" w:color="D9CCB3" w:sz="1"/>
            </w:tcBorders>
            <w:shd w:fill="FFFFFF" w:val="clear"/>
            <w:tcMar>
              <w:top w:type="dxa" w:w="90"/>
              <w:left w:type="dxa" w:w="120"/>
              <w:bottom w:type="dxa" w:w="90"/>
              <w:right w:type="dxa" w:w="120"/>
            </w:tcMar>
            <w:vAlign w:val="center"/>
          </w:tcPr>
          <w:p>
            <w:r>
              <w:rPr>
                <w:rFonts w:ascii="Calibri" w:cs="Calibri" w:eastAsia="Calibri" w:hAnsi="Calibri"/>
                <w:color w:val="2B231A"/>
                <w:sz w:val="20"/>
                <w:szCs w:val="20"/>
              </w:rPr>
              <w:t xml:space="preserve">Registrarse</w:t>
            </w:r>
          </w:p>
        </w:tc>
        <w:tc>
          <w:tcPr>
            <w:tcW w:type="dxa" w:w="1800"/>
            <w:tcBorders>
              <w:top w:val="single" w:color="D9CCB3" w:sz="1"/>
              <w:left w:val="single" w:color="D9CCB3" w:sz="1"/>
              <w:bottom w:val="single" w:color="D9CCB3" w:sz="1"/>
              <w:right w:val="single" w:color="D9CCB3" w:sz="1"/>
            </w:tcBorders>
            <w:shd w:fill="FFFFFF" w:val="clear"/>
            <w:tcMar>
              <w:top w:type="dxa" w:w="90"/>
              <w:left w:type="dxa" w:w="120"/>
              <w:bottom w:type="dxa" w:w="90"/>
              <w:right w:type="dxa" w:w="120"/>
            </w:tcMar>
            <w:vAlign w:val="center"/>
          </w:tcPr>
          <w:p>
            <w:r>
              <w:rPr>
                <w:rFonts w:ascii="Calibri" w:cs="Calibri" w:eastAsia="Calibri" w:hAnsi="Calibri"/>
                <w:color w:val="2B231A"/>
                <w:sz w:val="20"/>
                <w:szCs w:val="20"/>
              </w:rPr>
              <w:t xml:space="preserve">Cliente</w:t>
            </w:r>
          </w:p>
        </w:tc>
        <w:tc>
          <w:tcPr>
            <w:tcW w:type="dxa" w:w="5160"/>
            <w:tcBorders>
              <w:top w:val="single" w:color="D9CCB3" w:sz="1"/>
              <w:left w:val="single" w:color="D9CCB3" w:sz="1"/>
              <w:bottom w:val="single" w:color="D9CCB3" w:sz="1"/>
              <w:right w:val="single" w:color="D9CCB3" w:sz="1"/>
            </w:tcBorders>
            <w:shd w:fill="FFFFFF" w:val="clear"/>
            <w:tcMar>
              <w:top w:type="dxa" w:w="90"/>
              <w:left w:type="dxa" w:w="120"/>
              <w:bottom w:type="dxa" w:w="90"/>
              <w:right w:type="dxa" w:w="120"/>
            </w:tcMar>
            <w:vAlign w:val="center"/>
          </w:tcPr>
          <w:p>
            <w:r>
              <w:rPr>
                <w:rFonts w:ascii="Calibri" w:cs="Calibri" w:eastAsia="Calibri" w:hAnsi="Calibri"/>
                <w:color w:val="2B231A"/>
                <w:sz w:val="20"/>
                <w:szCs w:val="20"/>
              </w:rPr>
              <w:t xml:space="preserve">El cliente crea una cuenta proporcionando sus datos personales y una contraseña.</w:t>
            </w:r>
          </w:p>
        </w:tc>
      </w:tr>
      <w:tr>
        <w:tc>
          <w:tcPr>
            <w:tcW w:type="dxa" w:w="2400"/>
            <w:tcBorders>
              <w:top w:val="single" w:color="D9CCB3" w:sz="1"/>
              <w:left w:val="single" w:color="D9CCB3" w:sz="1"/>
              <w:bottom w:val="single" w:color="D9CCB3" w:sz="1"/>
              <w:right w:val="single" w:color="D9CCB3" w:sz="1"/>
            </w:tcBorders>
            <w:shd w:fill="FBF4E9" w:val="clear"/>
            <w:tcMar>
              <w:top w:type="dxa" w:w="90"/>
              <w:left w:type="dxa" w:w="120"/>
              <w:bottom w:type="dxa" w:w="90"/>
              <w:right w:type="dxa" w:w="120"/>
            </w:tcMar>
            <w:vAlign w:val="center"/>
          </w:tcPr>
          <w:p>
            <w:r>
              <w:rPr>
                <w:rFonts w:ascii="Calibri" w:cs="Calibri" w:eastAsia="Calibri" w:hAnsi="Calibri"/>
                <w:color w:val="2B231A"/>
                <w:sz w:val="20"/>
                <w:szCs w:val="20"/>
              </w:rPr>
              <w:t xml:space="preserve">Iniciar sesión</w:t>
            </w:r>
          </w:p>
        </w:tc>
        <w:tc>
          <w:tcPr>
            <w:tcW w:type="dxa" w:w="1800"/>
            <w:tcBorders>
              <w:top w:val="single" w:color="D9CCB3" w:sz="1"/>
              <w:left w:val="single" w:color="D9CCB3" w:sz="1"/>
              <w:bottom w:val="single" w:color="D9CCB3" w:sz="1"/>
              <w:right w:val="single" w:color="D9CCB3" w:sz="1"/>
            </w:tcBorders>
            <w:shd w:fill="FBF4E9" w:val="clear"/>
            <w:tcMar>
              <w:top w:type="dxa" w:w="90"/>
              <w:left w:type="dxa" w:w="120"/>
              <w:bottom w:type="dxa" w:w="90"/>
              <w:right w:type="dxa" w:w="120"/>
            </w:tcMar>
            <w:vAlign w:val="center"/>
          </w:tcPr>
          <w:p>
            <w:r>
              <w:rPr>
                <w:rFonts w:ascii="Calibri" w:cs="Calibri" w:eastAsia="Calibri" w:hAnsi="Calibri"/>
                <w:color w:val="2B231A"/>
                <w:sz w:val="20"/>
                <w:szCs w:val="20"/>
              </w:rPr>
              <w:t xml:space="preserve">Cliente</w:t>
            </w:r>
          </w:p>
        </w:tc>
        <w:tc>
          <w:tcPr>
            <w:tcW w:type="dxa" w:w="5160"/>
            <w:tcBorders>
              <w:top w:val="single" w:color="D9CCB3" w:sz="1"/>
              <w:left w:val="single" w:color="D9CCB3" w:sz="1"/>
              <w:bottom w:val="single" w:color="D9CCB3" w:sz="1"/>
              <w:right w:val="single" w:color="D9CCB3" w:sz="1"/>
            </w:tcBorders>
            <w:shd w:fill="FBF4E9" w:val="clear"/>
            <w:tcMar>
              <w:top w:type="dxa" w:w="90"/>
              <w:left w:type="dxa" w:w="120"/>
              <w:bottom w:type="dxa" w:w="90"/>
              <w:right w:type="dxa" w:w="120"/>
            </w:tcMar>
            <w:vAlign w:val="center"/>
          </w:tcPr>
          <w:p>
            <w:r>
              <w:rPr>
                <w:rFonts w:ascii="Calibri" w:cs="Calibri" w:eastAsia="Calibri" w:hAnsi="Calibri"/>
                <w:color w:val="2B231A"/>
                <w:sz w:val="20"/>
                <w:szCs w:val="20"/>
              </w:rPr>
              <w:t xml:space="preserve">El cliente se autentica con su correo y contraseña para obtener acceso a funciones protegidas.</w:t>
            </w:r>
          </w:p>
        </w:tc>
      </w:tr>
      <w:tr>
        <w:tc>
          <w:tcPr>
            <w:tcW w:type="dxa" w:w="2400"/>
            <w:tcBorders>
              <w:top w:val="single" w:color="D9CCB3" w:sz="1"/>
              <w:left w:val="single" w:color="D9CCB3" w:sz="1"/>
              <w:bottom w:val="single" w:color="D9CCB3" w:sz="1"/>
              <w:right w:val="single" w:color="D9CCB3" w:sz="1"/>
            </w:tcBorders>
            <w:shd w:fill="FFFFFF" w:val="clear"/>
            <w:tcMar>
              <w:top w:type="dxa" w:w="90"/>
              <w:left w:type="dxa" w:w="120"/>
              <w:bottom w:type="dxa" w:w="90"/>
              <w:right w:type="dxa" w:w="120"/>
            </w:tcMar>
            <w:vAlign w:val="center"/>
          </w:tcPr>
          <w:p>
            <w:r>
              <w:rPr>
                <w:rFonts w:ascii="Calibri" w:cs="Calibri" w:eastAsia="Calibri" w:hAnsi="Calibri"/>
                <w:color w:val="2B231A"/>
                <w:sz w:val="20"/>
                <w:szCs w:val="20"/>
              </w:rPr>
              <w:t xml:space="preserve">Consultar catálogo</w:t>
            </w:r>
          </w:p>
        </w:tc>
        <w:tc>
          <w:tcPr>
            <w:tcW w:type="dxa" w:w="1800"/>
            <w:tcBorders>
              <w:top w:val="single" w:color="D9CCB3" w:sz="1"/>
              <w:left w:val="single" w:color="D9CCB3" w:sz="1"/>
              <w:bottom w:val="single" w:color="D9CCB3" w:sz="1"/>
              <w:right w:val="single" w:color="D9CCB3" w:sz="1"/>
            </w:tcBorders>
            <w:shd w:fill="FFFFFF" w:val="clear"/>
            <w:tcMar>
              <w:top w:type="dxa" w:w="90"/>
              <w:left w:type="dxa" w:w="120"/>
              <w:bottom w:type="dxa" w:w="90"/>
              <w:right w:type="dxa" w:w="120"/>
            </w:tcMar>
            <w:vAlign w:val="center"/>
          </w:tcPr>
          <w:p>
            <w:r>
              <w:rPr>
                <w:rFonts w:ascii="Calibri" w:cs="Calibri" w:eastAsia="Calibri" w:hAnsi="Calibri"/>
                <w:color w:val="2B231A"/>
                <w:sz w:val="20"/>
                <w:szCs w:val="20"/>
              </w:rPr>
              <w:t xml:space="preserve">Cliente / Visitante</w:t>
            </w:r>
          </w:p>
        </w:tc>
        <w:tc>
          <w:tcPr>
            <w:tcW w:type="dxa" w:w="5160"/>
            <w:tcBorders>
              <w:top w:val="single" w:color="D9CCB3" w:sz="1"/>
              <w:left w:val="single" w:color="D9CCB3" w:sz="1"/>
              <w:bottom w:val="single" w:color="D9CCB3" w:sz="1"/>
              <w:right w:val="single" w:color="D9CCB3" w:sz="1"/>
            </w:tcBorders>
            <w:shd w:fill="FFFFFF" w:val="clear"/>
            <w:tcMar>
              <w:top w:type="dxa" w:w="90"/>
              <w:left w:type="dxa" w:w="120"/>
              <w:bottom w:type="dxa" w:w="90"/>
              <w:right w:type="dxa" w:w="120"/>
            </w:tcMar>
            <w:vAlign w:val="center"/>
          </w:tcPr>
          <w:p>
            <w:r>
              <w:rPr>
                <w:rFonts w:ascii="Calibri" w:cs="Calibri" w:eastAsia="Calibri" w:hAnsi="Calibri"/>
                <w:color w:val="2B231A"/>
                <w:sz w:val="20"/>
                <w:szCs w:val="20"/>
              </w:rPr>
              <w:t xml:space="preserve">Se muestra el listado de productos disponibles, con imagen, nombre, precio y existencia.</w:t>
            </w:r>
          </w:p>
        </w:tc>
      </w:tr>
      <w:tr>
        <w:tc>
          <w:tcPr>
            <w:tcW w:type="dxa" w:w="2400"/>
            <w:tcBorders>
              <w:top w:val="single" w:color="D9CCB3" w:sz="1"/>
              <w:left w:val="single" w:color="D9CCB3" w:sz="1"/>
              <w:bottom w:val="single" w:color="D9CCB3" w:sz="1"/>
              <w:right w:val="single" w:color="D9CCB3" w:sz="1"/>
            </w:tcBorders>
            <w:shd w:fill="FBF4E9" w:val="clear"/>
            <w:tcMar>
              <w:top w:type="dxa" w:w="90"/>
              <w:left w:type="dxa" w:w="120"/>
              <w:bottom w:type="dxa" w:w="90"/>
              <w:right w:type="dxa" w:w="120"/>
            </w:tcMar>
            <w:vAlign w:val="center"/>
          </w:tcPr>
          <w:p>
            <w:r>
              <w:rPr>
                <w:rFonts w:ascii="Calibri" w:cs="Calibri" w:eastAsia="Calibri" w:hAnsi="Calibri"/>
                <w:color w:val="2B231A"/>
                <w:sz w:val="20"/>
                <w:szCs w:val="20"/>
              </w:rPr>
              <w:t xml:space="preserve">Filtrar / ordenar productos</w:t>
            </w:r>
          </w:p>
        </w:tc>
        <w:tc>
          <w:tcPr>
            <w:tcW w:type="dxa" w:w="1800"/>
            <w:tcBorders>
              <w:top w:val="single" w:color="D9CCB3" w:sz="1"/>
              <w:left w:val="single" w:color="D9CCB3" w:sz="1"/>
              <w:bottom w:val="single" w:color="D9CCB3" w:sz="1"/>
              <w:right w:val="single" w:color="D9CCB3" w:sz="1"/>
            </w:tcBorders>
            <w:shd w:fill="FBF4E9" w:val="clear"/>
            <w:tcMar>
              <w:top w:type="dxa" w:w="90"/>
              <w:left w:type="dxa" w:w="120"/>
              <w:bottom w:type="dxa" w:w="90"/>
              <w:right w:type="dxa" w:w="120"/>
            </w:tcMar>
            <w:vAlign w:val="center"/>
          </w:tcPr>
          <w:p>
            <w:r>
              <w:rPr>
                <w:rFonts w:ascii="Calibri" w:cs="Calibri" w:eastAsia="Calibri" w:hAnsi="Calibri"/>
                <w:color w:val="2B231A"/>
                <w:sz w:val="20"/>
                <w:szCs w:val="20"/>
              </w:rPr>
              <w:t xml:space="preserve">Cliente / Visitante</w:t>
            </w:r>
          </w:p>
        </w:tc>
        <w:tc>
          <w:tcPr>
            <w:tcW w:type="dxa" w:w="5160"/>
            <w:tcBorders>
              <w:top w:val="single" w:color="D9CCB3" w:sz="1"/>
              <w:left w:val="single" w:color="D9CCB3" w:sz="1"/>
              <w:bottom w:val="single" w:color="D9CCB3" w:sz="1"/>
              <w:right w:val="single" w:color="D9CCB3" w:sz="1"/>
            </w:tcBorders>
            <w:shd w:fill="FBF4E9" w:val="clear"/>
            <w:tcMar>
              <w:top w:type="dxa" w:w="90"/>
              <w:left w:type="dxa" w:w="120"/>
              <w:bottom w:type="dxa" w:w="90"/>
              <w:right w:type="dxa" w:w="120"/>
            </w:tcMar>
            <w:vAlign w:val="center"/>
          </w:tcPr>
          <w:p>
            <w:r>
              <w:rPr>
                <w:rFonts w:ascii="Calibri" w:cs="Calibri" w:eastAsia="Calibri" w:hAnsi="Calibri"/>
                <w:color w:val="2B231A"/>
                <w:sz w:val="20"/>
                <w:szCs w:val="20"/>
              </w:rPr>
              <w:t xml:space="preserve">Permite acotar el catálogo por categoría o reordenarlo por precio o nombre.</w:t>
            </w:r>
          </w:p>
        </w:tc>
      </w:tr>
      <w:tr>
        <w:tc>
          <w:tcPr>
            <w:tcW w:type="dxa" w:w="2400"/>
            <w:tcBorders>
              <w:top w:val="single" w:color="D9CCB3" w:sz="1"/>
              <w:left w:val="single" w:color="D9CCB3" w:sz="1"/>
              <w:bottom w:val="single" w:color="D9CCB3" w:sz="1"/>
              <w:right w:val="single" w:color="D9CCB3" w:sz="1"/>
            </w:tcBorders>
            <w:shd w:fill="FFFFFF" w:val="clear"/>
            <w:tcMar>
              <w:top w:type="dxa" w:w="90"/>
              <w:left w:type="dxa" w:w="120"/>
              <w:bottom w:type="dxa" w:w="90"/>
              <w:right w:type="dxa" w:w="120"/>
            </w:tcMar>
            <w:vAlign w:val="center"/>
          </w:tcPr>
          <w:p>
            <w:r>
              <w:rPr>
                <w:rFonts w:ascii="Calibri" w:cs="Calibri" w:eastAsia="Calibri" w:hAnsi="Calibri"/>
                <w:color w:val="2B231A"/>
                <w:sz w:val="20"/>
                <w:szCs w:val="20"/>
              </w:rPr>
              <w:t xml:space="preserve">Agregar al carrito</w:t>
            </w:r>
          </w:p>
        </w:tc>
        <w:tc>
          <w:tcPr>
            <w:tcW w:type="dxa" w:w="1800"/>
            <w:tcBorders>
              <w:top w:val="single" w:color="D9CCB3" w:sz="1"/>
              <w:left w:val="single" w:color="D9CCB3" w:sz="1"/>
              <w:bottom w:val="single" w:color="D9CCB3" w:sz="1"/>
              <w:right w:val="single" w:color="D9CCB3" w:sz="1"/>
            </w:tcBorders>
            <w:shd w:fill="FFFFFF" w:val="clear"/>
            <w:tcMar>
              <w:top w:type="dxa" w:w="90"/>
              <w:left w:type="dxa" w:w="120"/>
              <w:bottom w:type="dxa" w:w="90"/>
              <w:right w:type="dxa" w:w="120"/>
            </w:tcMar>
            <w:vAlign w:val="center"/>
          </w:tcPr>
          <w:p>
            <w:r>
              <w:rPr>
                <w:rFonts w:ascii="Calibri" w:cs="Calibri" w:eastAsia="Calibri" w:hAnsi="Calibri"/>
                <w:color w:val="2B231A"/>
                <w:sz w:val="20"/>
                <w:szCs w:val="20"/>
              </w:rPr>
              <w:t xml:space="preserve">Cliente</w:t>
            </w:r>
          </w:p>
        </w:tc>
        <w:tc>
          <w:tcPr>
            <w:tcW w:type="dxa" w:w="5160"/>
            <w:tcBorders>
              <w:top w:val="single" w:color="D9CCB3" w:sz="1"/>
              <w:left w:val="single" w:color="D9CCB3" w:sz="1"/>
              <w:bottom w:val="single" w:color="D9CCB3" w:sz="1"/>
              <w:right w:val="single" w:color="D9CCB3" w:sz="1"/>
            </w:tcBorders>
            <w:shd w:fill="FFFFFF" w:val="clear"/>
            <w:tcMar>
              <w:top w:type="dxa" w:w="90"/>
              <w:left w:type="dxa" w:w="120"/>
              <w:bottom w:type="dxa" w:w="90"/>
              <w:right w:type="dxa" w:w="120"/>
            </w:tcMar>
            <w:vAlign w:val="center"/>
          </w:tcPr>
          <w:p>
            <w:r>
              <w:rPr>
                <w:rFonts w:ascii="Calibri" w:cs="Calibri" w:eastAsia="Calibri" w:hAnsi="Calibri"/>
                <w:color w:val="2B231A"/>
                <w:sz w:val="20"/>
                <w:szCs w:val="20"/>
              </w:rPr>
              <w:t xml:space="preserve">El cliente añade un producto y una cantidad a su carrito de compras activo.</w:t>
            </w:r>
          </w:p>
        </w:tc>
      </w:tr>
      <w:tr>
        <w:tc>
          <w:tcPr>
            <w:tcW w:type="dxa" w:w="2400"/>
            <w:tcBorders>
              <w:top w:val="single" w:color="D9CCB3" w:sz="1"/>
              <w:left w:val="single" w:color="D9CCB3" w:sz="1"/>
              <w:bottom w:val="single" w:color="D9CCB3" w:sz="1"/>
              <w:right w:val="single" w:color="D9CCB3" w:sz="1"/>
            </w:tcBorders>
            <w:shd w:fill="FBF4E9" w:val="clear"/>
            <w:tcMar>
              <w:top w:type="dxa" w:w="90"/>
              <w:left w:type="dxa" w:w="120"/>
              <w:bottom w:type="dxa" w:w="90"/>
              <w:right w:type="dxa" w:w="120"/>
            </w:tcMar>
            <w:vAlign w:val="center"/>
          </w:tcPr>
          <w:p>
            <w:r>
              <w:rPr>
                <w:rFonts w:ascii="Calibri" w:cs="Calibri" w:eastAsia="Calibri" w:hAnsi="Calibri"/>
                <w:color w:val="2B231A"/>
                <w:sz w:val="20"/>
                <w:szCs w:val="20"/>
              </w:rPr>
              <w:t xml:space="preserve">Modificar cantidad</w:t>
            </w:r>
          </w:p>
        </w:tc>
        <w:tc>
          <w:tcPr>
            <w:tcW w:type="dxa" w:w="1800"/>
            <w:tcBorders>
              <w:top w:val="single" w:color="D9CCB3" w:sz="1"/>
              <w:left w:val="single" w:color="D9CCB3" w:sz="1"/>
              <w:bottom w:val="single" w:color="D9CCB3" w:sz="1"/>
              <w:right w:val="single" w:color="D9CCB3" w:sz="1"/>
            </w:tcBorders>
            <w:shd w:fill="FBF4E9" w:val="clear"/>
            <w:tcMar>
              <w:top w:type="dxa" w:w="90"/>
              <w:left w:type="dxa" w:w="120"/>
              <w:bottom w:type="dxa" w:w="90"/>
              <w:right w:type="dxa" w:w="120"/>
            </w:tcMar>
            <w:vAlign w:val="center"/>
          </w:tcPr>
          <w:p>
            <w:r>
              <w:rPr>
                <w:rFonts w:ascii="Calibri" w:cs="Calibri" w:eastAsia="Calibri" w:hAnsi="Calibri"/>
                <w:color w:val="2B231A"/>
                <w:sz w:val="20"/>
                <w:szCs w:val="20"/>
              </w:rPr>
              <w:t xml:space="preserve">Cliente</w:t>
            </w:r>
          </w:p>
        </w:tc>
        <w:tc>
          <w:tcPr>
            <w:tcW w:type="dxa" w:w="5160"/>
            <w:tcBorders>
              <w:top w:val="single" w:color="D9CCB3" w:sz="1"/>
              <w:left w:val="single" w:color="D9CCB3" w:sz="1"/>
              <w:bottom w:val="single" w:color="D9CCB3" w:sz="1"/>
              <w:right w:val="single" w:color="D9CCB3" w:sz="1"/>
            </w:tcBorders>
            <w:shd w:fill="FBF4E9" w:val="clear"/>
            <w:tcMar>
              <w:top w:type="dxa" w:w="90"/>
              <w:left w:type="dxa" w:w="120"/>
              <w:bottom w:type="dxa" w:w="90"/>
              <w:right w:type="dxa" w:w="120"/>
            </w:tcMar>
            <w:vAlign w:val="center"/>
          </w:tcPr>
          <w:p>
            <w:r>
              <w:rPr>
                <w:rFonts w:ascii="Calibri" w:cs="Calibri" w:eastAsia="Calibri" w:hAnsi="Calibri"/>
                <w:color w:val="2B231A"/>
                <w:sz w:val="20"/>
                <w:szCs w:val="20"/>
              </w:rPr>
              <w:t xml:space="preserve">El cliente incrementa o reduce la cantidad de un producto ya agregado al carrito.</w:t>
            </w:r>
          </w:p>
        </w:tc>
      </w:tr>
      <w:tr>
        <w:tc>
          <w:tcPr>
            <w:tcW w:type="dxa" w:w="2400"/>
            <w:tcBorders>
              <w:top w:val="single" w:color="D9CCB3" w:sz="1"/>
              <w:left w:val="single" w:color="D9CCB3" w:sz="1"/>
              <w:bottom w:val="single" w:color="D9CCB3" w:sz="1"/>
              <w:right w:val="single" w:color="D9CCB3" w:sz="1"/>
            </w:tcBorders>
            <w:shd w:fill="FFFFFF" w:val="clear"/>
            <w:tcMar>
              <w:top w:type="dxa" w:w="90"/>
              <w:left w:type="dxa" w:w="120"/>
              <w:bottom w:type="dxa" w:w="90"/>
              <w:right w:type="dxa" w:w="120"/>
            </w:tcMar>
            <w:vAlign w:val="center"/>
          </w:tcPr>
          <w:p>
            <w:r>
              <w:rPr>
                <w:rFonts w:ascii="Calibri" w:cs="Calibri" w:eastAsia="Calibri" w:hAnsi="Calibri"/>
                <w:color w:val="2B231A"/>
                <w:sz w:val="20"/>
                <w:szCs w:val="20"/>
              </w:rPr>
              <w:t xml:space="preserve">Eliminar del carrito</w:t>
            </w:r>
          </w:p>
        </w:tc>
        <w:tc>
          <w:tcPr>
            <w:tcW w:type="dxa" w:w="1800"/>
            <w:tcBorders>
              <w:top w:val="single" w:color="D9CCB3" w:sz="1"/>
              <w:left w:val="single" w:color="D9CCB3" w:sz="1"/>
              <w:bottom w:val="single" w:color="D9CCB3" w:sz="1"/>
              <w:right w:val="single" w:color="D9CCB3" w:sz="1"/>
            </w:tcBorders>
            <w:shd w:fill="FFFFFF" w:val="clear"/>
            <w:tcMar>
              <w:top w:type="dxa" w:w="90"/>
              <w:left w:type="dxa" w:w="120"/>
              <w:bottom w:type="dxa" w:w="90"/>
              <w:right w:type="dxa" w:w="120"/>
            </w:tcMar>
            <w:vAlign w:val="center"/>
          </w:tcPr>
          <w:p>
            <w:r>
              <w:rPr>
                <w:rFonts w:ascii="Calibri" w:cs="Calibri" w:eastAsia="Calibri" w:hAnsi="Calibri"/>
                <w:color w:val="2B231A"/>
                <w:sz w:val="20"/>
                <w:szCs w:val="20"/>
              </w:rPr>
              <w:t xml:space="preserve">Cliente</w:t>
            </w:r>
          </w:p>
        </w:tc>
        <w:tc>
          <w:tcPr>
            <w:tcW w:type="dxa" w:w="5160"/>
            <w:tcBorders>
              <w:top w:val="single" w:color="D9CCB3" w:sz="1"/>
              <w:left w:val="single" w:color="D9CCB3" w:sz="1"/>
              <w:bottom w:val="single" w:color="D9CCB3" w:sz="1"/>
              <w:right w:val="single" w:color="D9CCB3" w:sz="1"/>
            </w:tcBorders>
            <w:shd w:fill="FFFFFF" w:val="clear"/>
            <w:tcMar>
              <w:top w:type="dxa" w:w="90"/>
              <w:left w:type="dxa" w:w="120"/>
              <w:bottom w:type="dxa" w:w="90"/>
              <w:right w:type="dxa" w:w="120"/>
            </w:tcMar>
            <w:vAlign w:val="center"/>
          </w:tcPr>
          <w:p>
            <w:r>
              <w:rPr>
                <w:rFonts w:ascii="Calibri" w:cs="Calibri" w:eastAsia="Calibri" w:hAnsi="Calibri"/>
                <w:color w:val="2B231A"/>
                <w:sz w:val="20"/>
                <w:szCs w:val="20"/>
              </w:rPr>
              <w:t xml:space="preserve">El cliente retira por completo un producto de su carrito.</w:t>
            </w:r>
          </w:p>
        </w:tc>
      </w:tr>
      <w:tr>
        <w:tc>
          <w:tcPr>
            <w:tcW w:type="dxa" w:w="2400"/>
            <w:tcBorders>
              <w:top w:val="single" w:color="D9CCB3" w:sz="1"/>
              <w:left w:val="single" w:color="D9CCB3" w:sz="1"/>
              <w:bottom w:val="single" w:color="D9CCB3" w:sz="1"/>
              <w:right w:val="single" w:color="D9CCB3" w:sz="1"/>
            </w:tcBorders>
            <w:shd w:fill="FBF4E9" w:val="clear"/>
            <w:tcMar>
              <w:top w:type="dxa" w:w="90"/>
              <w:left w:type="dxa" w:w="120"/>
              <w:bottom w:type="dxa" w:w="90"/>
              <w:right w:type="dxa" w:w="120"/>
            </w:tcMar>
            <w:vAlign w:val="center"/>
          </w:tcPr>
          <w:p>
            <w:r>
              <w:rPr>
                <w:rFonts w:ascii="Calibri" w:cs="Calibri" w:eastAsia="Calibri" w:hAnsi="Calibri"/>
                <w:color w:val="2B231A"/>
                <w:sz w:val="20"/>
                <w:szCs w:val="20"/>
              </w:rPr>
              <w:t xml:space="preserve">Registrar dirección de envío</w:t>
            </w:r>
          </w:p>
        </w:tc>
        <w:tc>
          <w:tcPr>
            <w:tcW w:type="dxa" w:w="1800"/>
            <w:tcBorders>
              <w:top w:val="single" w:color="D9CCB3" w:sz="1"/>
              <w:left w:val="single" w:color="D9CCB3" w:sz="1"/>
              <w:bottom w:val="single" w:color="D9CCB3" w:sz="1"/>
              <w:right w:val="single" w:color="D9CCB3" w:sz="1"/>
            </w:tcBorders>
            <w:shd w:fill="FBF4E9" w:val="clear"/>
            <w:tcMar>
              <w:top w:type="dxa" w:w="90"/>
              <w:left w:type="dxa" w:w="120"/>
              <w:bottom w:type="dxa" w:w="90"/>
              <w:right w:type="dxa" w:w="120"/>
            </w:tcMar>
            <w:vAlign w:val="center"/>
          </w:tcPr>
          <w:p>
            <w:r>
              <w:rPr>
                <w:rFonts w:ascii="Calibri" w:cs="Calibri" w:eastAsia="Calibri" w:hAnsi="Calibri"/>
                <w:color w:val="2B231A"/>
                <w:sz w:val="20"/>
                <w:szCs w:val="20"/>
              </w:rPr>
              <w:t xml:space="preserve">Cliente</w:t>
            </w:r>
          </w:p>
        </w:tc>
        <w:tc>
          <w:tcPr>
            <w:tcW w:type="dxa" w:w="5160"/>
            <w:tcBorders>
              <w:top w:val="single" w:color="D9CCB3" w:sz="1"/>
              <w:left w:val="single" w:color="D9CCB3" w:sz="1"/>
              <w:bottom w:val="single" w:color="D9CCB3" w:sz="1"/>
              <w:right w:val="single" w:color="D9CCB3" w:sz="1"/>
            </w:tcBorders>
            <w:shd w:fill="FBF4E9" w:val="clear"/>
            <w:tcMar>
              <w:top w:type="dxa" w:w="90"/>
              <w:left w:type="dxa" w:w="120"/>
              <w:bottom w:type="dxa" w:w="90"/>
              <w:right w:type="dxa" w:w="120"/>
            </w:tcMar>
            <w:vAlign w:val="center"/>
          </w:tcPr>
          <w:p>
            <w:r>
              <w:rPr>
                <w:rFonts w:ascii="Calibri" w:cs="Calibri" w:eastAsia="Calibri" w:hAnsi="Calibri"/>
                <w:color w:val="2B231A"/>
                <w:sz w:val="20"/>
                <w:szCs w:val="20"/>
              </w:rPr>
              <w:t xml:space="preserve">El cliente da de alta la dirección donde desea recibir su pedido.</w:t>
            </w:r>
          </w:p>
        </w:tc>
      </w:tr>
      <w:tr>
        <w:tc>
          <w:tcPr>
            <w:tcW w:type="dxa" w:w="2400"/>
            <w:tcBorders>
              <w:top w:val="single" w:color="D9CCB3" w:sz="1"/>
              <w:left w:val="single" w:color="D9CCB3" w:sz="1"/>
              <w:bottom w:val="single" w:color="D9CCB3" w:sz="1"/>
              <w:right w:val="single" w:color="D9CCB3" w:sz="1"/>
            </w:tcBorders>
            <w:shd w:fill="FFFFFF" w:val="clear"/>
            <w:tcMar>
              <w:top w:type="dxa" w:w="90"/>
              <w:left w:type="dxa" w:w="120"/>
              <w:bottom w:type="dxa" w:w="90"/>
              <w:right w:type="dxa" w:w="120"/>
            </w:tcMar>
            <w:vAlign w:val="center"/>
          </w:tcPr>
          <w:p>
            <w:r>
              <w:rPr>
                <w:rFonts w:ascii="Calibri" w:cs="Calibri" w:eastAsia="Calibri" w:hAnsi="Calibri"/>
                <w:color w:val="2B231A"/>
                <w:sz w:val="20"/>
                <w:szCs w:val="20"/>
              </w:rPr>
              <w:t xml:space="preserve">Confirmar compra</w:t>
            </w:r>
          </w:p>
        </w:tc>
        <w:tc>
          <w:tcPr>
            <w:tcW w:type="dxa" w:w="1800"/>
            <w:tcBorders>
              <w:top w:val="single" w:color="D9CCB3" w:sz="1"/>
              <w:left w:val="single" w:color="D9CCB3" w:sz="1"/>
              <w:bottom w:val="single" w:color="D9CCB3" w:sz="1"/>
              <w:right w:val="single" w:color="D9CCB3" w:sz="1"/>
            </w:tcBorders>
            <w:shd w:fill="FFFFFF" w:val="clear"/>
            <w:tcMar>
              <w:top w:type="dxa" w:w="90"/>
              <w:left w:type="dxa" w:w="120"/>
              <w:bottom w:type="dxa" w:w="90"/>
              <w:right w:type="dxa" w:w="120"/>
            </w:tcMar>
            <w:vAlign w:val="center"/>
          </w:tcPr>
          <w:p>
            <w:r>
              <w:rPr>
                <w:rFonts w:ascii="Calibri" w:cs="Calibri" w:eastAsia="Calibri" w:hAnsi="Calibri"/>
                <w:color w:val="2B231A"/>
                <w:sz w:val="20"/>
                <w:szCs w:val="20"/>
              </w:rPr>
              <w:t xml:space="preserve">Cliente</w:t>
            </w:r>
          </w:p>
        </w:tc>
        <w:tc>
          <w:tcPr>
            <w:tcW w:type="dxa" w:w="5160"/>
            <w:tcBorders>
              <w:top w:val="single" w:color="D9CCB3" w:sz="1"/>
              <w:left w:val="single" w:color="D9CCB3" w:sz="1"/>
              <w:bottom w:val="single" w:color="D9CCB3" w:sz="1"/>
              <w:right w:val="single" w:color="D9CCB3" w:sz="1"/>
            </w:tcBorders>
            <w:shd w:fill="FFFFFF" w:val="clear"/>
            <w:tcMar>
              <w:top w:type="dxa" w:w="90"/>
              <w:left w:type="dxa" w:w="120"/>
              <w:bottom w:type="dxa" w:w="90"/>
              <w:right w:type="dxa" w:w="120"/>
            </w:tcMar>
            <w:vAlign w:val="center"/>
          </w:tcPr>
          <w:p>
            <w:r>
              <w:rPr>
                <w:rFonts w:ascii="Calibri" w:cs="Calibri" w:eastAsia="Calibri" w:hAnsi="Calibri"/>
                <w:color w:val="2B231A"/>
                <w:sz w:val="20"/>
                <w:szCs w:val="20"/>
              </w:rPr>
              <w:t xml:space="preserve">El cliente finaliza la compra; el sistema genera el pedido y descuenta el inventario.</w:t>
            </w:r>
          </w:p>
        </w:tc>
      </w:tr>
      <w:tr>
        <w:tc>
          <w:tcPr>
            <w:tcW w:type="dxa" w:w="2400"/>
            <w:tcBorders>
              <w:top w:val="single" w:color="D9CCB3" w:sz="1"/>
              <w:left w:val="single" w:color="D9CCB3" w:sz="1"/>
              <w:bottom w:val="single" w:color="D9CCB3" w:sz="1"/>
              <w:right w:val="single" w:color="D9CCB3" w:sz="1"/>
            </w:tcBorders>
            <w:shd w:fill="FBF4E9" w:val="clear"/>
            <w:tcMar>
              <w:top w:type="dxa" w:w="90"/>
              <w:left w:type="dxa" w:w="120"/>
              <w:bottom w:type="dxa" w:w="90"/>
              <w:right w:type="dxa" w:w="120"/>
            </w:tcMar>
            <w:vAlign w:val="center"/>
          </w:tcPr>
          <w:p>
            <w:r>
              <w:rPr>
                <w:rFonts w:ascii="Calibri" w:cs="Calibri" w:eastAsia="Calibri" w:hAnsi="Calibri"/>
                <w:color w:val="2B231A"/>
                <w:sz w:val="20"/>
                <w:szCs w:val="20"/>
              </w:rPr>
              <w:t xml:space="preserve">Consultar historial de pedidos</w:t>
            </w:r>
          </w:p>
        </w:tc>
        <w:tc>
          <w:tcPr>
            <w:tcW w:type="dxa" w:w="1800"/>
            <w:tcBorders>
              <w:top w:val="single" w:color="D9CCB3" w:sz="1"/>
              <w:left w:val="single" w:color="D9CCB3" w:sz="1"/>
              <w:bottom w:val="single" w:color="D9CCB3" w:sz="1"/>
              <w:right w:val="single" w:color="D9CCB3" w:sz="1"/>
            </w:tcBorders>
            <w:shd w:fill="FBF4E9" w:val="clear"/>
            <w:tcMar>
              <w:top w:type="dxa" w:w="90"/>
              <w:left w:type="dxa" w:w="120"/>
              <w:bottom w:type="dxa" w:w="90"/>
              <w:right w:type="dxa" w:w="120"/>
            </w:tcMar>
            <w:vAlign w:val="center"/>
          </w:tcPr>
          <w:p>
            <w:r>
              <w:rPr>
                <w:rFonts w:ascii="Calibri" w:cs="Calibri" w:eastAsia="Calibri" w:hAnsi="Calibri"/>
                <w:color w:val="2B231A"/>
                <w:sz w:val="20"/>
                <w:szCs w:val="20"/>
              </w:rPr>
              <w:t xml:space="preserve">Cliente</w:t>
            </w:r>
          </w:p>
        </w:tc>
        <w:tc>
          <w:tcPr>
            <w:tcW w:type="dxa" w:w="5160"/>
            <w:tcBorders>
              <w:top w:val="single" w:color="D9CCB3" w:sz="1"/>
              <w:left w:val="single" w:color="D9CCB3" w:sz="1"/>
              <w:bottom w:val="single" w:color="D9CCB3" w:sz="1"/>
              <w:right w:val="single" w:color="D9CCB3" w:sz="1"/>
            </w:tcBorders>
            <w:shd w:fill="FBF4E9" w:val="clear"/>
            <w:tcMar>
              <w:top w:type="dxa" w:w="90"/>
              <w:left w:type="dxa" w:w="120"/>
              <w:bottom w:type="dxa" w:w="90"/>
              <w:right w:type="dxa" w:w="120"/>
            </w:tcMar>
            <w:vAlign w:val="center"/>
          </w:tcPr>
          <w:p>
            <w:r>
              <w:rPr>
                <w:rFonts w:ascii="Calibri" w:cs="Calibri" w:eastAsia="Calibri" w:hAnsi="Calibri"/>
                <w:color w:val="2B231A"/>
                <w:sz w:val="20"/>
                <w:szCs w:val="20"/>
              </w:rPr>
              <w:t xml:space="preserve">El cliente revisa los pedidos que ha realizado anteriormente y su estado.</w:t>
            </w:r>
          </w:p>
        </w:tc>
      </w:tr>
    </w:tbl>
    <w:p>
      <w:pPr>
        <w:pStyle w:val="Heading1"/>
      </w:pPr>
      <w:r>
        <w:t xml:space="preserve">5. Entidades, atributos y relaciones (cardinalidad) — Diagrama Entidad-Relación</w:t>
      </w:r>
    </w:p>
    <w:p>
      <w:pPr>
        <w:spacing w:after="160"/>
      </w:pPr>
      <w:r>
        <w:rPr>
          <w:rFonts w:ascii="Calibri" w:cs="Calibri" w:eastAsia="Calibri" w:hAnsi="Calibri"/>
          <w:color w:val="2B231A"/>
          <w:sz w:val="22"/>
          <w:szCs w:val="22"/>
        </w:rPr>
        <w:t xml:space="preserve">El modelo de datos del sistema está compuesto por ocho entidades principales, relacionadas entre sí mediante llaves foráneas. A continuación se presenta el diagrama entidad-relación completo, seguido de la descripción de cardinalidades.</w:t>
      </w:r>
    </w:p>
    <w:p>
      <w:pPr>
        <w:spacing w:after="240"/>
        <w:jc w:val="center"/>
      </w:pPr>
      <w:r>
        <w:drawing>
          <wp:inline distT="0" distB="0" distL="0" distR="0">
            <wp:extent cx="5800725"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00725" cy="3714750"/>
                    </a:xfrm>
                    <a:prstGeom prst="rect">
                      <a:avLst/>
                    </a:prstGeom>
                  </pic:spPr>
                </pic:pic>
              </a:graphicData>
            </a:graphic>
          </wp:inline>
        </w:drawing>
      </w:r>
    </w:p>
    <w:p>
      <w:pPr>
        <w:pStyle w:val="Heading2"/>
      </w:pPr>
      <w:r>
        <w:t xml:space="preserve">5.1 Descripción de entidades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D9CCB3" w:sz="1"/>
              <w:left w:val="single" w:color="D9CCB3" w:sz="1"/>
              <w:bottom w:val="single" w:color="D9CCB3" w:sz="1"/>
              <w:right w:val="single" w:color="D9CCB3" w:sz="1"/>
            </w:tcBorders>
            <w:shd w:fill="C1502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Entidad</w:t>
            </w:r>
          </w:p>
        </w:tc>
        <w:tc>
          <w:tcPr>
            <w:tcW w:type="dxa" w:w="3200"/>
            <w:tcBorders>
              <w:top w:val="single" w:color="D9CCB3" w:sz="1"/>
              <w:left w:val="single" w:color="D9CCB3" w:sz="1"/>
              <w:bottom w:val="single" w:color="D9CCB3" w:sz="1"/>
              <w:right w:val="single" w:color="D9CCB3" w:sz="1"/>
            </w:tcBorders>
            <w:shd w:fill="C1502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Descripción</w:t>
            </w:r>
          </w:p>
        </w:tc>
        <w:tc>
          <w:tcPr>
            <w:tcW w:type="dxa" w:w="4360"/>
            <w:tcBorders>
              <w:top w:val="single" w:color="D9CCB3" w:sz="1"/>
              <w:left w:val="single" w:color="D9CCB3" w:sz="1"/>
              <w:bottom w:val="single" w:color="D9CCB3" w:sz="1"/>
              <w:right w:val="single" w:color="D9CCB3" w:sz="1"/>
            </w:tcBorders>
            <w:shd w:fill="C1502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Atributos principales</w:t>
            </w:r>
          </w:p>
        </w:tc>
      </w:tr>
      <w:tr>
        <w:tc>
          <w:tcPr>
            <w:tcW w:type="dxa" w:w="1800"/>
            <w:tcBorders>
              <w:top w:val="single" w:color="D9CCB3" w:sz="1"/>
              <w:left w:val="single" w:color="D9CCB3" w:sz="1"/>
              <w:bottom w:val="single" w:color="D9CCB3" w:sz="1"/>
              <w:right w:val="single" w:color="D9CCB3" w:sz="1"/>
            </w:tcBorders>
            <w:shd w:fill="FFFFFF" w:val="clear"/>
            <w:tcMar>
              <w:top w:type="dxa" w:w="90"/>
              <w:left w:type="dxa" w:w="120"/>
              <w:bottom w:type="dxa" w:w="90"/>
              <w:right w:type="dxa" w:w="120"/>
            </w:tcMar>
            <w:vAlign w:val="center"/>
          </w:tcPr>
          <w:p>
            <w:r>
              <w:rPr>
                <w:rFonts w:ascii="Calibri" w:cs="Calibri" w:eastAsia="Calibri" w:hAnsi="Calibri"/>
                <w:color w:val="2B231A"/>
                <w:sz w:val="20"/>
                <w:szCs w:val="20"/>
              </w:rPr>
              <w:t xml:space="preserve">usuarios</w:t>
            </w:r>
          </w:p>
        </w:tc>
        <w:tc>
          <w:tcPr>
            <w:tcW w:type="dxa" w:w="3200"/>
            <w:tcBorders>
              <w:top w:val="single" w:color="D9CCB3" w:sz="1"/>
              <w:left w:val="single" w:color="D9CCB3" w:sz="1"/>
              <w:bottom w:val="single" w:color="D9CCB3" w:sz="1"/>
              <w:right w:val="single" w:color="D9CCB3" w:sz="1"/>
            </w:tcBorders>
            <w:shd w:fill="FFFFFF" w:val="clear"/>
            <w:tcMar>
              <w:top w:type="dxa" w:w="90"/>
              <w:left w:type="dxa" w:w="120"/>
              <w:bottom w:type="dxa" w:w="90"/>
              <w:right w:type="dxa" w:w="120"/>
            </w:tcMar>
            <w:vAlign w:val="center"/>
          </w:tcPr>
          <w:p>
            <w:r>
              <w:rPr>
                <w:rFonts w:ascii="Calibri" w:cs="Calibri" w:eastAsia="Calibri" w:hAnsi="Calibri"/>
                <w:color w:val="2B231A"/>
                <w:sz w:val="20"/>
                <w:szCs w:val="20"/>
              </w:rPr>
              <w:t xml:space="preserve">Clientes registrados en el sistema.</w:t>
            </w:r>
          </w:p>
        </w:tc>
        <w:tc>
          <w:tcPr>
            <w:tcW w:type="dxa" w:w="4360"/>
            <w:tcBorders>
              <w:top w:val="single" w:color="D9CCB3" w:sz="1"/>
              <w:left w:val="single" w:color="D9CCB3" w:sz="1"/>
              <w:bottom w:val="single" w:color="D9CCB3" w:sz="1"/>
              <w:right w:val="single" w:color="D9CCB3" w:sz="1"/>
            </w:tcBorders>
            <w:shd w:fill="FFFFFF" w:val="clear"/>
            <w:tcMar>
              <w:top w:type="dxa" w:w="90"/>
              <w:left w:type="dxa" w:w="120"/>
              <w:bottom w:type="dxa" w:w="90"/>
              <w:right w:type="dxa" w:w="120"/>
            </w:tcMar>
            <w:vAlign w:val="center"/>
          </w:tcPr>
          <w:p>
            <w:r>
              <w:rPr>
                <w:rFonts w:ascii="Calibri" w:cs="Calibri" w:eastAsia="Calibri" w:hAnsi="Calibri"/>
                <w:color w:val="2B231A"/>
                <w:sz w:val="20"/>
                <w:szCs w:val="20"/>
              </w:rPr>
              <w:t xml:space="preserve">id_usuario (PK), nombre, apellido, correo (UK), contrasena_hash, telefono, fecha_registro, activo</w:t>
            </w:r>
          </w:p>
        </w:tc>
      </w:tr>
      <w:tr>
        <w:tc>
          <w:tcPr>
            <w:tcW w:type="dxa" w:w="1800"/>
            <w:tcBorders>
              <w:top w:val="single" w:color="D9CCB3" w:sz="1"/>
              <w:left w:val="single" w:color="D9CCB3" w:sz="1"/>
              <w:bottom w:val="single" w:color="D9CCB3" w:sz="1"/>
              <w:right w:val="single" w:color="D9CCB3" w:sz="1"/>
            </w:tcBorders>
            <w:shd w:fill="FBF4E9" w:val="clear"/>
            <w:tcMar>
              <w:top w:type="dxa" w:w="90"/>
              <w:left w:type="dxa" w:w="120"/>
              <w:bottom w:type="dxa" w:w="90"/>
              <w:right w:type="dxa" w:w="120"/>
            </w:tcMar>
            <w:vAlign w:val="center"/>
          </w:tcPr>
          <w:p>
            <w:r>
              <w:rPr>
                <w:rFonts w:ascii="Calibri" w:cs="Calibri" w:eastAsia="Calibri" w:hAnsi="Calibri"/>
                <w:color w:val="2B231A"/>
                <w:sz w:val="20"/>
                <w:szCs w:val="20"/>
              </w:rPr>
              <w:t xml:space="preserve">direcciones</w:t>
            </w:r>
          </w:p>
        </w:tc>
        <w:tc>
          <w:tcPr>
            <w:tcW w:type="dxa" w:w="3200"/>
            <w:tcBorders>
              <w:top w:val="single" w:color="D9CCB3" w:sz="1"/>
              <w:left w:val="single" w:color="D9CCB3" w:sz="1"/>
              <w:bottom w:val="single" w:color="D9CCB3" w:sz="1"/>
              <w:right w:val="single" w:color="D9CCB3" w:sz="1"/>
            </w:tcBorders>
            <w:shd w:fill="FBF4E9" w:val="clear"/>
            <w:tcMar>
              <w:top w:type="dxa" w:w="90"/>
              <w:left w:type="dxa" w:w="120"/>
              <w:bottom w:type="dxa" w:w="90"/>
              <w:right w:type="dxa" w:w="120"/>
            </w:tcMar>
            <w:vAlign w:val="center"/>
          </w:tcPr>
          <w:p>
            <w:r>
              <w:rPr>
                <w:rFonts w:ascii="Calibri" w:cs="Calibri" w:eastAsia="Calibri" w:hAnsi="Calibri"/>
                <w:color w:val="2B231A"/>
                <w:sz w:val="20"/>
                <w:szCs w:val="20"/>
              </w:rPr>
              <w:t xml:space="preserve">Direcciones de envío de cada usuario.</w:t>
            </w:r>
          </w:p>
        </w:tc>
        <w:tc>
          <w:tcPr>
            <w:tcW w:type="dxa" w:w="4360"/>
            <w:tcBorders>
              <w:top w:val="single" w:color="D9CCB3" w:sz="1"/>
              <w:left w:val="single" w:color="D9CCB3" w:sz="1"/>
              <w:bottom w:val="single" w:color="D9CCB3" w:sz="1"/>
              <w:right w:val="single" w:color="D9CCB3" w:sz="1"/>
            </w:tcBorders>
            <w:shd w:fill="FBF4E9" w:val="clear"/>
            <w:tcMar>
              <w:top w:type="dxa" w:w="90"/>
              <w:left w:type="dxa" w:w="120"/>
              <w:bottom w:type="dxa" w:w="90"/>
              <w:right w:type="dxa" w:w="120"/>
            </w:tcMar>
            <w:vAlign w:val="center"/>
          </w:tcPr>
          <w:p>
            <w:r>
              <w:rPr>
                <w:rFonts w:ascii="Calibri" w:cs="Calibri" w:eastAsia="Calibri" w:hAnsi="Calibri"/>
                <w:color w:val="2B231A"/>
                <w:sz w:val="20"/>
                <w:szCs w:val="20"/>
              </w:rPr>
              <w:t xml:space="preserve">id_direccion (PK), id_usuario (FK), calle, numero, colonia, ciudad, estado, codigo_postal, pais, es_predeterminada</w:t>
            </w:r>
          </w:p>
        </w:tc>
      </w:tr>
      <w:tr>
        <w:tc>
          <w:tcPr>
            <w:tcW w:type="dxa" w:w="1800"/>
            <w:tcBorders>
              <w:top w:val="single" w:color="D9CCB3" w:sz="1"/>
              <w:left w:val="single" w:color="D9CCB3" w:sz="1"/>
              <w:bottom w:val="single" w:color="D9CCB3" w:sz="1"/>
              <w:right w:val="single" w:color="D9CCB3" w:sz="1"/>
            </w:tcBorders>
            <w:shd w:fill="FFFFFF" w:val="clear"/>
            <w:tcMar>
              <w:top w:type="dxa" w:w="90"/>
              <w:left w:type="dxa" w:w="120"/>
              <w:bottom w:type="dxa" w:w="90"/>
              <w:right w:type="dxa" w:w="120"/>
            </w:tcMar>
            <w:vAlign w:val="center"/>
          </w:tcPr>
          <w:p>
            <w:r>
              <w:rPr>
                <w:rFonts w:ascii="Calibri" w:cs="Calibri" w:eastAsia="Calibri" w:hAnsi="Calibri"/>
                <w:color w:val="2B231A"/>
                <w:sz w:val="20"/>
                <w:szCs w:val="20"/>
              </w:rPr>
              <w:t xml:space="preserve">categorias</w:t>
            </w:r>
          </w:p>
        </w:tc>
        <w:tc>
          <w:tcPr>
            <w:tcW w:type="dxa" w:w="3200"/>
            <w:tcBorders>
              <w:top w:val="single" w:color="D9CCB3" w:sz="1"/>
              <w:left w:val="single" w:color="D9CCB3" w:sz="1"/>
              <w:bottom w:val="single" w:color="D9CCB3" w:sz="1"/>
              <w:right w:val="single" w:color="D9CCB3" w:sz="1"/>
            </w:tcBorders>
            <w:shd w:fill="FFFFFF" w:val="clear"/>
            <w:tcMar>
              <w:top w:type="dxa" w:w="90"/>
              <w:left w:type="dxa" w:w="120"/>
              <w:bottom w:type="dxa" w:w="90"/>
              <w:right w:type="dxa" w:w="120"/>
            </w:tcMar>
            <w:vAlign w:val="center"/>
          </w:tcPr>
          <w:p>
            <w:r>
              <w:rPr>
                <w:rFonts w:ascii="Calibri" w:cs="Calibri" w:eastAsia="Calibri" w:hAnsi="Calibri"/>
                <w:color w:val="2B231A"/>
                <w:sz w:val="20"/>
                <w:szCs w:val="20"/>
              </w:rPr>
              <w:t xml:space="preserve">Clasificación de los productos.</w:t>
            </w:r>
          </w:p>
        </w:tc>
        <w:tc>
          <w:tcPr>
            <w:tcW w:type="dxa" w:w="4360"/>
            <w:tcBorders>
              <w:top w:val="single" w:color="D9CCB3" w:sz="1"/>
              <w:left w:val="single" w:color="D9CCB3" w:sz="1"/>
              <w:bottom w:val="single" w:color="D9CCB3" w:sz="1"/>
              <w:right w:val="single" w:color="D9CCB3" w:sz="1"/>
            </w:tcBorders>
            <w:shd w:fill="FFFFFF" w:val="clear"/>
            <w:tcMar>
              <w:top w:type="dxa" w:w="90"/>
              <w:left w:type="dxa" w:w="120"/>
              <w:bottom w:type="dxa" w:w="90"/>
              <w:right w:type="dxa" w:w="120"/>
            </w:tcMar>
            <w:vAlign w:val="center"/>
          </w:tcPr>
          <w:p>
            <w:r>
              <w:rPr>
                <w:rFonts w:ascii="Calibri" w:cs="Calibri" w:eastAsia="Calibri" w:hAnsi="Calibri"/>
                <w:color w:val="2B231A"/>
                <w:sz w:val="20"/>
                <w:szCs w:val="20"/>
              </w:rPr>
              <w:t xml:space="preserve">id_categoria (PK), nombre (UK), descripcion</w:t>
            </w:r>
          </w:p>
        </w:tc>
      </w:tr>
      <w:tr>
        <w:tc>
          <w:tcPr>
            <w:tcW w:type="dxa" w:w="1800"/>
            <w:tcBorders>
              <w:top w:val="single" w:color="D9CCB3" w:sz="1"/>
              <w:left w:val="single" w:color="D9CCB3" w:sz="1"/>
              <w:bottom w:val="single" w:color="D9CCB3" w:sz="1"/>
              <w:right w:val="single" w:color="D9CCB3" w:sz="1"/>
            </w:tcBorders>
            <w:shd w:fill="FBF4E9" w:val="clear"/>
            <w:tcMar>
              <w:top w:type="dxa" w:w="90"/>
              <w:left w:type="dxa" w:w="120"/>
              <w:bottom w:type="dxa" w:w="90"/>
              <w:right w:type="dxa" w:w="120"/>
            </w:tcMar>
            <w:vAlign w:val="center"/>
          </w:tcPr>
          <w:p>
            <w:r>
              <w:rPr>
                <w:rFonts w:ascii="Calibri" w:cs="Calibri" w:eastAsia="Calibri" w:hAnsi="Calibri"/>
                <w:color w:val="2B231A"/>
                <w:sz w:val="20"/>
                <w:szCs w:val="20"/>
              </w:rPr>
              <w:t xml:space="preserve">productos</w:t>
            </w:r>
          </w:p>
        </w:tc>
        <w:tc>
          <w:tcPr>
            <w:tcW w:type="dxa" w:w="3200"/>
            <w:tcBorders>
              <w:top w:val="single" w:color="D9CCB3" w:sz="1"/>
              <w:left w:val="single" w:color="D9CCB3" w:sz="1"/>
              <w:bottom w:val="single" w:color="D9CCB3" w:sz="1"/>
              <w:right w:val="single" w:color="D9CCB3" w:sz="1"/>
            </w:tcBorders>
            <w:shd w:fill="FBF4E9" w:val="clear"/>
            <w:tcMar>
              <w:top w:type="dxa" w:w="90"/>
              <w:left w:type="dxa" w:w="120"/>
              <w:bottom w:type="dxa" w:w="90"/>
              <w:right w:type="dxa" w:w="120"/>
            </w:tcMar>
            <w:vAlign w:val="center"/>
          </w:tcPr>
          <w:p>
            <w:r>
              <w:rPr>
                <w:rFonts w:ascii="Calibri" w:cs="Calibri" w:eastAsia="Calibri" w:hAnsi="Calibri"/>
                <w:color w:val="2B231A"/>
                <w:sz w:val="20"/>
                <w:szCs w:val="20"/>
              </w:rPr>
              <w:t xml:space="preserve">Catálogo de artículos disponibles.</w:t>
            </w:r>
          </w:p>
        </w:tc>
        <w:tc>
          <w:tcPr>
            <w:tcW w:type="dxa" w:w="4360"/>
            <w:tcBorders>
              <w:top w:val="single" w:color="D9CCB3" w:sz="1"/>
              <w:left w:val="single" w:color="D9CCB3" w:sz="1"/>
              <w:bottom w:val="single" w:color="D9CCB3" w:sz="1"/>
              <w:right w:val="single" w:color="D9CCB3" w:sz="1"/>
            </w:tcBorders>
            <w:shd w:fill="FBF4E9" w:val="clear"/>
            <w:tcMar>
              <w:top w:type="dxa" w:w="90"/>
              <w:left w:type="dxa" w:w="120"/>
              <w:bottom w:type="dxa" w:w="90"/>
              <w:right w:type="dxa" w:w="120"/>
            </w:tcMar>
            <w:vAlign w:val="center"/>
          </w:tcPr>
          <w:p>
            <w:r>
              <w:rPr>
                <w:rFonts w:ascii="Calibri" w:cs="Calibri" w:eastAsia="Calibri" w:hAnsi="Calibri"/>
                <w:color w:val="2B231A"/>
                <w:sz w:val="20"/>
                <w:szCs w:val="20"/>
              </w:rPr>
              <w:t xml:space="preserve">id_producto (PK), id_categoria (FK), nombre, descripcion, precio, stock, imagen_url, fecha_creacion, activo</w:t>
            </w:r>
          </w:p>
        </w:tc>
      </w:tr>
      <w:tr>
        <w:tc>
          <w:tcPr>
            <w:tcW w:type="dxa" w:w="1800"/>
            <w:tcBorders>
              <w:top w:val="single" w:color="D9CCB3" w:sz="1"/>
              <w:left w:val="single" w:color="D9CCB3" w:sz="1"/>
              <w:bottom w:val="single" w:color="D9CCB3" w:sz="1"/>
              <w:right w:val="single" w:color="D9CCB3" w:sz="1"/>
            </w:tcBorders>
            <w:shd w:fill="FFFFFF" w:val="clear"/>
            <w:tcMar>
              <w:top w:type="dxa" w:w="90"/>
              <w:left w:type="dxa" w:w="120"/>
              <w:bottom w:type="dxa" w:w="90"/>
              <w:right w:type="dxa" w:w="120"/>
            </w:tcMar>
            <w:vAlign w:val="center"/>
          </w:tcPr>
          <w:p>
            <w:r>
              <w:rPr>
                <w:rFonts w:ascii="Calibri" w:cs="Calibri" w:eastAsia="Calibri" w:hAnsi="Calibri"/>
                <w:color w:val="2B231A"/>
                <w:sz w:val="20"/>
                <w:szCs w:val="20"/>
              </w:rPr>
              <w:t xml:space="preserve">carritos</w:t>
            </w:r>
          </w:p>
        </w:tc>
        <w:tc>
          <w:tcPr>
            <w:tcW w:type="dxa" w:w="3200"/>
            <w:tcBorders>
              <w:top w:val="single" w:color="D9CCB3" w:sz="1"/>
              <w:left w:val="single" w:color="D9CCB3" w:sz="1"/>
              <w:bottom w:val="single" w:color="D9CCB3" w:sz="1"/>
              <w:right w:val="single" w:color="D9CCB3" w:sz="1"/>
            </w:tcBorders>
            <w:shd w:fill="FFFFFF" w:val="clear"/>
            <w:tcMar>
              <w:top w:type="dxa" w:w="90"/>
              <w:left w:type="dxa" w:w="120"/>
              <w:bottom w:type="dxa" w:w="90"/>
              <w:right w:type="dxa" w:w="120"/>
            </w:tcMar>
            <w:vAlign w:val="center"/>
          </w:tcPr>
          <w:p>
            <w:r>
              <w:rPr>
                <w:rFonts w:ascii="Calibri" w:cs="Calibri" w:eastAsia="Calibri" w:hAnsi="Calibri"/>
                <w:color w:val="2B231A"/>
                <w:sz w:val="20"/>
                <w:szCs w:val="20"/>
              </w:rPr>
              <w:t xml:space="preserve">Carrito de compras de un usuario.</w:t>
            </w:r>
          </w:p>
        </w:tc>
        <w:tc>
          <w:tcPr>
            <w:tcW w:type="dxa" w:w="4360"/>
            <w:tcBorders>
              <w:top w:val="single" w:color="D9CCB3" w:sz="1"/>
              <w:left w:val="single" w:color="D9CCB3" w:sz="1"/>
              <w:bottom w:val="single" w:color="D9CCB3" w:sz="1"/>
              <w:right w:val="single" w:color="D9CCB3" w:sz="1"/>
            </w:tcBorders>
            <w:shd w:fill="FFFFFF" w:val="clear"/>
            <w:tcMar>
              <w:top w:type="dxa" w:w="90"/>
              <w:left w:type="dxa" w:w="120"/>
              <w:bottom w:type="dxa" w:w="90"/>
              <w:right w:type="dxa" w:w="120"/>
            </w:tcMar>
            <w:vAlign w:val="center"/>
          </w:tcPr>
          <w:p>
            <w:r>
              <w:rPr>
                <w:rFonts w:ascii="Calibri" w:cs="Calibri" w:eastAsia="Calibri" w:hAnsi="Calibri"/>
                <w:color w:val="2B231A"/>
                <w:sz w:val="20"/>
                <w:szCs w:val="20"/>
              </w:rPr>
              <w:t xml:space="preserve">id_carrito (PK), id_usuario (FK), fecha_creacion, estado</w:t>
            </w:r>
          </w:p>
        </w:tc>
      </w:tr>
      <w:tr>
        <w:tc>
          <w:tcPr>
            <w:tcW w:type="dxa" w:w="1800"/>
            <w:tcBorders>
              <w:top w:val="single" w:color="D9CCB3" w:sz="1"/>
              <w:left w:val="single" w:color="D9CCB3" w:sz="1"/>
              <w:bottom w:val="single" w:color="D9CCB3" w:sz="1"/>
              <w:right w:val="single" w:color="D9CCB3" w:sz="1"/>
            </w:tcBorders>
            <w:shd w:fill="FBF4E9" w:val="clear"/>
            <w:tcMar>
              <w:top w:type="dxa" w:w="90"/>
              <w:left w:type="dxa" w:w="120"/>
              <w:bottom w:type="dxa" w:w="90"/>
              <w:right w:type="dxa" w:w="120"/>
            </w:tcMar>
            <w:vAlign w:val="center"/>
          </w:tcPr>
          <w:p>
            <w:r>
              <w:rPr>
                <w:rFonts w:ascii="Calibri" w:cs="Calibri" w:eastAsia="Calibri" w:hAnsi="Calibri"/>
                <w:color w:val="2B231A"/>
                <w:sz w:val="20"/>
                <w:szCs w:val="20"/>
              </w:rPr>
              <w:t xml:space="preserve">carrito_items</w:t>
            </w:r>
          </w:p>
        </w:tc>
        <w:tc>
          <w:tcPr>
            <w:tcW w:type="dxa" w:w="3200"/>
            <w:tcBorders>
              <w:top w:val="single" w:color="D9CCB3" w:sz="1"/>
              <w:left w:val="single" w:color="D9CCB3" w:sz="1"/>
              <w:bottom w:val="single" w:color="D9CCB3" w:sz="1"/>
              <w:right w:val="single" w:color="D9CCB3" w:sz="1"/>
            </w:tcBorders>
            <w:shd w:fill="FBF4E9" w:val="clear"/>
            <w:tcMar>
              <w:top w:type="dxa" w:w="90"/>
              <w:left w:type="dxa" w:w="120"/>
              <w:bottom w:type="dxa" w:w="90"/>
              <w:right w:type="dxa" w:w="120"/>
            </w:tcMar>
            <w:vAlign w:val="center"/>
          </w:tcPr>
          <w:p>
            <w:r>
              <w:rPr>
                <w:rFonts w:ascii="Calibri" w:cs="Calibri" w:eastAsia="Calibri" w:hAnsi="Calibri"/>
                <w:color w:val="2B231A"/>
                <w:sz w:val="20"/>
                <w:szCs w:val="20"/>
              </w:rPr>
              <w:t xml:space="preserve">Detalle de productos dentro de un carrito.</w:t>
            </w:r>
          </w:p>
        </w:tc>
        <w:tc>
          <w:tcPr>
            <w:tcW w:type="dxa" w:w="4360"/>
            <w:tcBorders>
              <w:top w:val="single" w:color="D9CCB3" w:sz="1"/>
              <w:left w:val="single" w:color="D9CCB3" w:sz="1"/>
              <w:bottom w:val="single" w:color="D9CCB3" w:sz="1"/>
              <w:right w:val="single" w:color="D9CCB3" w:sz="1"/>
            </w:tcBorders>
            <w:shd w:fill="FBF4E9" w:val="clear"/>
            <w:tcMar>
              <w:top w:type="dxa" w:w="90"/>
              <w:left w:type="dxa" w:w="120"/>
              <w:bottom w:type="dxa" w:w="90"/>
              <w:right w:type="dxa" w:w="120"/>
            </w:tcMar>
            <w:vAlign w:val="center"/>
          </w:tcPr>
          <w:p>
            <w:r>
              <w:rPr>
                <w:rFonts w:ascii="Calibri" w:cs="Calibri" w:eastAsia="Calibri" w:hAnsi="Calibri"/>
                <w:color w:val="2B231A"/>
                <w:sz w:val="20"/>
                <w:szCs w:val="20"/>
              </w:rPr>
              <w:t xml:space="preserve">id_item (PK), id_carrito (FK), id_producto (FK), cantidad, precio_unitario</w:t>
            </w:r>
          </w:p>
        </w:tc>
      </w:tr>
      <w:tr>
        <w:tc>
          <w:tcPr>
            <w:tcW w:type="dxa" w:w="1800"/>
            <w:tcBorders>
              <w:top w:val="single" w:color="D9CCB3" w:sz="1"/>
              <w:left w:val="single" w:color="D9CCB3" w:sz="1"/>
              <w:bottom w:val="single" w:color="D9CCB3" w:sz="1"/>
              <w:right w:val="single" w:color="D9CCB3" w:sz="1"/>
            </w:tcBorders>
            <w:shd w:fill="FFFFFF" w:val="clear"/>
            <w:tcMar>
              <w:top w:type="dxa" w:w="90"/>
              <w:left w:type="dxa" w:w="120"/>
              <w:bottom w:type="dxa" w:w="90"/>
              <w:right w:type="dxa" w:w="120"/>
            </w:tcMar>
            <w:vAlign w:val="center"/>
          </w:tcPr>
          <w:p>
            <w:r>
              <w:rPr>
                <w:rFonts w:ascii="Calibri" w:cs="Calibri" w:eastAsia="Calibri" w:hAnsi="Calibri"/>
                <w:color w:val="2B231A"/>
                <w:sz w:val="20"/>
                <w:szCs w:val="20"/>
              </w:rPr>
              <w:t xml:space="preserve">pedidos</w:t>
            </w:r>
          </w:p>
        </w:tc>
        <w:tc>
          <w:tcPr>
            <w:tcW w:type="dxa" w:w="3200"/>
            <w:tcBorders>
              <w:top w:val="single" w:color="D9CCB3" w:sz="1"/>
              <w:left w:val="single" w:color="D9CCB3" w:sz="1"/>
              <w:bottom w:val="single" w:color="D9CCB3" w:sz="1"/>
              <w:right w:val="single" w:color="D9CCB3" w:sz="1"/>
            </w:tcBorders>
            <w:shd w:fill="FFFFFF" w:val="clear"/>
            <w:tcMar>
              <w:top w:type="dxa" w:w="90"/>
              <w:left w:type="dxa" w:w="120"/>
              <w:bottom w:type="dxa" w:w="90"/>
              <w:right w:type="dxa" w:w="120"/>
            </w:tcMar>
            <w:vAlign w:val="center"/>
          </w:tcPr>
          <w:p>
            <w:r>
              <w:rPr>
                <w:rFonts w:ascii="Calibri" w:cs="Calibri" w:eastAsia="Calibri" w:hAnsi="Calibri"/>
                <w:color w:val="2B231A"/>
                <w:sz w:val="20"/>
                <w:szCs w:val="20"/>
              </w:rPr>
              <w:t xml:space="preserve">Compra confirmada por un usuario.</w:t>
            </w:r>
          </w:p>
        </w:tc>
        <w:tc>
          <w:tcPr>
            <w:tcW w:type="dxa" w:w="4360"/>
            <w:tcBorders>
              <w:top w:val="single" w:color="D9CCB3" w:sz="1"/>
              <w:left w:val="single" w:color="D9CCB3" w:sz="1"/>
              <w:bottom w:val="single" w:color="D9CCB3" w:sz="1"/>
              <w:right w:val="single" w:color="D9CCB3" w:sz="1"/>
            </w:tcBorders>
            <w:shd w:fill="FFFFFF" w:val="clear"/>
            <w:tcMar>
              <w:top w:type="dxa" w:w="90"/>
              <w:left w:type="dxa" w:w="120"/>
              <w:bottom w:type="dxa" w:w="90"/>
              <w:right w:type="dxa" w:w="120"/>
            </w:tcMar>
            <w:vAlign w:val="center"/>
          </w:tcPr>
          <w:p>
            <w:r>
              <w:rPr>
                <w:rFonts w:ascii="Calibri" w:cs="Calibri" w:eastAsia="Calibri" w:hAnsi="Calibri"/>
                <w:color w:val="2B231A"/>
                <w:sz w:val="20"/>
                <w:szCs w:val="20"/>
              </w:rPr>
              <w:t xml:space="preserve">id_pedido (PK), id_usuario (FK), id_direccion (FK), fecha_pedido, estado, total</w:t>
            </w:r>
          </w:p>
        </w:tc>
      </w:tr>
      <w:tr>
        <w:tc>
          <w:tcPr>
            <w:tcW w:type="dxa" w:w="1800"/>
            <w:tcBorders>
              <w:top w:val="single" w:color="D9CCB3" w:sz="1"/>
              <w:left w:val="single" w:color="D9CCB3" w:sz="1"/>
              <w:bottom w:val="single" w:color="D9CCB3" w:sz="1"/>
              <w:right w:val="single" w:color="D9CCB3" w:sz="1"/>
            </w:tcBorders>
            <w:shd w:fill="FBF4E9" w:val="clear"/>
            <w:tcMar>
              <w:top w:type="dxa" w:w="90"/>
              <w:left w:type="dxa" w:w="120"/>
              <w:bottom w:type="dxa" w:w="90"/>
              <w:right w:type="dxa" w:w="120"/>
            </w:tcMar>
            <w:vAlign w:val="center"/>
          </w:tcPr>
          <w:p>
            <w:r>
              <w:rPr>
                <w:rFonts w:ascii="Calibri" w:cs="Calibri" w:eastAsia="Calibri" w:hAnsi="Calibri"/>
                <w:color w:val="2B231A"/>
                <w:sz w:val="20"/>
                <w:szCs w:val="20"/>
              </w:rPr>
              <w:t xml:space="preserve">pedido_items</w:t>
            </w:r>
          </w:p>
        </w:tc>
        <w:tc>
          <w:tcPr>
            <w:tcW w:type="dxa" w:w="3200"/>
            <w:tcBorders>
              <w:top w:val="single" w:color="D9CCB3" w:sz="1"/>
              <w:left w:val="single" w:color="D9CCB3" w:sz="1"/>
              <w:bottom w:val="single" w:color="D9CCB3" w:sz="1"/>
              <w:right w:val="single" w:color="D9CCB3" w:sz="1"/>
            </w:tcBorders>
            <w:shd w:fill="FBF4E9" w:val="clear"/>
            <w:tcMar>
              <w:top w:type="dxa" w:w="90"/>
              <w:left w:type="dxa" w:w="120"/>
              <w:bottom w:type="dxa" w:w="90"/>
              <w:right w:type="dxa" w:w="120"/>
            </w:tcMar>
            <w:vAlign w:val="center"/>
          </w:tcPr>
          <w:p>
            <w:r>
              <w:rPr>
                <w:rFonts w:ascii="Calibri" w:cs="Calibri" w:eastAsia="Calibri" w:hAnsi="Calibri"/>
                <w:color w:val="2B231A"/>
                <w:sz w:val="20"/>
                <w:szCs w:val="20"/>
              </w:rPr>
              <w:t xml:space="preserve">Detalle de productos dentro de un pedido.</w:t>
            </w:r>
          </w:p>
        </w:tc>
        <w:tc>
          <w:tcPr>
            <w:tcW w:type="dxa" w:w="4360"/>
            <w:tcBorders>
              <w:top w:val="single" w:color="D9CCB3" w:sz="1"/>
              <w:left w:val="single" w:color="D9CCB3" w:sz="1"/>
              <w:bottom w:val="single" w:color="D9CCB3" w:sz="1"/>
              <w:right w:val="single" w:color="D9CCB3" w:sz="1"/>
            </w:tcBorders>
            <w:shd w:fill="FBF4E9" w:val="clear"/>
            <w:tcMar>
              <w:top w:type="dxa" w:w="90"/>
              <w:left w:type="dxa" w:w="120"/>
              <w:bottom w:type="dxa" w:w="90"/>
              <w:right w:type="dxa" w:w="120"/>
            </w:tcMar>
            <w:vAlign w:val="center"/>
          </w:tcPr>
          <w:p>
            <w:r>
              <w:rPr>
                <w:rFonts w:ascii="Calibri" w:cs="Calibri" w:eastAsia="Calibri" w:hAnsi="Calibri"/>
                <w:color w:val="2B231A"/>
                <w:sz w:val="20"/>
                <w:szCs w:val="20"/>
              </w:rPr>
              <w:t xml:space="preserve">id_pedido_item (PK), id_pedido (FK), id_producto (FK), cantidad, precio_unitario, subtotal</w:t>
            </w:r>
          </w:p>
        </w:tc>
      </w:tr>
    </w:tbl>
    <w:p>
      <w:pPr>
        <w:pStyle w:val="Heading2"/>
      </w:pPr>
      <w:r>
        <w:t xml:space="preserve">5.2 Cardinalidades</w:t>
      </w:r>
    </w:p>
    <w:p>
      <w:pPr>
        <w:pStyle w:val="ListParagraph"/>
        <w:numPr>
          <w:ilvl w:val="0"/>
          <w:numId w:val="2"/>
        </w:numPr>
        <w:spacing w:after="100"/>
      </w:pPr>
      <w:r>
        <w:rPr>
          <w:rFonts w:ascii="Calibri" w:cs="Calibri" w:eastAsia="Calibri" w:hAnsi="Calibri"/>
          <w:color w:val="2B231A"/>
          <w:sz w:val="22"/>
          <w:szCs w:val="22"/>
        </w:rPr>
        <w:t xml:space="preserve">usuarios (1) — direcciones (N): un usuario puede registrar varias direcciones de envío.</w:t>
      </w:r>
    </w:p>
    <w:p>
      <w:pPr>
        <w:pStyle w:val="ListParagraph"/>
        <w:numPr>
          <w:ilvl w:val="0"/>
          <w:numId w:val="2"/>
        </w:numPr>
        <w:spacing w:after="100"/>
      </w:pPr>
      <w:r>
        <w:rPr>
          <w:rFonts w:ascii="Calibri" w:cs="Calibri" w:eastAsia="Calibri" w:hAnsi="Calibri"/>
          <w:color w:val="2B231A"/>
          <w:sz w:val="22"/>
          <w:szCs w:val="22"/>
        </w:rPr>
        <w:t xml:space="preserve">usuarios (1) — carritos (N): un usuario puede tener históricamente varios carritos, pero solo uno activo a la vez.</w:t>
      </w:r>
    </w:p>
    <w:p>
      <w:pPr>
        <w:pStyle w:val="ListParagraph"/>
        <w:numPr>
          <w:ilvl w:val="0"/>
          <w:numId w:val="2"/>
        </w:numPr>
        <w:spacing w:after="100"/>
      </w:pPr>
      <w:r>
        <w:rPr>
          <w:rFonts w:ascii="Calibri" w:cs="Calibri" w:eastAsia="Calibri" w:hAnsi="Calibri"/>
          <w:color w:val="2B231A"/>
          <w:sz w:val="22"/>
          <w:szCs w:val="22"/>
        </w:rPr>
        <w:t xml:space="preserve">usuarios (1) — pedidos (N): un usuario puede generar múltiples pedidos a lo largo del tiempo.</w:t>
      </w:r>
    </w:p>
    <w:p>
      <w:pPr>
        <w:pStyle w:val="ListParagraph"/>
        <w:numPr>
          <w:ilvl w:val="0"/>
          <w:numId w:val="2"/>
        </w:numPr>
        <w:spacing w:after="100"/>
      </w:pPr>
      <w:r>
        <w:rPr>
          <w:rFonts w:ascii="Calibri" w:cs="Calibri" w:eastAsia="Calibri" w:hAnsi="Calibri"/>
          <w:color w:val="2B231A"/>
          <w:sz w:val="22"/>
          <w:szCs w:val="22"/>
        </w:rPr>
        <w:t xml:space="preserve">categorias (1) — productos (N): cada producto pertenece exactamente a una categoría.</w:t>
      </w:r>
    </w:p>
    <w:p>
      <w:pPr>
        <w:pStyle w:val="ListParagraph"/>
        <w:numPr>
          <w:ilvl w:val="0"/>
          <w:numId w:val="2"/>
        </w:numPr>
        <w:spacing w:after="100"/>
      </w:pPr>
      <w:r>
        <w:rPr>
          <w:rFonts w:ascii="Calibri" w:cs="Calibri" w:eastAsia="Calibri" w:hAnsi="Calibri"/>
          <w:color w:val="2B231A"/>
          <w:sz w:val="22"/>
          <w:szCs w:val="22"/>
        </w:rPr>
        <w:t xml:space="preserve">carritos (1) — carrito_items (N) y productos (1) — carrito_items (N): relación N:M entre carritos y productos, resuelta mediante la tabla intermedia carrito_items.</w:t>
      </w:r>
    </w:p>
    <w:p>
      <w:pPr>
        <w:pStyle w:val="ListParagraph"/>
        <w:numPr>
          <w:ilvl w:val="0"/>
          <w:numId w:val="2"/>
        </w:numPr>
        <w:spacing w:after="100"/>
      </w:pPr>
      <w:r>
        <w:rPr>
          <w:rFonts w:ascii="Calibri" w:cs="Calibri" w:eastAsia="Calibri" w:hAnsi="Calibri"/>
          <w:color w:val="2B231A"/>
          <w:sz w:val="22"/>
          <w:szCs w:val="22"/>
        </w:rPr>
        <w:t xml:space="preserve">pedidos (1) — pedido_items (N) y productos (1) — pedido_items (N): relación N:M entre pedidos y productos, resuelta mediante la tabla intermedia pedido_items.</w:t>
      </w:r>
    </w:p>
    <w:p>
      <w:pPr>
        <w:pStyle w:val="ListParagraph"/>
        <w:numPr>
          <w:ilvl w:val="0"/>
          <w:numId w:val="2"/>
        </w:numPr>
        <w:spacing w:after="100"/>
      </w:pPr>
      <w:r>
        <w:rPr>
          <w:rFonts w:ascii="Calibri" w:cs="Calibri" w:eastAsia="Calibri" w:hAnsi="Calibri"/>
          <w:color w:val="2B231A"/>
          <w:sz w:val="22"/>
          <w:szCs w:val="22"/>
        </w:rPr>
        <w:t xml:space="preserve">direcciones (1) — pedidos (N): una dirección puede ser usada en varios pedidos distintos.</w:t>
      </w:r>
    </w:p>
    <w:p>
      <w:pPr>
        <w:pStyle w:val="Heading1"/>
      </w:pPr>
      <w:r>
        <w:t xml:space="preserve">6. Arquitectura del sistema</w:t>
      </w:r>
    </w:p>
    <w:p>
      <w:pPr>
        <w:spacing w:after="160"/>
      </w:pPr>
      <w:r>
        <w:rPr>
          <w:rFonts w:ascii="Calibri" w:cs="Calibri" w:eastAsia="Calibri" w:hAnsi="Calibri"/>
          <w:color w:val="2B231A"/>
          <w:sz w:val="22"/>
          <w:szCs w:val="22"/>
        </w:rPr>
        <w:t xml:space="preserve">El sistema implementa una arquitectura de tres capas, lo que permite mantener una clara separación de responsabilidades entre la interfaz de usuario, la lógica de negocio y el almacenamiento de datos.</w:t>
      </w:r>
    </w:p>
    <w:p>
      <w:pPr>
        <w:spacing w:after="240"/>
        <w:jc w:val="center"/>
      </w:pPr>
      <w:r>
        <w:drawing>
          <wp:inline distT="0" distB="0" distL="0" distR="0">
            <wp:extent cx="5800725"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00725" cy="2705100"/>
                    </a:xfrm>
                    <a:prstGeom prst="rect">
                      <a:avLst/>
                    </a:prstGeom>
                  </pic:spPr>
                </pic:pic>
              </a:graphicData>
            </a:graphic>
          </wp:inline>
        </w:drawing>
      </w:r>
    </w:p>
    <w:p>
      <w:pPr>
        <w:pStyle w:val="Heading2"/>
      </w:pPr>
      <w:r>
        <w:t xml:space="preserve">6.1 Capa de presentación</w:t>
      </w:r>
    </w:p>
    <w:p>
      <w:pPr>
        <w:spacing w:after="160"/>
      </w:pPr>
      <w:r>
        <w:rPr>
          <w:rFonts w:ascii="Calibri" w:cs="Calibri" w:eastAsia="Calibri" w:hAnsi="Calibri"/>
          <w:color w:val="2B231A"/>
          <w:sz w:val="22"/>
          <w:szCs w:val="22"/>
        </w:rPr>
        <w:t xml:space="preserve">Construida con HTML5, CSS3 y JavaScript puro (sin frameworks adicionales). Se comunica con el backend exclusivamente mediante peticiones HTTP (fetch) que consumen la API REST y reciben respuestas en formato JSON.</w:t>
      </w:r>
    </w:p>
    <w:p>
      <w:pPr>
        <w:pStyle w:val="Heading2"/>
      </w:pPr>
      <w:r>
        <w:t xml:space="preserve">6.2 Capa de lógica de negocio</w:t>
      </w:r>
    </w:p>
    <w:p>
      <w:pPr>
        <w:spacing w:after="160"/>
      </w:pPr>
      <w:r>
        <w:rPr>
          <w:rFonts w:ascii="Calibri" w:cs="Calibri" w:eastAsia="Calibri" w:hAnsi="Calibri"/>
          <w:color w:val="2B231A"/>
          <w:sz w:val="22"/>
          <w:szCs w:val="22"/>
        </w:rPr>
        <w:t xml:space="preserve">Implementada en Node.js con el framework Express. Se organiza en rutas, middlewares y controladores:</w:t>
      </w:r>
    </w:p>
    <w:p>
      <w:pPr>
        <w:pStyle w:val="ListParagraph"/>
        <w:numPr>
          <w:ilvl w:val="0"/>
          <w:numId w:val="2"/>
        </w:numPr>
        <w:spacing w:after="100"/>
      </w:pPr>
      <w:r>
        <w:rPr>
          <w:rFonts w:ascii="Calibri" w:cs="Calibri" w:eastAsia="Calibri" w:hAnsi="Calibri"/>
          <w:color w:val="2B231A"/>
          <w:sz w:val="22"/>
          <w:szCs w:val="22"/>
        </w:rPr>
        <w:t xml:space="preserve">Rutas (routes/): definen los endpoints disponibles de la API (/api/auth, /api/productos, /api/carrito, /api/pedidos, /api/direcciones).</w:t>
      </w:r>
    </w:p>
    <w:p>
      <w:pPr>
        <w:pStyle w:val="ListParagraph"/>
        <w:numPr>
          <w:ilvl w:val="0"/>
          <w:numId w:val="2"/>
        </w:numPr>
        <w:spacing w:after="100"/>
      </w:pPr>
      <w:r>
        <w:rPr>
          <w:rFonts w:ascii="Calibri" w:cs="Calibri" w:eastAsia="Calibri" w:hAnsi="Calibri"/>
          <w:color w:val="2B231A"/>
          <w:sz w:val="22"/>
          <w:szCs w:val="22"/>
        </w:rPr>
        <w:t xml:space="preserve">Middleware (middleware/auth.js): valida el token JWT en cada petición a rutas protegidas.</w:t>
      </w:r>
    </w:p>
    <w:p>
      <w:pPr>
        <w:pStyle w:val="ListParagraph"/>
        <w:numPr>
          <w:ilvl w:val="0"/>
          <w:numId w:val="2"/>
        </w:numPr>
        <w:spacing w:after="100"/>
      </w:pPr>
      <w:r>
        <w:rPr>
          <w:rFonts w:ascii="Calibri" w:cs="Calibri" w:eastAsia="Calibri" w:hAnsi="Calibri"/>
          <w:color w:val="2B231A"/>
          <w:sz w:val="22"/>
          <w:szCs w:val="22"/>
        </w:rPr>
        <w:t xml:space="preserve">Controladores (controllers/): contienen la lógica de negocio y las consultas a la base de datos.</w:t>
      </w:r>
    </w:p>
    <w:p>
      <w:pPr>
        <w:pStyle w:val="Heading2"/>
      </w:pPr>
      <w:r>
        <w:t xml:space="preserve">6.3 Capa de datos</w:t>
      </w:r>
    </w:p>
    <w:p>
      <w:pPr>
        <w:spacing w:after="160"/>
      </w:pPr>
      <w:r>
        <w:rPr>
          <w:rFonts w:ascii="Calibri" w:cs="Calibri" w:eastAsia="Calibri" w:hAnsi="Calibri"/>
          <w:color w:val="2B231A"/>
          <w:sz w:val="22"/>
          <w:szCs w:val="22"/>
        </w:rPr>
        <w:t xml:space="preserve">Motor de base de datos relacional MySQL. El acceso se realiza mediante la librería mysql2 en su variante de promesas, utilizando un pool de conexiones para optimizar el rendimiento ante múltiples solicitudes simultáneas. Las operaciones críticas (como la confirmación de una compra) se ejecutan dentro de transacciones SQL para garantizar la integridad de los datos.</w:t>
      </w:r>
    </w:p>
    <w:p>
      <w:pPr>
        <w:pStyle w:val="Heading1"/>
      </w:pPr>
      <w:r>
        <w:t xml:space="preserve">7. Diseño de interfaz (Figma)</w:t>
      </w:r>
    </w:p>
    <w:p>
      <w:pPr>
        <w:spacing w:after="160"/>
      </w:pPr>
      <w:r>
        <w:rPr>
          <w:rFonts w:ascii="Calibri" w:cs="Calibri" w:eastAsia="Calibri" w:hAnsi="Calibri"/>
          <w:color w:val="2B231A"/>
          <w:sz w:val="22"/>
          <w:szCs w:val="22"/>
        </w:rPr>
        <w:t xml:space="preserve">El prototipo de interfaz se desarrolló directamente como código funcional (HTML/CSS/JS) en lugar de un mockup estático, lo que permite probar la experiencia real del usuario. El concepto visual, llamado “Tianguis Digital”, utiliza una paleta cálida (arena, terracota y verde aguacate) que evoca los mercados tradicionales mexicanos combinada con una retícula moderna y minimalista.</w:t>
      </w:r>
    </w:p>
    <w:p>
      <w:pPr>
        <w:pStyle w:val="ListParagraph"/>
        <w:numPr>
          <w:ilvl w:val="0"/>
          <w:numId w:val="2"/>
        </w:numPr>
        <w:spacing w:after="100"/>
      </w:pPr>
      <w:r>
        <w:rPr>
          <w:rFonts w:ascii="Calibri" w:cs="Calibri" w:eastAsia="Calibri" w:hAnsi="Calibri"/>
          <w:color w:val="2B231A"/>
          <w:sz w:val="22"/>
          <w:szCs w:val="22"/>
        </w:rPr>
        <w:t xml:space="preserve">Paleta de color: fondo arena (#FBF4E9), acento terracota (#C1502E), acento verde (#4C7A55), texto café oscuro (#2B231A).</w:t>
      </w:r>
    </w:p>
    <w:p>
      <w:pPr>
        <w:pStyle w:val="ListParagraph"/>
        <w:numPr>
          <w:ilvl w:val="0"/>
          <w:numId w:val="2"/>
        </w:numPr>
        <w:spacing w:after="100"/>
      </w:pPr>
      <w:r>
        <w:rPr>
          <w:rFonts w:ascii="Calibri" w:cs="Calibri" w:eastAsia="Calibri" w:hAnsi="Calibri"/>
          <w:color w:val="2B231A"/>
          <w:sz w:val="22"/>
          <w:szCs w:val="22"/>
        </w:rPr>
        <w:t xml:space="preserve">Tipografía: Fraunces (encabezados con personalidad editorial) combinada con Inter (cuerpo de texto, alta legibilidad) y JetBrains Mono (precios y datos numéricos).</w:t>
      </w:r>
    </w:p>
    <w:p>
      <w:pPr>
        <w:pStyle w:val="ListParagraph"/>
        <w:numPr>
          <w:ilvl w:val="0"/>
          <w:numId w:val="2"/>
        </w:numPr>
        <w:spacing w:after="100"/>
      </w:pPr>
      <w:r>
        <w:rPr>
          <w:rFonts w:ascii="Calibri" w:cs="Calibri" w:eastAsia="Calibri" w:hAnsi="Calibri"/>
          <w:color w:val="2B231A"/>
          <w:sz w:val="22"/>
          <w:szCs w:val="22"/>
        </w:rPr>
        <w:t xml:space="preserve">Pantallas principales: catálogo con filtros, modal de inicio de sesión / registro, panel deslizable de carrito de compras y modal de checkout con formulario de dirección.</w:t>
      </w:r>
    </w:p>
    <w:p>
      <w:pPr>
        <w:pStyle w:val="ListParagraph"/>
        <w:numPr>
          <w:ilvl w:val="0"/>
          <w:numId w:val="2"/>
        </w:numPr>
        <w:spacing w:after="100"/>
      </w:pPr>
      <w:r>
        <w:rPr>
          <w:rFonts w:ascii="Calibri" w:cs="Calibri" w:eastAsia="Calibri" w:hAnsi="Calibri"/>
          <w:color w:val="2B231A"/>
          <w:sz w:val="22"/>
          <w:szCs w:val="22"/>
        </w:rPr>
        <w:t xml:space="preserve">El prototipo es totalmente responsivo y se adapta a pantallas móviles (menú y panel de carrito ajustan su disposición por debajo de los 720px de ancho).</w:t>
      </w:r>
    </w:p>
    <w:p>
      <w:pPr>
        <w:spacing w:after="160"/>
      </w:pPr>
      <w:r>
        <w:rPr>
          <w:rFonts w:ascii="Calibri" w:cs="Calibri" w:eastAsia="Calibri" w:hAnsi="Calibri"/>
          <w:color w:val="2B231A"/>
          <w:sz w:val="22"/>
          <w:szCs w:val="22"/>
        </w:rPr>
        <w:t xml:space="preserve">Los archivos fuente de la interfaz se encuentran en la carpeta frontend/public/ del repositorio (index.html, css/estilos.css, js/api.js y js/app.js), y pueden visualizarse abriendo index.html en un navegador una vez que el servidor backend esté en ejecución.</w:t>
      </w:r>
    </w:p>
    <w:p>
      <w:pPr>
        <w:pStyle w:val="Heading1"/>
      </w:pPr>
      <w:r>
        <w:t xml:space="preserve">8. Estructura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2B231A" w:val="clear"/>
            <w:tcMar>
              <w:top w:type="dxa" w:w="160"/>
              <w:left w:type="dxa" w:w="200"/>
              <w:bottom w:type="dxa" w:w="160"/>
              <w:right w:type="dxa" w:w="200"/>
            </w:tcMar>
          </w:tcPr>
          <w:p>
            <w:pPr>
              <w:spacing w:after="0"/>
            </w:pPr>
            <w:r>
              <w:rPr>
                <w:rFonts w:ascii="Consolas" w:cs="Consolas" w:eastAsia="Consolas" w:hAnsi="Consolas"/>
                <w:color w:val="F4F1EA"/>
                <w:sz w:val="19"/>
                <w:szCs w:val="19"/>
              </w:rPr>
              <w:t xml:space="preserve">tienda-online/</w:t>
            </w:r>
          </w:p>
          <w:p>
            <w:pPr>
              <w:spacing w:after="0"/>
            </w:pPr>
            <w:r>
              <w:rPr>
                <w:rFonts w:ascii="Consolas" w:cs="Consolas" w:eastAsia="Consolas" w:hAnsi="Consolas"/>
                <w:color w:val="F4F1EA"/>
                <w:sz w:val="19"/>
                <w:szCs w:val="19"/>
              </w:rPr>
              <w:t xml:space="preserve">├── backend/</w:t>
            </w:r>
          </w:p>
          <w:p>
            <w:pPr>
              <w:spacing w:after="0"/>
            </w:pPr>
            <w:r>
              <w:rPr>
                <w:rFonts w:ascii="Consolas" w:cs="Consolas" w:eastAsia="Consolas" w:hAnsi="Consolas"/>
                <w:color w:val="F4F1EA"/>
                <w:sz w:val="19"/>
                <w:szCs w:val="19"/>
              </w:rPr>
              <w:t xml:space="preserve">│   ├── src/</w:t>
            </w:r>
          </w:p>
          <w:p>
            <w:pPr>
              <w:spacing w:after="0"/>
            </w:pPr>
            <w:r>
              <w:rPr>
                <w:rFonts w:ascii="Consolas" w:cs="Consolas" w:eastAsia="Consolas" w:hAnsi="Consolas"/>
                <w:color w:val="F4F1EA"/>
                <w:sz w:val="19"/>
                <w:szCs w:val="19"/>
              </w:rPr>
              <w:t xml:space="preserve">│   │   ├── config/</w:t>
            </w:r>
          </w:p>
          <w:p>
            <w:pPr>
              <w:spacing w:after="0"/>
            </w:pPr>
            <w:r>
              <w:rPr>
                <w:rFonts w:ascii="Consolas" w:cs="Consolas" w:eastAsia="Consolas" w:hAnsi="Consolas"/>
                <w:color w:val="F4F1EA"/>
                <w:sz w:val="19"/>
                <w:szCs w:val="19"/>
              </w:rPr>
              <w:t xml:space="preserve">│   │   │   └── db.js                 # Configuración del pool de MySQL</w:t>
            </w:r>
          </w:p>
          <w:p>
            <w:pPr>
              <w:spacing w:after="0"/>
            </w:pPr>
            <w:r>
              <w:rPr>
                <w:rFonts w:ascii="Consolas" w:cs="Consolas" w:eastAsia="Consolas" w:hAnsi="Consolas"/>
                <w:color w:val="F4F1EA"/>
                <w:sz w:val="19"/>
                <w:szCs w:val="19"/>
              </w:rPr>
              <w:t xml:space="preserve">│   │   ├── controllers/</w:t>
            </w:r>
          </w:p>
          <w:p>
            <w:pPr>
              <w:spacing w:after="0"/>
            </w:pPr>
            <w:r>
              <w:rPr>
                <w:rFonts w:ascii="Consolas" w:cs="Consolas" w:eastAsia="Consolas" w:hAnsi="Consolas"/>
                <w:color w:val="F4F1EA"/>
                <w:sz w:val="19"/>
                <w:szCs w:val="19"/>
              </w:rPr>
              <w:t xml:space="preserve">│   │   │   ├── authController.js      # Registro e inicio de sesión</w:t>
            </w:r>
          </w:p>
          <w:p>
            <w:pPr>
              <w:spacing w:after="0"/>
            </w:pPr>
            <w:r>
              <w:rPr>
                <w:rFonts w:ascii="Consolas" w:cs="Consolas" w:eastAsia="Consolas" w:hAnsi="Consolas"/>
                <w:color w:val="F4F1EA"/>
                <w:sz w:val="19"/>
                <w:szCs w:val="19"/>
              </w:rPr>
              <w:t xml:space="preserve">│   │   │   ├── productoController.js  # Catálogo de productos</w:t>
            </w:r>
          </w:p>
          <w:p>
            <w:pPr>
              <w:spacing w:after="0"/>
            </w:pPr>
            <w:r>
              <w:rPr>
                <w:rFonts w:ascii="Consolas" w:cs="Consolas" w:eastAsia="Consolas" w:hAnsi="Consolas"/>
                <w:color w:val="F4F1EA"/>
                <w:sz w:val="19"/>
                <w:szCs w:val="19"/>
              </w:rPr>
              <w:t xml:space="preserve">│   │   │   ├── carritoController.js   # Lógica del carrito de compras</w:t>
            </w:r>
          </w:p>
          <w:p>
            <w:pPr>
              <w:spacing w:after="0"/>
            </w:pPr>
            <w:r>
              <w:rPr>
                <w:rFonts w:ascii="Consolas" w:cs="Consolas" w:eastAsia="Consolas" w:hAnsi="Consolas"/>
                <w:color w:val="F4F1EA"/>
                <w:sz w:val="19"/>
                <w:szCs w:val="19"/>
              </w:rPr>
              <w:t xml:space="preserve">│   │   │   ├── pedidoController.js    # Checkout y pedidos</w:t>
            </w:r>
          </w:p>
          <w:p>
            <w:pPr>
              <w:spacing w:after="0"/>
            </w:pPr>
            <w:r>
              <w:rPr>
                <w:rFonts w:ascii="Consolas" w:cs="Consolas" w:eastAsia="Consolas" w:hAnsi="Consolas"/>
                <w:color w:val="F4F1EA"/>
                <w:sz w:val="19"/>
                <w:szCs w:val="19"/>
              </w:rPr>
              <w:t xml:space="preserve">│   │   │   └── direccionController.js # Direcciones de envío</w:t>
            </w:r>
          </w:p>
          <w:p>
            <w:pPr>
              <w:spacing w:after="0"/>
            </w:pPr>
            <w:r>
              <w:rPr>
                <w:rFonts w:ascii="Consolas" w:cs="Consolas" w:eastAsia="Consolas" w:hAnsi="Consolas"/>
                <w:color w:val="F4F1EA"/>
                <w:sz w:val="19"/>
                <w:szCs w:val="19"/>
              </w:rPr>
              <w:t xml:space="preserve">│   │   ├── middleware/</w:t>
            </w:r>
          </w:p>
          <w:p>
            <w:pPr>
              <w:spacing w:after="0"/>
            </w:pPr>
            <w:r>
              <w:rPr>
                <w:rFonts w:ascii="Consolas" w:cs="Consolas" w:eastAsia="Consolas" w:hAnsi="Consolas"/>
                <w:color w:val="F4F1EA"/>
                <w:sz w:val="19"/>
                <w:szCs w:val="19"/>
              </w:rPr>
              <w:t xml:space="preserve">│   │   │   └── auth.js                # Verificación de JWT</w:t>
            </w:r>
          </w:p>
          <w:p>
            <w:pPr>
              <w:spacing w:after="0"/>
            </w:pPr>
            <w:r>
              <w:rPr>
                <w:rFonts w:ascii="Consolas" w:cs="Consolas" w:eastAsia="Consolas" w:hAnsi="Consolas"/>
                <w:color w:val="F4F1EA"/>
                <w:sz w:val="19"/>
                <w:szCs w:val="19"/>
              </w:rPr>
              <w:t xml:space="preserve">│   │   ├── routes/</w:t>
            </w:r>
          </w:p>
          <w:p>
            <w:pPr>
              <w:spacing w:after="0"/>
            </w:pPr>
            <w:r>
              <w:rPr>
                <w:rFonts w:ascii="Consolas" w:cs="Consolas" w:eastAsia="Consolas" w:hAnsi="Consolas"/>
                <w:color w:val="F4F1EA"/>
                <w:sz w:val="19"/>
                <w:szCs w:val="19"/>
              </w:rPr>
              <w:t xml:space="preserve">│   │   │   ├── authRoutes.js</w:t>
            </w:r>
          </w:p>
          <w:p>
            <w:pPr>
              <w:spacing w:after="0"/>
            </w:pPr>
            <w:r>
              <w:rPr>
                <w:rFonts w:ascii="Consolas" w:cs="Consolas" w:eastAsia="Consolas" w:hAnsi="Consolas"/>
                <w:color w:val="F4F1EA"/>
                <w:sz w:val="19"/>
                <w:szCs w:val="19"/>
              </w:rPr>
              <w:t xml:space="preserve">│   │   │   ├── productoRoutes.js</w:t>
            </w:r>
          </w:p>
          <w:p>
            <w:pPr>
              <w:spacing w:after="0"/>
            </w:pPr>
            <w:r>
              <w:rPr>
                <w:rFonts w:ascii="Consolas" w:cs="Consolas" w:eastAsia="Consolas" w:hAnsi="Consolas"/>
                <w:color w:val="F4F1EA"/>
                <w:sz w:val="19"/>
                <w:szCs w:val="19"/>
              </w:rPr>
              <w:t xml:space="preserve">│   │   │   ├── carritoRoutes.js</w:t>
            </w:r>
          </w:p>
          <w:p>
            <w:pPr>
              <w:spacing w:after="0"/>
            </w:pPr>
            <w:r>
              <w:rPr>
                <w:rFonts w:ascii="Consolas" w:cs="Consolas" w:eastAsia="Consolas" w:hAnsi="Consolas"/>
                <w:color w:val="F4F1EA"/>
                <w:sz w:val="19"/>
                <w:szCs w:val="19"/>
              </w:rPr>
              <w:t xml:space="preserve">│   │   │   ├── pedidoRoutes.js</w:t>
            </w:r>
          </w:p>
          <w:p>
            <w:pPr>
              <w:spacing w:after="0"/>
            </w:pPr>
            <w:r>
              <w:rPr>
                <w:rFonts w:ascii="Consolas" w:cs="Consolas" w:eastAsia="Consolas" w:hAnsi="Consolas"/>
                <w:color w:val="F4F1EA"/>
                <w:sz w:val="19"/>
                <w:szCs w:val="19"/>
              </w:rPr>
              <w:t xml:space="preserve">│   │   │   └── direccionRoutes.js</w:t>
            </w:r>
          </w:p>
          <w:p>
            <w:pPr>
              <w:spacing w:after="0"/>
            </w:pPr>
            <w:r>
              <w:rPr>
                <w:rFonts w:ascii="Consolas" w:cs="Consolas" w:eastAsia="Consolas" w:hAnsi="Consolas"/>
                <w:color w:val="F4F1EA"/>
                <w:sz w:val="19"/>
                <w:szCs w:val="19"/>
              </w:rPr>
              <w:t xml:space="preserve">│   │   ├── db/</w:t>
            </w:r>
          </w:p>
          <w:p>
            <w:pPr>
              <w:spacing w:after="0"/>
            </w:pPr>
            <w:r>
              <w:rPr>
                <w:rFonts w:ascii="Consolas" w:cs="Consolas" w:eastAsia="Consolas" w:hAnsi="Consolas"/>
                <w:color w:val="F4F1EA"/>
                <w:sz w:val="19"/>
                <w:szCs w:val="19"/>
              </w:rPr>
              <w:t xml:space="preserve">│   │   │   └── schema.sql             # Script de creación de la BD</w:t>
            </w:r>
          </w:p>
          <w:p>
            <w:pPr>
              <w:spacing w:after="0"/>
            </w:pPr>
            <w:r>
              <w:rPr>
                <w:rFonts w:ascii="Consolas" w:cs="Consolas" w:eastAsia="Consolas" w:hAnsi="Consolas"/>
                <w:color w:val="F4F1EA"/>
                <w:sz w:val="19"/>
                <w:szCs w:val="19"/>
              </w:rPr>
              <w:t xml:space="preserve">│   │   └── app.js                     # Punto de entrada de Express</w:t>
            </w:r>
          </w:p>
          <w:p>
            <w:pPr>
              <w:spacing w:after="0"/>
            </w:pPr>
            <w:r>
              <w:rPr>
                <w:rFonts w:ascii="Consolas" w:cs="Consolas" w:eastAsia="Consolas" w:hAnsi="Consolas"/>
                <w:color w:val="F4F1EA"/>
                <w:sz w:val="19"/>
                <w:szCs w:val="19"/>
              </w:rPr>
              <w:t xml:space="preserve">│   ├── .env.example                   # Variables de entorno de ejemplo</w:t>
            </w:r>
          </w:p>
          <w:p>
            <w:pPr>
              <w:spacing w:after="0"/>
            </w:pPr>
            <w:r>
              <w:rPr>
                <w:rFonts w:ascii="Consolas" w:cs="Consolas" w:eastAsia="Consolas" w:hAnsi="Consolas"/>
                <w:color w:val="F4F1EA"/>
                <w:sz w:val="19"/>
                <w:szCs w:val="19"/>
              </w:rPr>
              <w:t xml:space="preserve">│   └── package.json</w:t>
            </w:r>
          </w:p>
          <w:p>
            <w:pPr>
              <w:spacing w:after="0"/>
            </w:pPr>
            <w:r>
              <w:rPr>
                <w:rFonts w:ascii="Consolas" w:cs="Consolas" w:eastAsia="Consolas" w:hAnsi="Consolas"/>
                <w:color w:val="F4F1EA"/>
                <w:sz w:val="19"/>
                <w:szCs w:val="19"/>
              </w:rPr>
              <w:t xml:space="preserve">├── frontend/</w:t>
            </w:r>
          </w:p>
          <w:p>
            <w:pPr>
              <w:spacing w:after="0"/>
            </w:pPr>
            <w:r>
              <w:rPr>
                <w:rFonts w:ascii="Consolas" w:cs="Consolas" w:eastAsia="Consolas" w:hAnsi="Consolas"/>
                <w:color w:val="F4F1EA"/>
                <w:sz w:val="19"/>
                <w:szCs w:val="19"/>
              </w:rPr>
              <w:t xml:space="preserve">│   └── public/</w:t>
            </w:r>
          </w:p>
          <w:p>
            <w:pPr>
              <w:spacing w:after="0"/>
            </w:pPr>
            <w:r>
              <w:rPr>
                <w:rFonts w:ascii="Consolas" w:cs="Consolas" w:eastAsia="Consolas" w:hAnsi="Consolas"/>
                <w:color w:val="F4F1EA"/>
                <w:sz w:val="19"/>
                <w:szCs w:val="19"/>
              </w:rPr>
              <w:t xml:space="preserve">│       ├── index.html                 # Prototipo de interfaz</w:t>
            </w:r>
          </w:p>
          <w:p>
            <w:pPr>
              <w:spacing w:after="0"/>
            </w:pPr>
            <w:r>
              <w:rPr>
                <w:rFonts w:ascii="Consolas" w:cs="Consolas" w:eastAsia="Consolas" w:hAnsi="Consolas"/>
                <w:color w:val="F4F1EA"/>
                <w:sz w:val="19"/>
                <w:szCs w:val="19"/>
              </w:rPr>
              <w:t xml:space="preserve">│       ├── css/estilos.css</w:t>
            </w:r>
          </w:p>
          <w:p>
            <w:pPr>
              <w:spacing w:after="0"/>
            </w:pPr>
            <w:r>
              <w:rPr>
                <w:rFonts w:ascii="Consolas" w:cs="Consolas" w:eastAsia="Consolas" w:hAnsi="Consolas"/>
                <w:color w:val="F4F1EA"/>
                <w:sz w:val="19"/>
                <w:szCs w:val="19"/>
              </w:rPr>
              <w:t xml:space="preserve">│       └── js/ (api.js, app.js)</w:t>
            </w:r>
          </w:p>
          <w:p>
            <w:pPr>
              <w:spacing w:after="0"/>
            </w:pPr>
            <w:r>
              <w:rPr>
                <w:rFonts w:ascii="Consolas" w:cs="Consolas" w:eastAsia="Consolas" w:hAnsi="Consolas"/>
                <w:color w:val="F4F1EA"/>
                <w:sz w:val="19"/>
                <w:szCs w:val="19"/>
              </w:rPr>
              <w:t xml:space="preserve">├── docs/</w:t>
            </w:r>
          </w:p>
          <w:p>
            <w:pPr>
              <w:spacing w:after="0"/>
            </w:pPr>
            <w:r>
              <w:rPr>
                <w:rFonts w:ascii="Consolas" w:cs="Consolas" w:eastAsia="Consolas" w:hAnsi="Consolas"/>
                <w:color w:val="F4F1EA"/>
                <w:sz w:val="19"/>
                <w:szCs w:val="19"/>
              </w:rPr>
              <w:t xml:space="preserve">│   ├── diagramas/                     # Diagramas ER, arquitectura y casos de uso</w:t>
            </w:r>
          </w:p>
          <w:p>
            <w:pPr>
              <w:spacing w:after="0"/>
            </w:pPr>
            <w:r>
              <w:rPr>
                <w:rFonts w:ascii="Consolas" w:cs="Consolas" w:eastAsia="Consolas" w:hAnsi="Consolas"/>
                <w:color w:val="F4F1EA"/>
                <w:sz w:val="19"/>
                <w:szCs w:val="19"/>
              </w:rPr>
              <w:t xml:space="preserve">│   └── Proyecto_Desarrollo_e_Implementacion_de_Sistemas.docx</w:t>
            </w:r>
          </w:p>
          <w:p>
            <w:pPr>
              <w:spacing w:after="0"/>
            </w:pPr>
            <w:r>
              <w:rPr>
                <w:rFonts w:ascii="Consolas" w:cs="Consolas" w:eastAsia="Consolas" w:hAnsi="Consolas"/>
                <w:color w:val="F4F1EA"/>
                <w:sz w:val="19"/>
                <w:szCs w:val="19"/>
              </w:rPr>
              <w:t xml:space="preserve">├── .gitignore</w:t>
            </w:r>
          </w:p>
          <w:p>
            <w:pPr>
              <w:spacing w:after="0"/>
            </w:pPr>
            <w:r>
              <w:rPr>
                <w:rFonts w:ascii="Consolas" w:cs="Consolas" w:eastAsia="Consolas" w:hAnsi="Consolas"/>
                <w:color w:val="F4F1EA"/>
                <w:sz w:val="19"/>
                <w:szCs w:val="19"/>
              </w:rPr>
              <w:t xml:space="preserve">└── README.md</w:t>
            </w:r>
          </w:p>
        </w:tc>
      </w:tr>
    </w:tbl>
    <w:p>
      <w:pPr>
        <w:pStyle w:val="Heading1"/>
      </w:pPr>
      <w:r>
        <w:t xml:space="preserve">9. Instalación y configuración</w:t>
      </w:r>
    </w:p>
    <w:p>
      <w:pPr>
        <w:pStyle w:val="Heading2"/>
      </w:pPr>
      <w:r>
        <w:t xml:space="preserve">9.1 Requisitos previos</w:t>
      </w:r>
    </w:p>
    <w:p>
      <w:pPr>
        <w:pStyle w:val="ListParagraph"/>
        <w:numPr>
          <w:ilvl w:val="0"/>
          <w:numId w:val="2"/>
        </w:numPr>
        <w:spacing w:after="100"/>
      </w:pPr>
      <w:r>
        <w:rPr>
          <w:rFonts w:ascii="Calibri" w:cs="Calibri" w:eastAsia="Calibri" w:hAnsi="Calibri"/>
          <w:color w:val="2B231A"/>
          <w:sz w:val="22"/>
          <w:szCs w:val="22"/>
        </w:rPr>
        <w:t xml:space="preserve">Tener instalado Node.js (versión 18 o superior) y npm.</w:t>
      </w:r>
    </w:p>
    <w:p>
      <w:pPr>
        <w:pStyle w:val="ListParagraph"/>
        <w:numPr>
          <w:ilvl w:val="0"/>
          <w:numId w:val="2"/>
        </w:numPr>
        <w:spacing w:after="100"/>
      </w:pPr>
      <w:r>
        <w:rPr>
          <w:rFonts w:ascii="Calibri" w:cs="Calibri" w:eastAsia="Calibri" w:hAnsi="Calibri"/>
          <w:color w:val="2B231A"/>
          <w:sz w:val="22"/>
          <w:szCs w:val="22"/>
        </w:rPr>
        <w:t xml:space="preserve">Tener instalado MySQL o MariaDB (versión 8.0 / 10.11 o superior).</w:t>
      </w:r>
    </w:p>
    <w:p>
      <w:pPr>
        <w:pStyle w:val="ListParagraph"/>
        <w:numPr>
          <w:ilvl w:val="0"/>
          <w:numId w:val="2"/>
        </w:numPr>
        <w:spacing w:after="100"/>
      </w:pPr>
      <w:r>
        <w:rPr>
          <w:rFonts w:ascii="Calibri" w:cs="Calibri" w:eastAsia="Calibri" w:hAnsi="Calibri"/>
          <w:color w:val="2B231A"/>
          <w:sz w:val="22"/>
          <w:szCs w:val="22"/>
        </w:rPr>
        <w:t xml:space="preserve">Tener instalado Visual Studio Code (o cualquier editor de preferencia) y Git.</w:t>
      </w:r>
    </w:p>
    <w:p>
      <w:pPr>
        <w:pStyle w:val="Heading2"/>
      </w:pPr>
      <w:r>
        <w:t xml:space="preserve">9.2 Pasos de instalación</w:t>
      </w:r>
    </w:p>
    <w:p>
      <w:pPr>
        <w:pStyle w:val="ListParagraph"/>
        <w:numPr>
          <w:ilvl w:val="0"/>
          <w:numId w:val="3"/>
        </w:numPr>
        <w:spacing w:after="100"/>
      </w:pPr>
      <w:r>
        <w:rPr>
          <w:rFonts w:ascii="Calibri" w:cs="Calibri" w:eastAsia="Calibri" w:hAnsi="Calibri"/>
          <w:color w:val="2B231A"/>
          <w:sz w:val="22"/>
          <w:szCs w:val="22"/>
        </w:rPr>
        <w:t xml:space="preserve">Clonar el repositorio: git clone &lt;URL-del-repositorio&gt; y abrir la carpeta en Visual Studio Code.</w:t>
      </w:r>
    </w:p>
    <w:p>
      <w:pPr>
        <w:pStyle w:val="ListParagraph"/>
        <w:numPr>
          <w:ilvl w:val="0"/>
          <w:numId w:val="3"/>
        </w:numPr>
        <w:spacing w:after="100"/>
      </w:pPr>
      <w:r>
        <w:rPr>
          <w:rFonts w:ascii="Calibri" w:cs="Calibri" w:eastAsia="Calibri" w:hAnsi="Calibri"/>
          <w:color w:val="2B231A"/>
          <w:sz w:val="22"/>
          <w:szCs w:val="22"/>
        </w:rPr>
        <w:t xml:space="preserve">Instalar las dependencias del backend: dentro de la carpeta backend/, ejecutar npm install.</w:t>
      </w:r>
    </w:p>
    <w:p>
      <w:pPr>
        <w:pStyle w:val="ListParagraph"/>
        <w:numPr>
          <w:ilvl w:val="0"/>
          <w:numId w:val="3"/>
        </w:numPr>
        <w:spacing w:after="100"/>
      </w:pPr>
      <w:r>
        <w:rPr>
          <w:rFonts w:ascii="Calibri" w:cs="Calibri" w:eastAsia="Calibri" w:hAnsi="Calibri"/>
          <w:color w:val="2B231A"/>
          <w:sz w:val="22"/>
          <w:szCs w:val="22"/>
        </w:rPr>
        <w:t xml:space="preserve">Crear la base de datos: ejecutar el script backend/src/db/schema.sql en MySQL. Puede hacerse desde la terminal con: mysql -u root -p &lt; backend/src/db/schema.sql</w:t>
      </w:r>
    </w:p>
    <w:p>
      <w:pPr>
        <w:pStyle w:val="ListParagraph"/>
        <w:numPr>
          <w:ilvl w:val="0"/>
          <w:numId w:val="3"/>
        </w:numPr>
        <w:spacing w:after="100"/>
      </w:pPr>
      <w:r>
        <w:rPr>
          <w:rFonts w:ascii="Calibri" w:cs="Calibri" w:eastAsia="Calibri" w:hAnsi="Calibri"/>
          <w:color w:val="2B231A"/>
          <w:sz w:val="22"/>
          <w:szCs w:val="22"/>
        </w:rPr>
        <w:t xml:space="preserve">Configurar las variables de entorno: copiar el archivo backend/.env.example a backend/.env y ajustar usuario, contraseña y nombre de la base de datos.</w:t>
      </w:r>
    </w:p>
    <w:p>
      <w:pPr>
        <w:pStyle w:val="ListParagraph"/>
        <w:numPr>
          <w:ilvl w:val="0"/>
          <w:numId w:val="3"/>
        </w:numPr>
        <w:spacing w:after="100"/>
      </w:pPr>
      <w:r>
        <w:rPr>
          <w:rFonts w:ascii="Calibri" w:cs="Calibri" w:eastAsia="Calibri" w:hAnsi="Calibri"/>
          <w:color w:val="2B231A"/>
          <w:sz w:val="22"/>
          <w:szCs w:val="22"/>
        </w:rPr>
        <w:t xml:space="preserve">Iniciar el servidor backend: dentro de backend/, ejecutar npm start (o npm run dev si se desea recarga automática con nodemon).</w:t>
      </w:r>
    </w:p>
    <w:p>
      <w:pPr>
        <w:pStyle w:val="ListParagraph"/>
        <w:numPr>
          <w:ilvl w:val="0"/>
          <w:numId w:val="3"/>
        </w:numPr>
        <w:spacing w:after="100"/>
      </w:pPr>
      <w:r>
        <w:rPr>
          <w:rFonts w:ascii="Calibri" w:cs="Calibri" w:eastAsia="Calibri" w:hAnsi="Calibri"/>
          <w:color w:val="2B231A"/>
          <w:sz w:val="22"/>
          <w:szCs w:val="22"/>
        </w:rPr>
        <w:t xml:space="preserve">Abrir el navegador en http://localhost:3000 — el backend sirve también el prototipo de interfaz (frontend).</w:t>
      </w:r>
    </w:p>
    <w:p>
      <w:pPr>
        <w:pStyle w:val="Heading2"/>
      </w:pPr>
      <w:r>
        <w:t xml:space="preserve">9.3 Variables de entorno (.env)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2B231A" w:val="clear"/>
            <w:tcMar>
              <w:top w:type="dxa" w:w="160"/>
              <w:left w:type="dxa" w:w="200"/>
              <w:bottom w:type="dxa" w:w="160"/>
              <w:right w:type="dxa" w:w="200"/>
            </w:tcMar>
          </w:tcPr>
          <w:p>
            <w:pPr>
              <w:spacing w:after="0"/>
            </w:pPr>
            <w:r>
              <w:rPr>
                <w:rFonts w:ascii="Consolas" w:cs="Consolas" w:eastAsia="Consolas" w:hAnsi="Consolas"/>
                <w:color w:val="F4F1EA"/>
                <w:sz w:val="19"/>
                <w:szCs w:val="19"/>
              </w:rPr>
              <w:t xml:space="preserve">PORT=3000</w:t>
            </w:r>
          </w:p>
          <w:p>
            <w:pPr>
              <w:spacing w:after="0"/>
            </w:pPr>
            <w:r>
              <w:rPr>
                <w:rFonts w:ascii="Consolas" w:cs="Consolas" w:eastAsia="Consolas" w:hAnsi="Consolas"/>
                <w:color w:val="F4F1EA"/>
                <w:sz w:val="19"/>
                <w:szCs w:val="19"/>
              </w:rPr>
              <w:t xml:space="preserve"> </w:t>
            </w:r>
          </w:p>
          <w:p>
            <w:pPr>
              <w:spacing w:after="0"/>
            </w:pPr>
            <w:r>
              <w:rPr>
                <w:rFonts w:ascii="Consolas" w:cs="Consolas" w:eastAsia="Consolas" w:hAnsi="Consolas"/>
                <w:color w:val="F4F1EA"/>
                <w:sz w:val="19"/>
                <w:szCs w:val="19"/>
              </w:rPr>
              <w:t xml:space="preserve">DB_HOST=localhost</w:t>
            </w:r>
          </w:p>
          <w:p>
            <w:pPr>
              <w:spacing w:after="0"/>
            </w:pPr>
            <w:r>
              <w:rPr>
                <w:rFonts w:ascii="Consolas" w:cs="Consolas" w:eastAsia="Consolas" w:hAnsi="Consolas"/>
                <w:color w:val="F4F1EA"/>
                <w:sz w:val="19"/>
                <w:szCs w:val="19"/>
              </w:rPr>
              <w:t xml:space="preserve">DB_PORT=3306</w:t>
            </w:r>
          </w:p>
          <w:p>
            <w:pPr>
              <w:spacing w:after="0"/>
            </w:pPr>
            <w:r>
              <w:rPr>
                <w:rFonts w:ascii="Consolas" w:cs="Consolas" w:eastAsia="Consolas" w:hAnsi="Consolas"/>
                <w:color w:val="F4F1EA"/>
                <w:sz w:val="19"/>
                <w:szCs w:val="19"/>
              </w:rPr>
              <w:t xml:space="preserve">DB_USER=root</w:t>
            </w:r>
          </w:p>
          <w:p>
            <w:pPr>
              <w:spacing w:after="0"/>
            </w:pPr>
            <w:r>
              <w:rPr>
                <w:rFonts w:ascii="Consolas" w:cs="Consolas" w:eastAsia="Consolas" w:hAnsi="Consolas"/>
                <w:color w:val="F4F1EA"/>
                <w:sz w:val="19"/>
                <w:szCs w:val="19"/>
              </w:rPr>
              <w:t xml:space="preserve">DB_PASSWORD=tu_password</w:t>
            </w:r>
          </w:p>
          <w:p>
            <w:pPr>
              <w:spacing w:after="0"/>
            </w:pPr>
            <w:r>
              <w:rPr>
                <w:rFonts w:ascii="Consolas" w:cs="Consolas" w:eastAsia="Consolas" w:hAnsi="Consolas"/>
                <w:color w:val="F4F1EA"/>
                <w:sz w:val="19"/>
                <w:szCs w:val="19"/>
              </w:rPr>
              <w:t xml:space="preserve">DB_NAME=tienda_online</w:t>
            </w:r>
          </w:p>
          <w:p>
            <w:pPr>
              <w:spacing w:after="0"/>
            </w:pPr>
            <w:r>
              <w:rPr>
                <w:rFonts w:ascii="Consolas" w:cs="Consolas" w:eastAsia="Consolas" w:hAnsi="Consolas"/>
                <w:color w:val="F4F1EA"/>
                <w:sz w:val="19"/>
                <w:szCs w:val="19"/>
              </w:rPr>
              <w:t xml:space="preserve"> </w:t>
            </w:r>
          </w:p>
          <w:p>
            <w:pPr>
              <w:spacing w:after="0"/>
            </w:pPr>
            <w:r>
              <w:rPr>
                <w:rFonts w:ascii="Consolas" w:cs="Consolas" w:eastAsia="Consolas" w:hAnsi="Consolas"/>
                <w:color w:val="F4F1EA"/>
                <w:sz w:val="19"/>
                <w:szCs w:val="19"/>
              </w:rPr>
              <w:t xml:space="preserve">JWT_SECRET=cambia_este_valor_por_un_secreto_seguro</w:t>
            </w:r>
          </w:p>
          <w:p>
            <w:pPr>
              <w:spacing w:after="0"/>
            </w:pPr>
            <w:r>
              <w:rPr>
                <w:rFonts w:ascii="Consolas" w:cs="Consolas" w:eastAsia="Consolas" w:hAnsi="Consolas"/>
                <w:color w:val="F4F1EA"/>
                <w:sz w:val="19"/>
                <w:szCs w:val="19"/>
              </w:rPr>
              <w:t xml:space="preserve">JWT_EXPIRES_IN=2h</w:t>
            </w:r>
          </w:p>
        </w:tc>
      </w:tr>
    </w:tbl>
    <w:p>
      <w:pPr>
        <w:pStyle w:val="Heading1"/>
      </w:pPr>
      <w:r>
        <w:t xml:space="preserve">10. Uso y operación del sistema</w:t>
      </w:r>
    </w:p>
    <w:p>
      <w:pPr>
        <w:pStyle w:val="Heading2"/>
      </w:pPr>
      <w:r>
        <w:t xml:space="preserve">10.1 Flujo típico de un cliente</w:t>
      </w:r>
    </w:p>
    <w:p>
      <w:pPr>
        <w:pStyle w:val="ListParagraph"/>
        <w:numPr>
          <w:ilvl w:val="0"/>
          <w:numId w:val="3"/>
        </w:numPr>
        <w:spacing w:after="100"/>
      </w:pPr>
      <w:r>
        <w:rPr>
          <w:rFonts w:ascii="Calibri" w:cs="Calibri" w:eastAsia="Calibri" w:hAnsi="Calibri"/>
          <w:color w:val="2B231A"/>
          <w:sz w:val="22"/>
          <w:szCs w:val="22"/>
        </w:rPr>
        <w:t xml:space="preserve">El cliente abre la aplicación y consulta el catálogo de productos (no requiere sesión).</w:t>
      </w:r>
    </w:p>
    <w:p>
      <w:pPr>
        <w:pStyle w:val="ListParagraph"/>
        <w:numPr>
          <w:ilvl w:val="0"/>
          <w:numId w:val="3"/>
        </w:numPr>
        <w:spacing w:after="100"/>
      </w:pPr>
      <w:r>
        <w:rPr>
          <w:rFonts w:ascii="Calibri" w:cs="Calibri" w:eastAsia="Calibri" w:hAnsi="Calibri"/>
          <w:color w:val="2B231A"/>
          <w:sz w:val="22"/>
          <w:szCs w:val="22"/>
        </w:rPr>
        <w:t xml:space="preserve">El cliente filtra por categoría u ordena los productos según su preferencia.</w:t>
      </w:r>
    </w:p>
    <w:p>
      <w:pPr>
        <w:pStyle w:val="ListParagraph"/>
        <w:numPr>
          <w:ilvl w:val="0"/>
          <w:numId w:val="3"/>
        </w:numPr>
        <w:spacing w:after="100"/>
      </w:pPr>
      <w:r>
        <w:rPr>
          <w:rFonts w:ascii="Calibri" w:cs="Calibri" w:eastAsia="Calibri" w:hAnsi="Calibri"/>
          <w:color w:val="2B231A"/>
          <w:sz w:val="22"/>
          <w:szCs w:val="22"/>
        </w:rPr>
        <w:t xml:space="preserve">Al intentar agregar un producto al carrito sin haber iniciado sesión, el sistema solicita iniciar sesión o registrarse.</w:t>
      </w:r>
    </w:p>
    <w:p>
      <w:pPr>
        <w:pStyle w:val="ListParagraph"/>
        <w:numPr>
          <w:ilvl w:val="0"/>
          <w:numId w:val="3"/>
        </w:numPr>
        <w:spacing w:after="100"/>
      </w:pPr>
      <w:r>
        <w:rPr>
          <w:rFonts w:ascii="Calibri" w:cs="Calibri" w:eastAsia="Calibri" w:hAnsi="Calibri"/>
          <w:color w:val="2B231A"/>
          <w:sz w:val="22"/>
          <w:szCs w:val="22"/>
        </w:rPr>
        <w:t xml:space="preserve">El cliente crea una cuenta (registro) o inicia sesión con una cuenta existente.</w:t>
      </w:r>
    </w:p>
    <w:p>
      <w:pPr>
        <w:pStyle w:val="ListParagraph"/>
        <w:numPr>
          <w:ilvl w:val="0"/>
          <w:numId w:val="3"/>
        </w:numPr>
        <w:spacing w:after="100"/>
      </w:pPr>
      <w:r>
        <w:rPr>
          <w:rFonts w:ascii="Calibri" w:cs="Calibri" w:eastAsia="Calibri" w:hAnsi="Calibri"/>
          <w:color w:val="2B231A"/>
          <w:sz w:val="22"/>
          <w:szCs w:val="22"/>
        </w:rPr>
        <w:t xml:space="preserve">El cliente agrega productos al carrito; puede modificar cantidades o eliminarlos en cualquier momento.</w:t>
      </w:r>
    </w:p>
    <w:p>
      <w:pPr>
        <w:pStyle w:val="ListParagraph"/>
        <w:numPr>
          <w:ilvl w:val="0"/>
          <w:numId w:val="3"/>
        </w:numPr>
        <w:spacing w:after="100"/>
      </w:pPr>
      <w:r>
        <w:rPr>
          <w:rFonts w:ascii="Calibri" w:cs="Calibri" w:eastAsia="Calibri" w:hAnsi="Calibri"/>
          <w:color w:val="2B231A"/>
          <w:sz w:val="22"/>
          <w:szCs w:val="22"/>
        </w:rPr>
        <w:t xml:space="preserve">El cliente abre el panel del carrito y procede a finalizar la compra (checkout).</w:t>
      </w:r>
    </w:p>
    <w:p>
      <w:pPr>
        <w:pStyle w:val="ListParagraph"/>
        <w:numPr>
          <w:ilvl w:val="0"/>
          <w:numId w:val="3"/>
        </w:numPr>
        <w:spacing w:after="100"/>
      </w:pPr>
      <w:r>
        <w:rPr>
          <w:rFonts w:ascii="Calibri" w:cs="Calibri" w:eastAsia="Calibri" w:hAnsi="Calibri"/>
          <w:color w:val="2B231A"/>
          <w:sz w:val="22"/>
          <w:szCs w:val="22"/>
        </w:rPr>
        <w:t xml:space="preserve">El sistema solicita una dirección de envío (nueva o existente) y, al confirmarla, genera el pedido.</w:t>
      </w:r>
    </w:p>
    <w:p>
      <w:pPr>
        <w:pStyle w:val="ListParagraph"/>
        <w:numPr>
          <w:ilvl w:val="0"/>
          <w:numId w:val="3"/>
        </w:numPr>
        <w:spacing w:after="100"/>
      </w:pPr>
      <w:r>
        <w:rPr>
          <w:rFonts w:ascii="Calibri" w:cs="Calibri" w:eastAsia="Calibri" w:hAnsi="Calibri"/>
          <w:color w:val="2B231A"/>
          <w:sz w:val="22"/>
          <w:szCs w:val="22"/>
        </w:rPr>
        <w:t xml:space="preserve">El sistema descuenta automáticamente el inventario de cada producto comprado y marca el carrito como finalizado.</w:t>
      </w:r>
    </w:p>
    <w:p>
      <w:pPr>
        <w:pStyle w:val="ListParagraph"/>
        <w:numPr>
          <w:ilvl w:val="0"/>
          <w:numId w:val="3"/>
        </w:numPr>
        <w:spacing w:after="100"/>
      </w:pPr>
      <w:r>
        <w:rPr>
          <w:rFonts w:ascii="Calibri" w:cs="Calibri" w:eastAsia="Calibri" w:hAnsi="Calibri"/>
          <w:color w:val="2B231A"/>
          <w:sz w:val="22"/>
          <w:szCs w:val="22"/>
        </w:rPr>
        <w:t xml:space="preserve">El cliente puede consultar su historial de pedidos en cualquier momento.</w:t>
      </w:r>
    </w:p>
    <w:p>
      <w:pPr>
        <w:pStyle w:val="Heading2"/>
      </w:pPr>
      <w:r>
        <w:t xml:space="preserve">10.2 Principales endpoints de la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4400"/>
        <w:gridCol w:w="1460"/>
      </w:tblGrid>
      <w:tr>
        <w:trPr>
          <w:tblHeader/>
        </w:trPr>
        <w:tc>
          <w:tcPr>
            <w:tcW w:type="dxa" w:w="1100"/>
            <w:tcBorders>
              <w:top w:val="single" w:color="D9CCB3" w:sz="1"/>
              <w:left w:val="single" w:color="D9CCB3" w:sz="1"/>
              <w:bottom w:val="single" w:color="D9CCB3" w:sz="1"/>
              <w:right w:val="single" w:color="D9CCB3" w:sz="1"/>
            </w:tcBorders>
            <w:shd w:fill="C1502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Método</w:t>
            </w:r>
          </w:p>
        </w:tc>
        <w:tc>
          <w:tcPr>
            <w:tcW w:type="dxa" w:w="2400"/>
            <w:tcBorders>
              <w:top w:val="single" w:color="D9CCB3" w:sz="1"/>
              <w:left w:val="single" w:color="D9CCB3" w:sz="1"/>
              <w:bottom w:val="single" w:color="D9CCB3" w:sz="1"/>
              <w:right w:val="single" w:color="D9CCB3" w:sz="1"/>
            </w:tcBorders>
            <w:shd w:fill="C1502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Endpoint</w:t>
            </w:r>
          </w:p>
        </w:tc>
        <w:tc>
          <w:tcPr>
            <w:tcW w:type="dxa" w:w="4400"/>
            <w:tcBorders>
              <w:top w:val="single" w:color="D9CCB3" w:sz="1"/>
              <w:left w:val="single" w:color="D9CCB3" w:sz="1"/>
              <w:bottom w:val="single" w:color="D9CCB3" w:sz="1"/>
              <w:right w:val="single" w:color="D9CCB3" w:sz="1"/>
            </w:tcBorders>
            <w:shd w:fill="C1502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Descripción</w:t>
            </w:r>
          </w:p>
        </w:tc>
        <w:tc>
          <w:tcPr>
            <w:tcW w:type="dxa" w:w="1460"/>
            <w:tcBorders>
              <w:top w:val="single" w:color="D9CCB3" w:sz="1"/>
              <w:left w:val="single" w:color="D9CCB3" w:sz="1"/>
              <w:bottom w:val="single" w:color="D9CCB3" w:sz="1"/>
              <w:right w:val="single" w:color="D9CCB3" w:sz="1"/>
            </w:tcBorders>
            <w:shd w:fill="C1502E"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Requiere token</w:t>
            </w:r>
          </w:p>
        </w:tc>
      </w:tr>
      <w:tr>
        <w:tc>
          <w:tcPr>
            <w:tcW w:type="dxa" w:w="1100"/>
            <w:tcBorders>
              <w:top w:val="single" w:color="D9CCB3" w:sz="1"/>
              <w:left w:val="single" w:color="D9CCB3" w:sz="1"/>
              <w:bottom w:val="single" w:color="D9CCB3" w:sz="1"/>
              <w:right w:val="single" w:color="D9CCB3" w:sz="1"/>
            </w:tcBorders>
            <w:shd w:fill="FFFFFF" w:val="clear"/>
            <w:tcMar>
              <w:top w:type="dxa" w:w="90"/>
              <w:left w:type="dxa" w:w="120"/>
              <w:bottom w:type="dxa" w:w="90"/>
              <w:right w:type="dxa" w:w="120"/>
            </w:tcMar>
            <w:vAlign w:val="center"/>
          </w:tcPr>
          <w:p>
            <w:r>
              <w:rPr>
                <w:rFonts w:ascii="Calibri" w:cs="Calibri" w:eastAsia="Calibri" w:hAnsi="Calibri"/>
                <w:color w:val="2B231A"/>
                <w:sz w:val="20"/>
                <w:szCs w:val="20"/>
              </w:rPr>
              <w:t xml:space="preserve">POST</w:t>
            </w:r>
          </w:p>
        </w:tc>
        <w:tc>
          <w:tcPr>
            <w:tcW w:type="dxa" w:w="2400"/>
            <w:tcBorders>
              <w:top w:val="single" w:color="D9CCB3" w:sz="1"/>
              <w:left w:val="single" w:color="D9CCB3" w:sz="1"/>
              <w:bottom w:val="single" w:color="D9CCB3" w:sz="1"/>
              <w:right w:val="single" w:color="D9CCB3" w:sz="1"/>
            </w:tcBorders>
            <w:shd w:fill="FFFFFF" w:val="clear"/>
            <w:tcMar>
              <w:top w:type="dxa" w:w="90"/>
              <w:left w:type="dxa" w:w="120"/>
              <w:bottom w:type="dxa" w:w="90"/>
              <w:right w:type="dxa" w:w="120"/>
            </w:tcMar>
            <w:vAlign w:val="center"/>
          </w:tcPr>
          <w:p>
            <w:r>
              <w:rPr>
                <w:rFonts w:ascii="Calibri" w:cs="Calibri" w:eastAsia="Calibri" w:hAnsi="Calibri"/>
                <w:color w:val="2B231A"/>
                <w:sz w:val="20"/>
                <w:szCs w:val="20"/>
              </w:rPr>
              <w:t xml:space="preserve">/api/auth/registro</w:t>
            </w:r>
          </w:p>
        </w:tc>
        <w:tc>
          <w:tcPr>
            <w:tcW w:type="dxa" w:w="4400"/>
            <w:tcBorders>
              <w:top w:val="single" w:color="D9CCB3" w:sz="1"/>
              <w:left w:val="single" w:color="D9CCB3" w:sz="1"/>
              <w:bottom w:val="single" w:color="D9CCB3" w:sz="1"/>
              <w:right w:val="single" w:color="D9CCB3" w:sz="1"/>
            </w:tcBorders>
            <w:shd w:fill="FFFFFF" w:val="clear"/>
            <w:tcMar>
              <w:top w:type="dxa" w:w="90"/>
              <w:left w:type="dxa" w:w="120"/>
              <w:bottom w:type="dxa" w:w="90"/>
              <w:right w:type="dxa" w:w="120"/>
            </w:tcMar>
            <w:vAlign w:val="center"/>
          </w:tcPr>
          <w:p>
            <w:r>
              <w:rPr>
                <w:rFonts w:ascii="Calibri" w:cs="Calibri" w:eastAsia="Calibri" w:hAnsi="Calibri"/>
                <w:color w:val="2B231A"/>
                <w:sz w:val="20"/>
                <w:szCs w:val="20"/>
              </w:rPr>
              <w:t xml:space="preserve">Registra un nuevo usuario.</w:t>
            </w:r>
          </w:p>
        </w:tc>
        <w:tc>
          <w:tcPr>
            <w:tcW w:type="dxa" w:w="1460"/>
            <w:tcBorders>
              <w:top w:val="single" w:color="D9CCB3" w:sz="1"/>
              <w:left w:val="single" w:color="D9CCB3" w:sz="1"/>
              <w:bottom w:val="single" w:color="D9CCB3" w:sz="1"/>
              <w:right w:val="single" w:color="D9CCB3" w:sz="1"/>
            </w:tcBorders>
            <w:shd w:fill="FFFFFF" w:val="clear"/>
            <w:tcMar>
              <w:top w:type="dxa" w:w="90"/>
              <w:left w:type="dxa" w:w="120"/>
              <w:bottom w:type="dxa" w:w="90"/>
              <w:right w:type="dxa" w:w="120"/>
            </w:tcMar>
            <w:vAlign w:val="center"/>
          </w:tcPr>
          <w:p>
            <w:r>
              <w:rPr>
                <w:rFonts w:ascii="Calibri" w:cs="Calibri" w:eastAsia="Calibri" w:hAnsi="Calibri"/>
                <w:color w:val="2B231A"/>
                <w:sz w:val="20"/>
                <w:szCs w:val="20"/>
              </w:rPr>
              <w:t xml:space="preserve">No</w:t>
            </w:r>
          </w:p>
        </w:tc>
      </w:tr>
      <w:tr>
        <w:tc>
          <w:tcPr>
            <w:tcW w:type="dxa" w:w="1100"/>
            <w:tcBorders>
              <w:top w:val="single" w:color="D9CCB3" w:sz="1"/>
              <w:left w:val="single" w:color="D9CCB3" w:sz="1"/>
              <w:bottom w:val="single" w:color="D9CCB3" w:sz="1"/>
              <w:right w:val="single" w:color="D9CCB3" w:sz="1"/>
            </w:tcBorders>
            <w:shd w:fill="FBF4E9" w:val="clear"/>
            <w:tcMar>
              <w:top w:type="dxa" w:w="90"/>
              <w:left w:type="dxa" w:w="120"/>
              <w:bottom w:type="dxa" w:w="90"/>
              <w:right w:type="dxa" w:w="120"/>
            </w:tcMar>
            <w:vAlign w:val="center"/>
          </w:tcPr>
          <w:p>
            <w:r>
              <w:rPr>
                <w:rFonts w:ascii="Calibri" w:cs="Calibri" w:eastAsia="Calibri" w:hAnsi="Calibri"/>
                <w:color w:val="2B231A"/>
                <w:sz w:val="20"/>
                <w:szCs w:val="20"/>
              </w:rPr>
              <w:t xml:space="preserve">POST</w:t>
            </w:r>
          </w:p>
        </w:tc>
        <w:tc>
          <w:tcPr>
            <w:tcW w:type="dxa" w:w="2400"/>
            <w:tcBorders>
              <w:top w:val="single" w:color="D9CCB3" w:sz="1"/>
              <w:left w:val="single" w:color="D9CCB3" w:sz="1"/>
              <w:bottom w:val="single" w:color="D9CCB3" w:sz="1"/>
              <w:right w:val="single" w:color="D9CCB3" w:sz="1"/>
            </w:tcBorders>
            <w:shd w:fill="FBF4E9" w:val="clear"/>
            <w:tcMar>
              <w:top w:type="dxa" w:w="90"/>
              <w:left w:type="dxa" w:w="120"/>
              <w:bottom w:type="dxa" w:w="90"/>
              <w:right w:type="dxa" w:w="120"/>
            </w:tcMar>
            <w:vAlign w:val="center"/>
          </w:tcPr>
          <w:p>
            <w:r>
              <w:rPr>
                <w:rFonts w:ascii="Calibri" w:cs="Calibri" w:eastAsia="Calibri" w:hAnsi="Calibri"/>
                <w:color w:val="2B231A"/>
                <w:sz w:val="20"/>
                <w:szCs w:val="20"/>
              </w:rPr>
              <w:t xml:space="preserve">/api/auth/login</w:t>
            </w:r>
          </w:p>
        </w:tc>
        <w:tc>
          <w:tcPr>
            <w:tcW w:type="dxa" w:w="4400"/>
            <w:tcBorders>
              <w:top w:val="single" w:color="D9CCB3" w:sz="1"/>
              <w:left w:val="single" w:color="D9CCB3" w:sz="1"/>
              <w:bottom w:val="single" w:color="D9CCB3" w:sz="1"/>
              <w:right w:val="single" w:color="D9CCB3" w:sz="1"/>
            </w:tcBorders>
            <w:shd w:fill="FBF4E9" w:val="clear"/>
            <w:tcMar>
              <w:top w:type="dxa" w:w="90"/>
              <w:left w:type="dxa" w:w="120"/>
              <w:bottom w:type="dxa" w:w="90"/>
              <w:right w:type="dxa" w:w="120"/>
            </w:tcMar>
            <w:vAlign w:val="center"/>
          </w:tcPr>
          <w:p>
            <w:r>
              <w:rPr>
                <w:rFonts w:ascii="Calibri" w:cs="Calibri" w:eastAsia="Calibri" w:hAnsi="Calibri"/>
                <w:color w:val="2B231A"/>
                <w:sz w:val="20"/>
                <w:szCs w:val="20"/>
              </w:rPr>
              <w:t xml:space="preserve">Inicia sesión y devuelve un token JWT.</w:t>
            </w:r>
          </w:p>
        </w:tc>
        <w:tc>
          <w:tcPr>
            <w:tcW w:type="dxa" w:w="1460"/>
            <w:tcBorders>
              <w:top w:val="single" w:color="D9CCB3" w:sz="1"/>
              <w:left w:val="single" w:color="D9CCB3" w:sz="1"/>
              <w:bottom w:val="single" w:color="D9CCB3" w:sz="1"/>
              <w:right w:val="single" w:color="D9CCB3" w:sz="1"/>
            </w:tcBorders>
            <w:shd w:fill="FBF4E9" w:val="clear"/>
            <w:tcMar>
              <w:top w:type="dxa" w:w="90"/>
              <w:left w:type="dxa" w:w="120"/>
              <w:bottom w:type="dxa" w:w="90"/>
              <w:right w:type="dxa" w:w="120"/>
            </w:tcMar>
            <w:vAlign w:val="center"/>
          </w:tcPr>
          <w:p>
            <w:r>
              <w:rPr>
                <w:rFonts w:ascii="Calibri" w:cs="Calibri" w:eastAsia="Calibri" w:hAnsi="Calibri"/>
                <w:color w:val="2B231A"/>
                <w:sz w:val="20"/>
                <w:szCs w:val="20"/>
              </w:rPr>
              <w:t xml:space="preserve">No</w:t>
            </w:r>
          </w:p>
        </w:tc>
      </w:tr>
      <w:tr>
        <w:tc>
          <w:tcPr>
            <w:tcW w:type="dxa" w:w="1100"/>
            <w:tcBorders>
              <w:top w:val="single" w:color="D9CCB3" w:sz="1"/>
              <w:left w:val="single" w:color="D9CCB3" w:sz="1"/>
              <w:bottom w:val="single" w:color="D9CCB3" w:sz="1"/>
              <w:right w:val="single" w:color="D9CCB3" w:sz="1"/>
            </w:tcBorders>
            <w:shd w:fill="FFFFFF" w:val="clear"/>
            <w:tcMar>
              <w:top w:type="dxa" w:w="90"/>
              <w:left w:type="dxa" w:w="120"/>
              <w:bottom w:type="dxa" w:w="90"/>
              <w:right w:type="dxa" w:w="120"/>
            </w:tcMar>
            <w:vAlign w:val="center"/>
          </w:tcPr>
          <w:p>
            <w:r>
              <w:rPr>
                <w:rFonts w:ascii="Calibri" w:cs="Calibri" w:eastAsia="Calibri" w:hAnsi="Calibri"/>
                <w:color w:val="2B231A"/>
                <w:sz w:val="20"/>
                <w:szCs w:val="20"/>
              </w:rPr>
              <w:t xml:space="preserve">GET</w:t>
            </w:r>
          </w:p>
        </w:tc>
        <w:tc>
          <w:tcPr>
            <w:tcW w:type="dxa" w:w="2400"/>
            <w:tcBorders>
              <w:top w:val="single" w:color="D9CCB3" w:sz="1"/>
              <w:left w:val="single" w:color="D9CCB3" w:sz="1"/>
              <w:bottom w:val="single" w:color="D9CCB3" w:sz="1"/>
              <w:right w:val="single" w:color="D9CCB3" w:sz="1"/>
            </w:tcBorders>
            <w:shd w:fill="FFFFFF" w:val="clear"/>
            <w:tcMar>
              <w:top w:type="dxa" w:w="90"/>
              <w:left w:type="dxa" w:w="120"/>
              <w:bottom w:type="dxa" w:w="90"/>
              <w:right w:type="dxa" w:w="120"/>
            </w:tcMar>
            <w:vAlign w:val="center"/>
          </w:tcPr>
          <w:p>
            <w:r>
              <w:rPr>
                <w:rFonts w:ascii="Calibri" w:cs="Calibri" w:eastAsia="Calibri" w:hAnsi="Calibri"/>
                <w:color w:val="2B231A"/>
                <w:sz w:val="20"/>
                <w:szCs w:val="20"/>
              </w:rPr>
              <w:t xml:space="preserve">/api/productos</w:t>
            </w:r>
          </w:p>
        </w:tc>
        <w:tc>
          <w:tcPr>
            <w:tcW w:type="dxa" w:w="4400"/>
            <w:tcBorders>
              <w:top w:val="single" w:color="D9CCB3" w:sz="1"/>
              <w:left w:val="single" w:color="D9CCB3" w:sz="1"/>
              <w:bottom w:val="single" w:color="D9CCB3" w:sz="1"/>
              <w:right w:val="single" w:color="D9CCB3" w:sz="1"/>
            </w:tcBorders>
            <w:shd w:fill="FFFFFF" w:val="clear"/>
            <w:tcMar>
              <w:top w:type="dxa" w:w="90"/>
              <w:left w:type="dxa" w:w="120"/>
              <w:bottom w:type="dxa" w:w="90"/>
              <w:right w:type="dxa" w:w="120"/>
            </w:tcMar>
            <w:vAlign w:val="center"/>
          </w:tcPr>
          <w:p>
            <w:r>
              <w:rPr>
                <w:rFonts w:ascii="Calibri" w:cs="Calibri" w:eastAsia="Calibri" w:hAnsi="Calibri"/>
                <w:color w:val="2B231A"/>
                <w:sz w:val="20"/>
                <w:szCs w:val="20"/>
              </w:rPr>
              <w:t xml:space="preserve">Lista el catálogo (admite filtros ?categoria y ?orden).</w:t>
            </w:r>
          </w:p>
        </w:tc>
        <w:tc>
          <w:tcPr>
            <w:tcW w:type="dxa" w:w="1460"/>
            <w:tcBorders>
              <w:top w:val="single" w:color="D9CCB3" w:sz="1"/>
              <w:left w:val="single" w:color="D9CCB3" w:sz="1"/>
              <w:bottom w:val="single" w:color="D9CCB3" w:sz="1"/>
              <w:right w:val="single" w:color="D9CCB3" w:sz="1"/>
            </w:tcBorders>
            <w:shd w:fill="FFFFFF" w:val="clear"/>
            <w:tcMar>
              <w:top w:type="dxa" w:w="90"/>
              <w:left w:type="dxa" w:w="120"/>
              <w:bottom w:type="dxa" w:w="90"/>
              <w:right w:type="dxa" w:w="120"/>
            </w:tcMar>
            <w:vAlign w:val="center"/>
          </w:tcPr>
          <w:p>
            <w:r>
              <w:rPr>
                <w:rFonts w:ascii="Calibri" w:cs="Calibri" w:eastAsia="Calibri" w:hAnsi="Calibri"/>
                <w:color w:val="2B231A"/>
                <w:sz w:val="20"/>
                <w:szCs w:val="20"/>
              </w:rPr>
              <w:t xml:space="preserve">No</w:t>
            </w:r>
          </w:p>
        </w:tc>
      </w:tr>
      <w:tr>
        <w:tc>
          <w:tcPr>
            <w:tcW w:type="dxa" w:w="1100"/>
            <w:tcBorders>
              <w:top w:val="single" w:color="D9CCB3" w:sz="1"/>
              <w:left w:val="single" w:color="D9CCB3" w:sz="1"/>
              <w:bottom w:val="single" w:color="D9CCB3" w:sz="1"/>
              <w:right w:val="single" w:color="D9CCB3" w:sz="1"/>
            </w:tcBorders>
            <w:shd w:fill="FBF4E9" w:val="clear"/>
            <w:tcMar>
              <w:top w:type="dxa" w:w="90"/>
              <w:left w:type="dxa" w:w="120"/>
              <w:bottom w:type="dxa" w:w="90"/>
              <w:right w:type="dxa" w:w="120"/>
            </w:tcMar>
            <w:vAlign w:val="center"/>
          </w:tcPr>
          <w:p>
            <w:r>
              <w:rPr>
                <w:rFonts w:ascii="Calibri" w:cs="Calibri" w:eastAsia="Calibri" w:hAnsi="Calibri"/>
                <w:color w:val="2B231A"/>
                <w:sz w:val="20"/>
                <w:szCs w:val="20"/>
              </w:rPr>
              <w:t xml:space="preserve">GET</w:t>
            </w:r>
          </w:p>
        </w:tc>
        <w:tc>
          <w:tcPr>
            <w:tcW w:type="dxa" w:w="2400"/>
            <w:tcBorders>
              <w:top w:val="single" w:color="D9CCB3" w:sz="1"/>
              <w:left w:val="single" w:color="D9CCB3" w:sz="1"/>
              <w:bottom w:val="single" w:color="D9CCB3" w:sz="1"/>
              <w:right w:val="single" w:color="D9CCB3" w:sz="1"/>
            </w:tcBorders>
            <w:shd w:fill="FBF4E9" w:val="clear"/>
            <w:tcMar>
              <w:top w:type="dxa" w:w="90"/>
              <w:left w:type="dxa" w:w="120"/>
              <w:bottom w:type="dxa" w:w="90"/>
              <w:right w:type="dxa" w:w="120"/>
            </w:tcMar>
            <w:vAlign w:val="center"/>
          </w:tcPr>
          <w:p>
            <w:r>
              <w:rPr>
                <w:rFonts w:ascii="Calibri" w:cs="Calibri" w:eastAsia="Calibri" w:hAnsi="Calibri"/>
                <w:color w:val="2B231A"/>
                <w:sz w:val="20"/>
                <w:szCs w:val="20"/>
              </w:rPr>
              <w:t xml:space="preserve">/api/productos/categorias</w:t>
            </w:r>
          </w:p>
        </w:tc>
        <w:tc>
          <w:tcPr>
            <w:tcW w:type="dxa" w:w="4400"/>
            <w:tcBorders>
              <w:top w:val="single" w:color="D9CCB3" w:sz="1"/>
              <w:left w:val="single" w:color="D9CCB3" w:sz="1"/>
              <w:bottom w:val="single" w:color="D9CCB3" w:sz="1"/>
              <w:right w:val="single" w:color="D9CCB3" w:sz="1"/>
            </w:tcBorders>
            <w:shd w:fill="FBF4E9" w:val="clear"/>
            <w:tcMar>
              <w:top w:type="dxa" w:w="90"/>
              <w:left w:type="dxa" w:w="120"/>
              <w:bottom w:type="dxa" w:w="90"/>
              <w:right w:type="dxa" w:w="120"/>
            </w:tcMar>
            <w:vAlign w:val="center"/>
          </w:tcPr>
          <w:p>
            <w:r>
              <w:rPr>
                <w:rFonts w:ascii="Calibri" w:cs="Calibri" w:eastAsia="Calibri" w:hAnsi="Calibri"/>
                <w:color w:val="2B231A"/>
                <w:sz w:val="20"/>
                <w:szCs w:val="20"/>
              </w:rPr>
              <w:t xml:space="preserve">Lista las categorías disponibles.</w:t>
            </w:r>
          </w:p>
        </w:tc>
        <w:tc>
          <w:tcPr>
            <w:tcW w:type="dxa" w:w="1460"/>
            <w:tcBorders>
              <w:top w:val="single" w:color="D9CCB3" w:sz="1"/>
              <w:left w:val="single" w:color="D9CCB3" w:sz="1"/>
              <w:bottom w:val="single" w:color="D9CCB3" w:sz="1"/>
              <w:right w:val="single" w:color="D9CCB3" w:sz="1"/>
            </w:tcBorders>
            <w:shd w:fill="FBF4E9" w:val="clear"/>
            <w:tcMar>
              <w:top w:type="dxa" w:w="90"/>
              <w:left w:type="dxa" w:w="120"/>
              <w:bottom w:type="dxa" w:w="90"/>
              <w:right w:type="dxa" w:w="120"/>
            </w:tcMar>
            <w:vAlign w:val="center"/>
          </w:tcPr>
          <w:p>
            <w:r>
              <w:rPr>
                <w:rFonts w:ascii="Calibri" w:cs="Calibri" w:eastAsia="Calibri" w:hAnsi="Calibri"/>
                <w:color w:val="2B231A"/>
                <w:sz w:val="20"/>
                <w:szCs w:val="20"/>
              </w:rPr>
              <w:t xml:space="preserve">No</w:t>
            </w:r>
          </w:p>
        </w:tc>
      </w:tr>
      <w:tr>
        <w:tc>
          <w:tcPr>
            <w:tcW w:type="dxa" w:w="1100"/>
            <w:tcBorders>
              <w:top w:val="single" w:color="D9CCB3" w:sz="1"/>
              <w:left w:val="single" w:color="D9CCB3" w:sz="1"/>
              <w:bottom w:val="single" w:color="D9CCB3" w:sz="1"/>
              <w:right w:val="single" w:color="D9CCB3" w:sz="1"/>
            </w:tcBorders>
            <w:shd w:fill="FFFFFF" w:val="clear"/>
            <w:tcMar>
              <w:top w:type="dxa" w:w="90"/>
              <w:left w:type="dxa" w:w="120"/>
              <w:bottom w:type="dxa" w:w="90"/>
              <w:right w:type="dxa" w:w="120"/>
            </w:tcMar>
            <w:vAlign w:val="center"/>
          </w:tcPr>
          <w:p>
            <w:r>
              <w:rPr>
                <w:rFonts w:ascii="Calibri" w:cs="Calibri" w:eastAsia="Calibri" w:hAnsi="Calibri"/>
                <w:color w:val="2B231A"/>
                <w:sz w:val="20"/>
                <w:szCs w:val="20"/>
              </w:rPr>
              <w:t xml:space="preserve">GET</w:t>
            </w:r>
          </w:p>
        </w:tc>
        <w:tc>
          <w:tcPr>
            <w:tcW w:type="dxa" w:w="2400"/>
            <w:tcBorders>
              <w:top w:val="single" w:color="D9CCB3" w:sz="1"/>
              <w:left w:val="single" w:color="D9CCB3" w:sz="1"/>
              <w:bottom w:val="single" w:color="D9CCB3" w:sz="1"/>
              <w:right w:val="single" w:color="D9CCB3" w:sz="1"/>
            </w:tcBorders>
            <w:shd w:fill="FFFFFF" w:val="clear"/>
            <w:tcMar>
              <w:top w:type="dxa" w:w="90"/>
              <w:left w:type="dxa" w:w="120"/>
              <w:bottom w:type="dxa" w:w="90"/>
              <w:right w:type="dxa" w:w="120"/>
            </w:tcMar>
            <w:vAlign w:val="center"/>
          </w:tcPr>
          <w:p>
            <w:r>
              <w:rPr>
                <w:rFonts w:ascii="Calibri" w:cs="Calibri" w:eastAsia="Calibri" w:hAnsi="Calibri"/>
                <w:color w:val="2B231A"/>
                <w:sz w:val="20"/>
                <w:szCs w:val="20"/>
              </w:rPr>
              <w:t xml:space="preserve">/api/carrito</w:t>
            </w:r>
          </w:p>
        </w:tc>
        <w:tc>
          <w:tcPr>
            <w:tcW w:type="dxa" w:w="4400"/>
            <w:tcBorders>
              <w:top w:val="single" w:color="D9CCB3" w:sz="1"/>
              <w:left w:val="single" w:color="D9CCB3" w:sz="1"/>
              <w:bottom w:val="single" w:color="D9CCB3" w:sz="1"/>
              <w:right w:val="single" w:color="D9CCB3" w:sz="1"/>
            </w:tcBorders>
            <w:shd w:fill="FFFFFF" w:val="clear"/>
            <w:tcMar>
              <w:top w:type="dxa" w:w="90"/>
              <w:left w:type="dxa" w:w="120"/>
              <w:bottom w:type="dxa" w:w="90"/>
              <w:right w:type="dxa" w:w="120"/>
            </w:tcMar>
            <w:vAlign w:val="center"/>
          </w:tcPr>
          <w:p>
            <w:r>
              <w:rPr>
                <w:rFonts w:ascii="Calibri" w:cs="Calibri" w:eastAsia="Calibri" w:hAnsi="Calibri"/>
                <w:color w:val="2B231A"/>
                <w:sz w:val="20"/>
                <w:szCs w:val="20"/>
              </w:rPr>
              <w:t xml:space="preserve">Devuelve el carrito activo del usuario.</w:t>
            </w:r>
          </w:p>
        </w:tc>
        <w:tc>
          <w:tcPr>
            <w:tcW w:type="dxa" w:w="1460"/>
            <w:tcBorders>
              <w:top w:val="single" w:color="D9CCB3" w:sz="1"/>
              <w:left w:val="single" w:color="D9CCB3" w:sz="1"/>
              <w:bottom w:val="single" w:color="D9CCB3" w:sz="1"/>
              <w:right w:val="single" w:color="D9CCB3" w:sz="1"/>
            </w:tcBorders>
            <w:shd w:fill="FFFFFF" w:val="clear"/>
            <w:tcMar>
              <w:top w:type="dxa" w:w="90"/>
              <w:left w:type="dxa" w:w="120"/>
              <w:bottom w:type="dxa" w:w="90"/>
              <w:right w:type="dxa" w:w="120"/>
            </w:tcMar>
            <w:vAlign w:val="center"/>
          </w:tcPr>
          <w:p>
            <w:r>
              <w:rPr>
                <w:rFonts w:ascii="Calibri" w:cs="Calibri" w:eastAsia="Calibri" w:hAnsi="Calibri"/>
                <w:color w:val="2B231A"/>
                <w:sz w:val="20"/>
                <w:szCs w:val="20"/>
              </w:rPr>
              <w:t xml:space="preserve">Sí</w:t>
            </w:r>
          </w:p>
        </w:tc>
      </w:tr>
      <w:tr>
        <w:tc>
          <w:tcPr>
            <w:tcW w:type="dxa" w:w="1100"/>
            <w:tcBorders>
              <w:top w:val="single" w:color="D9CCB3" w:sz="1"/>
              <w:left w:val="single" w:color="D9CCB3" w:sz="1"/>
              <w:bottom w:val="single" w:color="D9CCB3" w:sz="1"/>
              <w:right w:val="single" w:color="D9CCB3" w:sz="1"/>
            </w:tcBorders>
            <w:shd w:fill="FBF4E9" w:val="clear"/>
            <w:tcMar>
              <w:top w:type="dxa" w:w="90"/>
              <w:left w:type="dxa" w:w="120"/>
              <w:bottom w:type="dxa" w:w="90"/>
              <w:right w:type="dxa" w:w="120"/>
            </w:tcMar>
            <w:vAlign w:val="center"/>
          </w:tcPr>
          <w:p>
            <w:r>
              <w:rPr>
                <w:rFonts w:ascii="Calibri" w:cs="Calibri" w:eastAsia="Calibri" w:hAnsi="Calibri"/>
                <w:color w:val="2B231A"/>
                <w:sz w:val="20"/>
                <w:szCs w:val="20"/>
              </w:rPr>
              <w:t xml:space="preserve">POST</w:t>
            </w:r>
          </w:p>
        </w:tc>
        <w:tc>
          <w:tcPr>
            <w:tcW w:type="dxa" w:w="2400"/>
            <w:tcBorders>
              <w:top w:val="single" w:color="D9CCB3" w:sz="1"/>
              <w:left w:val="single" w:color="D9CCB3" w:sz="1"/>
              <w:bottom w:val="single" w:color="D9CCB3" w:sz="1"/>
              <w:right w:val="single" w:color="D9CCB3" w:sz="1"/>
            </w:tcBorders>
            <w:shd w:fill="FBF4E9" w:val="clear"/>
            <w:tcMar>
              <w:top w:type="dxa" w:w="90"/>
              <w:left w:type="dxa" w:w="120"/>
              <w:bottom w:type="dxa" w:w="90"/>
              <w:right w:type="dxa" w:w="120"/>
            </w:tcMar>
            <w:vAlign w:val="center"/>
          </w:tcPr>
          <w:p>
            <w:r>
              <w:rPr>
                <w:rFonts w:ascii="Calibri" w:cs="Calibri" w:eastAsia="Calibri" w:hAnsi="Calibri"/>
                <w:color w:val="2B231A"/>
                <w:sz w:val="20"/>
                <w:szCs w:val="20"/>
              </w:rPr>
              <w:t xml:space="preserve">/api/carrito</w:t>
            </w:r>
          </w:p>
        </w:tc>
        <w:tc>
          <w:tcPr>
            <w:tcW w:type="dxa" w:w="4400"/>
            <w:tcBorders>
              <w:top w:val="single" w:color="D9CCB3" w:sz="1"/>
              <w:left w:val="single" w:color="D9CCB3" w:sz="1"/>
              <w:bottom w:val="single" w:color="D9CCB3" w:sz="1"/>
              <w:right w:val="single" w:color="D9CCB3" w:sz="1"/>
            </w:tcBorders>
            <w:shd w:fill="FBF4E9" w:val="clear"/>
            <w:tcMar>
              <w:top w:type="dxa" w:w="90"/>
              <w:left w:type="dxa" w:w="120"/>
              <w:bottom w:type="dxa" w:w="90"/>
              <w:right w:type="dxa" w:w="120"/>
            </w:tcMar>
            <w:vAlign w:val="center"/>
          </w:tcPr>
          <w:p>
            <w:r>
              <w:rPr>
                <w:rFonts w:ascii="Calibri" w:cs="Calibri" w:eastAsia="Calibri" w:hAnsi="Calibri"/>
                <w:color w:val="2B231A"/>
                <w:sz w:val="20"/>
                <w:szCs w:val="20"/>
              </w:rPr>
              <w:t xml:space="preserve">Agrega un producto al carrito.</w:t>
            </w:r>
          </w:p>
        </w:tc>
        <w:tc>
          <w:tcPr>
            <w:tcW w:type="dxa" w:w="1460"/>
            <w:tcBorders>
              <w:top w:val="single" w:color="D9CCB3" w:sz="1"/>
              <w:left w:val="single" w:color="D9CCB3" w:sz="1"/>
              <w:bottom w:val="single" w:color="D9CCB3" w:sz="1"/>
              <w:right w:val="single" w:color="D9CCB3" w:sz="1"/>
            </w:tcBorders>
            <w:shd w:fill="FBF4E9" w:val="clear"/>
            <w:tcMar>
              <w:top w:type="dxa" w:w="90"/>
              <w:left w:type="dxa" w:w="120"/>
              <w:bottom w:type="dxa" w:w="90"/>
              <w:right w:type="dxa" w:w="120"/>
            </w:tcMar>
            <w:vAlign w:val="center"/>
          </w:tcPr>
          <w:p>
            <w:r>
              <w:rPr>
                <w:rFonts w:ascii="Calibri" w:cs="Calibri" w:eastAsia="Calibri" w:hAnsi="Calibri"/>
                <w:color w:val="2B231A"/>
                <w:sz w:val="20"/>
                <w:szCs w:val="20"/>
              </w:rPr>
              <w:t xml:space="preserve">Sí</w:t>
            </w:r>
          </w:p>
        </w:tc>
      </w:tr>
      <w:tr>
        <w:tc>
          <w:tcPr>
            <w:tcW w:type="dxa" w:w="1100"/>
            <w:tcBorders>
              <w:top w:val="single" w:color="D9CCB3" w:sz="1"/>
              <w:left w:val="single" w:color="D9CCB3" w:sz="1"/>
              <w:bottom w:val="single" w:color="D9CCB3" w:sz="1"/>
              <w:right w:val="single" w:color="D9CCB3" w:sz="1"/>
            </w:tcBorders>
            <w:shd w:fill="FFFFFF" w:val="clear"/>
            <w:tcMar>
              <w:top w:type="dxa" w:w="90"/>
              <w:left w:type="dxa" w:w="120"/>
              <w:bottom w:type="dxa" w:w="90"/>
              <w:right w:type="dxa" w:w="120"/>
            </w:tcMar>
            <w:vAlign w:val="center"/>
          </w:tcPr>
          <w:p>
            <w:r>
              <w:rPr>
                <w:rFonts w:ascii="Calibri" w:cs="Calibri" w:eastAsia="Calibri" w:hAnsi="Calibri"/>
                <w:color w:val="2B231A"/>
                <w:sz w:val="20"/>
                <w:szCs w:val="20"/>
              </w:rPr>
              <w:t xml:space="preserve">PUT</w:t>
            </w:r>
          </w:p>
        </w:tc>
        <w:tc>
          <w:tcPr>
            <w:tcW w:type="dxa" w:w="2400"/>
            <w:tcBorders>
              <w:top w:val="single" w:color="D9CCB3" w:sz="1"/>
              <w:left w:val="single" w:color="D9CCB3" w:sz="1"/>
              <w:bottom w:val="single" w:color="D9CCB3" w:sz="1"/>
              <w:right w:val="single" w:color="D9CCB3" w:sz="1"/>
            </w:tcBorders>
            <w:shd w:fill="FFFFFF" w:val="clear"/>
            <w:tcMar>
              <w:top w:type="dxa" w:w="90"/>
              <w:left w:type="dxa" w:w="120"/>
              <w:bottom w:type="dxa" w:w="90"/>
              <w:right w:type="dxa" w:w="120"/>
            </w:tcMar>
            <w:vAlign w:val="center"/>
          </w:tcPr>
          <w:p>
            <w:r>
              <w:rPr>
                <w:rFonts w:ascii="Calibri" w:cs="Calibri" w:eastAsia="Calibri" w:hAnsi="Calibri"/>
                <w:color w:val="2B231A"/>
                <w:sz w:val="20"/>
                <w:szCs w:val="20"/>
              </w:rPr>
              <w:t xml:space="preserve">/api/carrito/:id_item</w:t>
            </w:r>
          </w:p>
        </w:tc>
        <w:tc>
          <w:tcPr>
            <w:tcW w:type="dxa" w:w="4400"/>
            <w:tcBorders>
              <w:top w:val="single" w:color="D9CCB3" w:sz="1"/>
              <w:left w:val="single" w:color="D9CCB3" w:sz="1"/>
              <w:bottom w:val="single" w:color="D9CCB3" w:sz="1"/>
              <w:right w:val="single" w:color="D9CCB3" w:sz="1"/>
            </w:tcBorders>
            <w:shd w:fill="FFFFFF" w:val="clear"/>
            <w:tcMar>
              <w:top w:type="dxa" w:w="90"/>
              <w:left w:type="dxa" w:w="120"/>
              <w:bottom w:type="dxa" w:w="90"/>
              <w:right w:type="dxa" w:w="120"/>
            </w:tcMar>
            <w:vAlign w:val="center"/>
          </w:tcPr>
          <w:p>
            <w:r>
              <w:rPr>
                <w:rFonts w:ascii="Calibri" w:cs="Calibri" w:eastAsia="Calibri" w:hAnsi="Calibri"/>
                <w:color w:val="2B231A"/>
                <w:sz w:val="20"/>
                <w:szCs w:val="20"/>
              </w:rPr>
              <w:t xml:space="preserve">Actualiza la cantidad de un producto en el carrito.</w:t>
            </w:r>
          </w:p>
        </w:tc>
        <w:tc>
          <w:tcPr>
            <w:tcW w:type="dxa" w:w="1460"/>
            <w:tcBorders>
              <w:top w:val="single" w:color="D9CCB3" w:sz="1"/>
              <w:left w:val="single" w:color="D9CCB3" w:sz="1"/>
              <w:bottom w:val="single" w:color="D9CCB3" w:sz="1"/>
              <w:right w:val="single" w:color="D9CCB3" w:sz="1"/>
            </w:tcBorders>
            <w:shd w:fill="FFFFFF" w:val="clear"/>
            <w:tcMar>
              <w:top w:type="dxa" w:w="90"/>
              <w:left w:type="dxa" w:w="120"/>
              <w:bottom w:type="dxa" w:w="90"/>
              <w:right w:type="dxa" w:w="120"/>
            </w:tcMar>
            <w:vAlign w:val="center"/>
          </w:tcPr>
          <w:p>
            <w:r>
              <w:rPr>
                <w:rFonts w:ascii="Calibri" w:cs="Calibri" w:eastAsia="Calibri" w:hAnsi="Calibri"/>
                <w:color w:val="2B231A"/>
                <w:sz w:val="20"/>
                <w:szCs w:val="20"/>
              </w:rPr>
              <w:t xml:space="preserve">Sí</w:t>
            </w:r>
          </w:p>
        </w:tc>
      </w:tr>
      <w:tr>
        <w:tc>
          <w:tcPr>
            <w:tcW w:type="dxa" w:w="1100"/>
            <w:tcBorders>
              <w:top w:val="single" w:color="D9CCB3" w:sz="1"/>
              <w:left w:val="single" w:color="D9CCB3" w:sz="1"/>
              <w:bottom w:val="single" w:color="D9CCB3" w:sz="1"/>
              <w:right w:val="single" w:color="D9CCB3" w:sz="1"/>
            </w:tcBorders>
            <w:shd w:fill="FBF4E9" w:val="clear"/>
            <w:tcMar>
              <w:top w:type="dxa" w:w="90"/>
              <w:left w:type="dxa" w:w="120"/>
              <w:bottom w:type="dxa" w:w="90"/>
              <w:right w:type="dxa" w:w="120"/>
            </w:tcMar>
            <w:vAlign w:val="center"/>
          </w:tcPr>
          <w:p>
            <w:r>
              <w:rPr>
                <w:rFonts w:ascii="Calibri" w:cs="Calibri" w:eastAsia="Calibri" w:hAnsi="Calibri"/>
                <w:color w:val="2B231A"/>
                <w:sz w:val="20"/>
                <w:szCs w:val="20"/>
              </w:rPr>
              <w:t xml:space="preserve">DELETE</w:t>
            </w:r>
          </w:p>
        </w:tc>
        <w:tc>
          <w:tcPr>
            <w:tcW w:type="dxa" w:w="2400"/>
            <w:tcBorders>
              <w:top w:val="single" w:color="D9CCB3" w:sz="1"/>
              <w:left w:val="single" w:color="D9CCB3" w:sz="1"/>
              <w:bottom w:val="single" w:color="D9CCB3" w:sz="1"/>
              <w:right w:val="single" w:color="D9CCB3" w:sz="1"/>
            </w:tcBorders>
            <w:shd w:fill="FBF4E9" w:val="clear"/>
            <w:tcMar>
              <w:top w:type="dxa" w:w="90"/>
              <w:left w:type="dxa" w:w="120"/>
              <w:bottom w:type="dxa" w:w="90"/>
              <w:right w:type="dxa" w:w="120"/>
            </w:tcMar>
            <w:vAlign w:val="center"/>
          </w:tcPr>
          <w:p>
            <w:r>
              <w:rPr>
                <w:rFonts w:ascii="Calibri" w:cs="Calibri" w:eastAsia="Calibri" w:hAnsi="Calibri"/>
                <w:color w:val="2B231A"/>
                <w:sz w:val="20"/>
                <w:szCs w:val="20"/>
              </w:rPr>
              <w:t xml:space="preserve">/api/carrito/:id_item</w:t>
            </w:r>
          </w:p>
        </w:tc>
        <w:tc>
          <w:tcPr>
            <w:tcW w:type="dxa" w:w="4400"/>
            <w:tcBorders>
              <w:top w:val="single" w:color="D9CCB3" w:sz="1"/>
              <w:left w:val="single" w:color="D9CCB3" w:sz="1"/>
              <w:bottom w:val="single" w:color="D9CCB3" w:sz="1"/>
              <w:right w:val="single" w:color="D9CCB3" w:sz="1"/>
            </w:tcBorders>
            <w:shd w:fill="FBF4E9" w:val="clear"/>
            <w:tcMar>
              <w:top w:type="dxa" w:w="90"/>
              <w:left w:type="dxa" w:w="120"/>
              <w:bottom w:type="dxa" w:w="90"/>
              <w:right w:type="dxa" w:w="120"/>
            </w:tcMar>
            <w:vAlign w:val="center"/>
          </w:tcPr>
          <w:p>
            <w:r>
              <w:rPr>
                <w:rFonts w:ascii="Calibri" w:cs="Calibri" w:eastAsia="Calibri" w:hAnsi="Calibri"/>
                <w:color w:val="2B231A"/>
                <w:sz w:val="20"/>
                <w:szCs w:val="20"/>
              </w:rPr>
              <w:t xml:space="preserve">Elimina un producto del carrito.</w:t>
            </w:r>
          </w:p>
        </w:tc>
        <w:tc>
          <w:tcPr>
            <w:tcW w:type="dxa" w:w="1460"/>
            <w:tcBorders>
              <w:top w:val="single" w:color="D9CCB3" w:sz="1"/>
              <w:left w:val="single" w:color="D9CCB3" w:sz="1"/>
              <w:bottom w:val="single" w:color="D9CCB3" w:sz="1"/>
              <w:right w:val="single" w:color="D9CCB3" w:sz="1"/>
            </w:tcBorders>
            <w:shd w:fill="FBF4E9" w:val="clear"/>
            <w:tcMar>
              <w:top w:type="dxa" w:w="90"/>
              <w:left w:type="dxa" w:w="120"/>
              <w:bottom w:type="dxa" w:w="90"/>
              <w:right w:type="dxa" w:w="120"/>
            </w:tcMar>
            <w:vAlign w:val="center"/>
          </w:tcPr>
          <w:p>
            <w:r>
              <w:rPr>
                <w:rFonts w:ascii="Calibri" w:cs="Calibri" w:eastAsia="Calibri" w:hAnsi="Calibri"/>
                <w:color w:val="2B231A"/>
                <w:sz w:val="20"/>
                <w:szCs w:val="20"/>
              </w:rPr>
              <w:t xml:space="preserve">Sí</w:t>
            </w:r>
          </w:p>
        </w:tc>
      </w:tr>
      <w:tr>
        <w:tc>
          <w:tcPr>
            <w:tcW w:type="dxa" w:w="1100"/>
            <w:tcBorders>
              <w:top w:val="single" w:color="D9CCB3" w:sz="1"/>
              <w:left w:val="single" w:color="D9CCB3" w:sz="1"/>
              <w:bottom w:val="single" w:color="D9CCB3" w:sz="1"/>
              <w:right w:val="single" w:color="D9CCB3" w:sz="1"/>
            </w:tcBorders>
            <w:shd w:fill="FFFFFF" w:val="clear"/>
            <w:tcMar>
              <w:top w:type="dxa" w:w="90"/>
              <w:left w:type="dxa" w:w="120"/>
              <w:bottom w:type="dxa" w:w="90"/>
              <w:right w:type="dxa" w:w="120"/>
            </w:tcMar>
            <w:vAlign w:val="center"/>
          </w:tcPr>
          <w:p>
            <w:r>
              <w:rPr>
                <w:rFonts w:ascii="Calibri" w:cs="Calibri" w:eastAsia="Calibri" w:hAnsi="Calibri"/>
                <w:color w:val="2B231A"/>
                <w:sz w:val="20"/>
                <w:szCs w:val="20"/>
              </w:rPr>
              <w:t xml:space="preserve">POST</w:t>
            </w:r>
          </w:p>
        </w:tc>
        <w:tc>
          <w:tcPr>
            <w:tcW w:type="dxa" w:w="2400"/>
            <w:tcBorders>
              <w:top w:val="single" w:color="D9CCB3" w:sz="1"/>
              <w:left w:val="single" w:color="D9CCB3" w:sz="1"/>
              <w:bottom w:val="single" w:color="D9CCB3" w:sz="1"/>
              <w:right w:val="single" w:color="D9CCB3" w:sz="1"/>
            </w:tcBorders>
            <w:shd w:fill="FFFFFF" w:val="clear"/>
            <w:tcMar>
              <w:top w:type="dxa" w:w="90"/>
              <w:left w:type="dxa" w:w="120"/>
              <w:bottom w:type="dxa" w:w="90"/>
              <w:right w:type="dxa" w:w="120"/>
            </w:tcMar>
            <w:vAlign w:val="center"/>
          </w:tcPr>
          <w:p>
            <w:r>
              <w:rPr>
                <w:rFonts w:ascii="Calibri" w:cs="Calibri" w:eastAsia="Calibri" w:hAnsi="Calibri"/>
                <w:color w:val="2B231A"/>
                <w:sz w:val="20"/>
                <w:szCs w:val="20"/>
              </w:rPr>
              <w:t xml:space="preserve">/api/direcciones</w:t>
            </w:r>
          </w:p>
        </w:tc>
        <w:tc>
          <w:tcPr>
            <w:tcW w:type="dxa" w:w="4400"/>
            <w:tcBorders>
              <w:top w:val="single" w:color="D9CCB3" w:sz="1"/>
              <w:left w:val="single" w:color="D9CCB3" w:sz="1"/>
              <w:bottom w:val="single" w:color="D9CCB3" w:sz="1"/>
              <w:right w:val="single" w:color="D9CCB3" w:sz="1"/>
            </w:tcBorders>
            <w:shd w:fill="FFFFFF" w:val="clear"/>
            <w:tcMar>
              <w:top w:type="dxa" w:w="90"/>
              <w:left w:type="dxa" w:w="120"/>
              <w:bottom w:type="dxa" w:w="90"/>
              <w:right w:type="dxa" w:w="120"/>
            </w:tcMar>
            <w:vAlign w:val="center"/>
          </w:tcPr>
          <w:p>
            <w:r>
              <w:rPr>
                <w:rFonts w:ascii="Calibri" w:cs="Calibri" w:eastAsia="Calibri" w:hAnsi="Calibri"/>
                <w:color w:val="2B231A"/>
                <w:sz w:val="20"/>
                <w:szCs w:val="20"/>
              </w:rPr>
              <w:t xml:space="preserve">Registra una nueva dirección de envío.</w:t>
            </w:r>
          </w:p>
        </w:tc>
        <w:tc>
          <w:tcPr>
            <w:tcW w:type="dxa" w:w="1460"/>
            <w:tcBorders>
              <w:top w:val="single" w:color="D9CCB3" w:sz="1"/>
              <w:left w:val="single" w:color="D9CCB3" w:sz="1"/>
              <w:bottom w:val="single" w:color="D9CCB3" w:sz="1"/>
              <w:right w:val="single" w:color="D9CCB3" w:sz="1"/>
            </w:tcBorders>
            <w:shd w:fill="FFFFFF" w:val="clear"/>
            <w:tcMar>
              <w:top w:type="dxa" w:w="90"/>
              <w:left w:type="dxa" w:w="120"/>
              <w:bottom w:type="dxa" w:w="90"/>
              <w:right w:type="dxa" w:w="120"/>
            </w:tcMar>
            <w:vAlign w:val="center"/>
          </w:tcPr>
          <w:p>
            <w:r>
              <w:rPr>
                <w:rFonts w:ascii="Calibri" w:cs="Calibri" w:eastAsia="Calibri" w:hAnsi="Calibri"/>
                <w:color w:val="2B231A"/>
                <w:sz w:val="20"/>
                <w:szCs w:val="20"/>
              </w:rPr>
              <w:t xml:space="preserve">Sí</w:t>
            </w:r>
          </w:p>
        </w:tc>
      </w:tr>
      <w:tr>
        <w:tc>
          <w:tcPr>
            <w:tcW w:type="dxa" w:w="1100"/>
            <w:tcBorders>
              <w:top w:val="single" w:color="D9CCB3" w:sz="1"/>
              <w:left w:val="single" w:color="D9CCB3" w:sz="1"/>
              <w:bottom w:val="single" w:color="D9CCB3" w:sz="1"/>
              <w:right w:val="single" w:color="D9CCB3" w:sz="1"/>
            </w:tcBorders>
            <w:shd w:fill="FBF4E9" w:val="clear"/>
            <w:tcMar>
              <w:top w:type="dxa" w:w="90"/>
              <w:left w:type="dxa" w:w="120"/>
              <w:bottom w:type="dxa" w:w="90"/>
              <w:right w:type="dxa" w:w="120"/>
            </w:tcMar>
            <w:vAlign w:val="center"/>
          </w:tcPr>
          <w:p>
            <w:r>
              <w:rPr>
                <w:rFonts w:ascii="Calibri" w:cs="Calibri" w:eastAsia="Calibri" w:hAnsi="Calibri"/>
                <w:color w:val="2B231A"/>
                <w:sz w:val="20"/>
                <w:szCs w:val="20"/>
              </w:rPr>
              <w:t xml:space="preserve">POST</w:t>
            </w:r>
          </w:p>
        </w:tc>
        <w:tc>
          <w:tcPr>
            <w:tcW w:type="dxa" w:w="2400"/>
            <w:tcBorders>
              <w:top w:val="single" w:color="D9CCB3" w:sz="1"/>
              <w:left w:val="single" w:color="D9CCB3" w:sz="1"/>
              <w:bottom w:val="single" w:color="D9CCB3" w:sz="1"/>
              <w:right w:val="single" w:color="D9CCB3" w:sz="1"/>
            </w:tcBorders>
            <w:shd w:fill="FBF4E9" w:val="clear"/>
            <w:tcMar>
              <w:top w:type="dxa" w:w="90"/>
              <w:left w:type="dxa" w:w="120"/>
              <w:bottom w:type="dxa" w:w="90"/>
              <w:right w:type="dxa" w:w="120"/>
            </w:tcMar>
            <w:vAlign w:val="center"/>
          </w:tcPr>
          <w:p>
            <w:r>
              <w:rPr>
                <w:rFonts w:ascii="Calibri" w:cs="Calibri" w:eastAsia="Calibri" w:hAnsi="Calibri"/>
                <w:color w:val="2B231A"/>
                <w:sz w:val="20"/>
                <w:szCs w:val="20"/>
              </w:rPr>
              <w:t xml:space="preserve">/api/pedidos</w:t>
            </w:r>
          </w:p>
        </w:tc>
        <w:tc>
          <w:tcPr>
            <w:tcW w:type="dxa" w:w="4400"/>
            <w:tcBorders>
              <w:top w:val="single" w:color="D9CCB3" w:sz="1"/>
              <w:left w:val="single" w:color="D9CCB3" w:sz="1"/>
              <w:bottom w:val="single" w:color="D9CCB3" w:sz="1"/>
              <w:right w:val="single" w:color="D9CCB3" w:sz="1"/>
            </w:tcBorders>
            <w:shd w:fill="FBF4E9" w:val="clear"/>
            <w:tcMar>
              <w:top w:type="dxa" w:w="90"/>
              <w:left w:type="dxa" w:w="120"/>
              <w:bottom w:type="dxa" w:w="90"/>
              <w:right w:type="dxa" w:w="120"/>
            </w:tcMar>
            <w:vAlign w:val="center"/>
          </w:tcPr>
          <w:p>
            <w:r>
              <w:rPr>
                <w:rFonts w:ascii="Calibri" w:cs="Calibri" w:eastAsia="Calibri" w:hAnsi="Calibri"/>
                <w:color w:val="2B231A"/>
                <w:sz w:val="20"/>
                <w:szCs w:val="20"/>
              </w:rPr>
              <w:t xml:space="preserve">Confirma la compra (checkout) y genera el pedido.</w:t>
            </w:r>
          </w:p>
        </w:tc>
        <w:tc>
          <w:tcPr>
            <w:tcW w:type="dxa" w:w="1460"/>
            <w:tcBorders>
              <w:top w:val="single" w:color="D9CCB3" w:sz="1"/>
              <w:left w:val="single" w:color="D9CCB3" w:sz="1"/>
              <w:bottom w:val="single" w:color="D9CCB3" w:sz="1"/>
              <w:right w:val="single" w:color="D9CCB3" w:sz="1"/>
            </w:tcBorders>
            <w:shd w:fill="FBF4E9" w:val="clear"/>
            <w:tcMar>
              <w:top w:type="dxa" w:w="90"/>
              <w:left w:type="dxa" w:w="120"/>
              <w:bottom w:type="dxa" w:w="90"/>
              <w:right w:type="dxa" w:w="120"/>
            </w:tcMar>
            <w:vAlign w:val="center"/>
          </w:tcPr>
          <w:p>
            <w:r>
              <w:rPr>
                <w:rFonts w:ascii="Calibri" w:cs="Calibri" w:eastAsia="Calibri" w:hAnsi="Calibri"/>
                <w:color w:val="2B231A"/>
                <w:sz w:val="20"/>
                <w:szCs w:val="20"/>
              </w:rPr>
              <w:t xml:space="preserve">Sí</w:t>
            </w:r>
          </w:p>
        </w:tc>
      </w:tr>
      <w:tr>
        <w:tc>
          <w:tcPr>
            <w:tcW w:type="dxa" w:w="1100"/>
            <w:tcBorders>
              <w:top w:val="single" w:color="D9CCB3" w:sz="1"/>
              <w:left w:val="single" w:color="D9CCB3" w:sz="1"/>
              <w:bottom w:val="single" w:color="D9CCB3" w:sz="1"/>
              <w:right w:val="single" w:color="D9CCB3" w:sz="1"/>
            </w:tcBorders>
            <w:shd w:fill="FFFFFF" w:val="clear"/>
            <w:tcMar>
              <w:top w:type="dxa" w:w="90"/>
              <w:left w:type="dxa" w:w="120"/>
              <w:bottom w:type="dxa" w:w="90"/>
              <w:right w:type="dxa" w:w="120"/>
            </w:tcMar>
            <w:vAlign w:val="center"/>
          </w:tcPr>
          <w:p>
            <w:r>
              <w:rPr>
                <w:rFonts w:ascii="Calibri" w:cs="Calibri" w:eastAsia="Calibri" w:hAnsi="Calibri"/>
                <w:color w:val="2B231A"/>
                <w:sz w:val="20"/>
                <w:szCs w:val="20"/>
              </w:rPr>
              <w:t xml:space="preserve">GET</w:t>
            </w:r>
          </w:p>
        </w:tc>
        <w:tc>
          <w:tcPr>
            <w:tcW w:type="dxa" w:w="2400"/>
            <w:tcBorders>
              <w:top w:val="single" w:color="D9CCB3" w:sz="1"/>
              <w:left w:val="single" w:color="D9CCB3" w:sz="1"/>
              <w:bottom w:val="single" w:color="D9CCB3" w:sz="1"/>
              <w:right w:val="single" w:color="D9CCB3" w:sz="1"/>
            </w:tcBorders>
            <w:shd w:fill="FFFFFF" w:val="clear"/>
            <w:tcMar>
              <w:top w:type="dxa" w:w="90"/>
              <w:left w:type="dxa" w:w="120"/>
              <w:bottom w:type="dxa" w:w="90"/>
              <w:right w:type="dxa" w:w="120"/>
            </w:tcMar>
            <w:vAlign w:val="center"/>
          </w:tcPr>
          <w:p>
            <w:r>
              <w:rPr>
                <w:rFonts w:ascii="Calibri" w:cs="Calibri" w:eastAsia="Calibri" w:hAnsi="Calibri"/>
                <w:color w:val="2B231A"/>
                <w:sz w:val="20"/>
                <w:szCs w:val="20"/>
              </w:rPr>
              <w:t xml:space="preserve">/api/pedidos</w:t>
            </w:r>
          </w:p>
        </w:tc>
        <w:tc>
          <w:tcPr>
            <w:tcW w:type="dxa" w:w="4400"/>
            <w:tcBorders>
              <w:top w:val="single" w:color="D9CCB3" w:sz="1"/>
              <w:left w:val="single" w:color="D9CCB3" w:sz="1"/>
              <w:bottom w:val="single" w:color="D9CCB3" w:sz="1"/>
              <w:right w:val="single" w:color="D9CCB3" w:sz="1"/>
            </w:tcBorders>
            <w:shd w:fill="FFFFFF" w:val="clear"/>
            <w:tcMar>
              <w:top w:type="dxa" w:w="90"/>
              <w:left w:type="dxa" w:w="120"/>
              <w:bottom w:type="dxa" w:w="90"/>
              <w:right w:type="dxa" w:w="120"/>
            </w:tcMar>
            <w:vAlign w:val="center"/>
          </w:tcPr>
          <w:p>
            <w:r>
              <w:rPr>
                <w:rFonts w:ascii="Calibri" w:cs="Calibri" w:eastAsia="Calibri" w:hAnsi="Calibri"/>
                <w:color w:val="2B231A"/>
                <w:sz w:val="20"/>
                <w:szCs w:val="20"/>
              </w:rPr>
              <w:t xml:space="preserve">Lista el historial de pedidos del usuario.</w:t>
            </w:r>
          </w:p>
        </w:tc>
        <w:tc>
          <w:tcPr>
            <w:tcW w:type="dxa" w:w="1460"/>
            <w:tcBorders>
              <w:top w:val="single" w:color="D9CCB3" w:sz="1"/>
              <w:left w:val="single" w:color="D9CCB3" w:sz="1"/>
              <w:bottom w:val="single" w:color="D9CCB3" w:sz="1"/>
              <w:right w:val="single" w:color="D9CCB3" w:sz="1"/>
            </w:tcBorders>
            <w:shd w:fill="FFFFFF" w:val="clear"/>
            <w:tcMar>
              <w:top w:type="dxa" w:w="90"/>
              <w:left w:type="dxa" w:w="120"/>
              <w:bottom w:type="dxa" w:w="90"/>
              <w:right w:type="dxa" w:w="120"/>
            </w:tcMar>
            <w:vAlign w:val="center"/>
          </w:tcPr>
          <w:p>
            <w:r>
              <w:rPr>
                <w:rFonts w:ascii="Calibri" w:cs="Calibri" w:eastAsia="Calibri" w:hAnsi="Calibri"/>
                <w:color w:val="2B231A"/>
                <w:sz w:val="20"/>
                <w:szCs w:val="20"/>
              </w:rPr>
              <w:t xml:space="preserve">Sí</w:t>
            </w:r>
          </w:p>
        </w:tc>
      </w:tr>
    </w:tbl>
    <w:p>
      <w:pPr>
        <w:pStyle w:val="Heading1"/>
      </w:pPr>
      <w:r>
        <w:t xml:space="preserve">11. Base de datos (modelado)</w:t>
      </w:r>
    </w:p>
    <w:p>
      <w:pPr>
        <w:spacing w:after="160"/>
      </w:pPr>
      <w:r>
        <w:rPr>
          <w:rFonts w:ascii="Calibri" w:cs="Calibri" w:eastAsia="Calibri" w:hAnsi="Calibri"/>
          <w:color w:val="2B231A"/>
          <w:sz w:val="22"/>
          <w:szCs w:val="22"/>
        </w:rPr>
        <w:t xml:space="preserve">El motor de base de datos utilizado es MySQL (compatible con MariaDB). El script completo de creación se encuentra en backend/src/db/schema.sql e incluye la definición de las ocho tablas del modelo, sus llaves primarias y foráneas, restricciones de integridad (CHECK, UNIQUE), índices para optimizar consultas frecuentes, y un conjunto de datos de prueba (seed) con categorías y productos de ejemplo.</w:t>
      </w:r>
    </w:p>
    <w:p>
      <w:pPr>
        <w:pStyle w:val="Heading2"/>
      </w:pPr>
      <w:r>
        <w:t xml:space="preserve">11.1 Decisiones de modelado relevantes</w:t>
      </w:r>
    </w:p>
    <w:p>
      <w:pPr>
        <w:pStyle w:val="ListParagraph"/>
        <w:numPr>
          <w:ilvl w:val="0"/>
          <w:numId w:val="2"/>
        </w:numPr>
        <w:spacing w:after="100"/>
      </w:pPr>
      <w:r>
        <w:rPr>
          <w:rFonts w:ascii="Calibri" w:cs="Calibri" w:eastAsia="Calibri" w:hAnsi="Calibri"/>
          <w:color w:val="2B231A"/>
          <w:sz w:val="22"/>
          <w:szCs w:val="22"/>
        </w:rPr>
        <w:t xml:space="preserve">Se separan los conceptos de "carrito" (temporal, mutable) y "pedido" (definitivo, histórico) en tablas distintas, evitando que una compra confirmada pueda alterarse posteriormente.</w:t>
      </w:r>
    </w:p>
    <w:p>
      <w:pPr>
        <w:pStyle w:val="ListParagraph"/>
        <w:numPr>
          <w:ilvl w:val="0"/>
          <w:numId w:val="2"/>
        </w:numPr>
        <w:spacing w:after="100"/>
      </w:pPr>
      <w:r>
        <w:rPr>
          <w:rFonts w:ascii="Calibri" w:cs="Calibri" w:eastAsia="Calibri" w:hAnsi="Calibri"/>
          <w:color w:val="2B231A"/>
          <w:sz w:val="22"/>
          <w:szCs w:val="22"/>
        </w:rPr>
        <w:t xml:space="preserve">El descuento de inventario ocurre únicamente al confirmar la compra, dentro de una transacción SQL que verifica disponibilidad de stock antes de aplicar los cambios, evitando inconsistencias por ventas concurrentes.</w:t>
      </w:r>
    </w:p>
    <w:p>
      <w:pPr>
        <w:pStyle w:val="ListParagraph"/>
        <w:numPr>
          <w:ilvl w:val="0"/>
          <w:numId w:val="2"/>
        </w:numPr>
        <w:spacing w:after="100"/>
      </w:pPr>
      <w:r>
        <w:rPr>
          <w:rFonts w:ascii="Calibri" w:cs="Calibri" w:eastAsia="Calibri" w:hAnsi="Calibri"/>
          <w:color w:val="2B231A"/>
          <w:sz w:val="22"/>
          <w:szCs w:val="22"/>
        </w:rPr>
        <w:t xml:space="preserve">Las contraseñas nunca se almacenan en texto plano: se guarda únicamente su hash generado con bcrypt.</w:t>
      </w:r>
    </w:p>
    <w:p>
      <w:pPr>
        <w:pStyle w:val="ListParagraph"/>
        <w:numPr>
          <w:ilvl w:val="0"/>
          <w:numId w:val="2"/>
        </w:numPr>
        <w:spacing w:after="100"/>
      </w:pPr>
      <w:r>
        <w:rPr>
          <w:rFonts w:ascii="Calibri" w:cs="Calibri" w:eastAsia="Calibri" w:hAnsi="Calibri"/>
          <w:color w:val="2B231A"/>
          <w:sz w:val="22"/>
          <w:szCs w:val="22"/>
        </w:rPr>
        <w:t xml:space="preserve">Se utilizan los motores InnoDB (para soporte de transacciones y llaves foráneas) y la codificación utf8mb4 (para soportar acentos, eñes y emojis sin errores de codificación).</w:t>
      </w:r>
    </w:p>
    <w:p>
      <w:pPr>
        <w:pStyle w:val="Heading1"/>
      </w:pPr>
      <w:r>
        <w:t xml:space="preserve">12. Conclusión acerca de su trabajo</w:t>
      </w:r>
    </w:p>
    <w:p>
      <w:pPr>
        <w:spacing w:after="160"/>
      </w:pPr>
      <w:r>
        <w:rPr>
          <w:rFonts w:ascii="Calibri" w:cs="Calibri" w:eastAsia="Calibri" w:hAnsi="Calibri"/>
          <w:color w:val="2B231A"/>
          <w:sz w:val="22"/>
          <w:szCs w:val="22"/>
        </w:rPr>
        <w:t xml:space="preserve">El desarrollo de Tianguis Digital permitió aplicar de manera integral los conocimientos adquiridos durante el curso de Desarrollo e Implementación de Sistemas: desde el análisis de requisitos y el modelado de datos, hasta la implementación de una arquitectura de software en capas, la programación de una API REST segura, y el diseño de una interfaz de usuario funcional y estéticamente cuidada.</w:t>
      </w:r>
    </w:p>
    <w:p>
      <w:pPr>
        <w:spacing w:after="160"/>
      </w:pPr>
      <w:r>
        <w:rPr>
          <w:rFonts w:ascii="Calibri" w:cs="Calibri" w:eastAsia="Calibri" w:hAnsi="Calibri"/>
          <w:color w:val="2B231A"/>
          <w:sz w:val="22"/>
          <w:szCs w:val="22"/>
        </w:rPr>
        <w:t xml:space="preserve">Durante el proceso se reforzaron buenas prácticas como la separación de responsabilidades (MVC adaptado a API REST), el uso de transacciones para garantizar la integridad de los datos, el manejo seguro de credenciales mediante hashing y tokens, y la documentación técnica del proyecto mediante diagramas UML (entidad-relación, arquitectura y casos de uso).</w:t>
      </w:r>
    </w:p>
    <w:p>
      <w:pPr>
        <w:spacing w:after="160"/>
      </w:pPr>
      <w:r>
        <w:rPr>
          <w:rFonts w:ascii="Calibri" w:cs="Calibri" w:eastAsia="Calibri" w:hAnsi="Calibri"/>
          <w:color w:val="2B231A"/>
          <w:sz w:val="22"/>
          <w:szCs w:val="22"/>
        </w:rPr>
        <w:t xml:space="preserve">Como trabajo a futuro, el sistema podría ampliarse incorporando un panel de administración para gestionar productos e inventario desde la interfaz, integración con pasarelas de pago reales, notificaciones por correo electrónico al confirmar un pedido, y pruebas automatizadas (unitarias e integración) que cubran los flujos críticos del negocio.</w:t>
      </w:r>
    </w:p>
    <w:p>
      <w:pPr>
        <w:pBdr>
          <w:bottom w:val="single" w:color="E6D9C3" w:sz="6" w:space="4"/>
        </w:pBdr>
        <w:spacing w:after="240"/>
      </w:pPr>
    </w:p>
    <w:p>
      <w:pPr>
        <w:spacing w:after="160"/>
      </w:pPr>
      <w:r>
        <w:rPr>
          <w:rFonts w:ascii="Calibri" w:cs="Calibri" w:eastAsia="Calibri" w:hAnsi="Calibri"/>
          <w:i/>
          <w:iCs/>
          <w:color w:val="6B5D4F"/>
          <w:sz w:val="18"/>
          <w:szCs w:val="18"/>
        </w:rPr>
        <w:t xml:space="preserve">Documento generado como parte de la entrega del proyecto. Repositorio disponible para su consulta y despliegue en Visual Studio Code / GitHub.</w:t>
      </w:r>
    </w:p>
    <w:sectPr>
      <w:headerReference w:type="default" r:id="rId7"/>
      <w:footerReference w:type="default" r:id="rId8"/>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5D4F"/>
        <w:sz w:val="16"/>
        <w:szCs w:val="16"/>
      </w:rPr>
      <w:t xml:space="preserve">Página </w:t>
    </w:r>
    <w:r>
      <w:rPr>
        <w:color w:val="6B5D4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5D4F"/>
        <w:sz w:val="16"/>
        <w:szCs w:val="16"/>
      </w:rPr>
      <w:t xml:space="preserve">Tianguis Digital — Tienda en Línea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3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1502E" w:sz="8" w:space="4"/>
      </w:pBdr>
      <w:spacing w:after="200" w:before="360"/>
      <w:outlineLvl w:val="0"/>
    </w:pPr>
    <w:rPr>
      <w:rFonts w:ascii="Cambria" w:cs="Cambria" w:eastAsia="Cambria" w:hAnsi="Cambria"/>
      <w:b/>
      <w:bCs/>
      <w:color w:val="9C3E22"/>
      <w:sz w:val="36"/>
      <w:szCs w:val="36"/>
    </w:rPr>
  </w:style>
  <w:style w:type="paragraph" w:styleId="Heading2">
    <w:name w:val="Heading 2"/>
    <w:basedOn w:val="Normal"/>
    <w:next w:val="Normal"/>
    <w:qFormat/>
    <w:pPr>
      <w:spacing w:after="140" w:before="260"/>
      <w:outlineLvl w:val="1"/>
    </w:pPr>
    <w:rPr>
      <w:rFonts w:ascii="Cambria" w:cs="Cambria" w:eastAsia="Cambria" w:hAnsi="Cambria"/>
      <w:b/>
      <w:bCs/>
      <w:color w:val="3B6D11"/>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2B23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690ba8af95137907487141901e2a1a1f7c55779.png"/><Relationship Id="rId10" Type="http://schemas.openxmlformats.org/officeDocument/2006/relationships/image" Target="media/39add5b31d47ac9b1c5c15c5a1e7d7f08f49e269.png"/><Relationship Id="rId11" Type="http://schemas.openxmlformats.org/officeDocument/2006/relationships/image" Target="media/0f7ef61a30d3f17efa7307abcbdd22b527e9ba58.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2026-06-26T06:23:34.513Z</dcterms:created>
  <dcterms:modified xsi:type="dcterms:W3CDTF">2026-06-26T06:23:34.513Z</dcterms:modified>
</cp:coreProperties>
</file>

<file path=docProps/custom.xml><?xml version="1.0" encoding="utf-8"?>
<Properties xmlns="http://schemas.openxmlformats.org/officeDocument/2006/custom-properties" xmlns:vt="http://schemas.openxmlformats.org/officeDocument/2006/docPropsVTypes"/>
</file>