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ind w:left="150" w:right="150" w:hanging="0"/>
        <w:jc w:val="center"/>
        <w:rPr>
          <w:rFonts w:eastAsia="Times New Roman" w:cs="Calibri" w:cstheme="minorHAnsi"/>
          <w:b/>
          <w:b/>
          <w:color w:val="222222"/>
        </w:rPr>
      </w:pPr>
      <w:r>
        <w:rPr>
          <w:rFonts w:eastAsia="Times New Roman" w:cs="Calibri" w:cstheme="minorHAnsi"/>
          <w:b/>
          <w:color w:val="222222"/>
        </w:rPr>
        <w:t>Activity: Grasshopper Dissection</w:t>
      </w:r>
    </w:p>
    <w:p>
      <w:pPr>
        <w:pStyle w:val="Normal"/>
        <w:shd w:val="clear" w:color="auto" w:fill="FFFFFF"/>
        <w:spacing w:lineRule="auto" w:line="240" w:before="0" w:after="0"/>
        <w:ind w:left="150" w:right="150" w:hanging="0"/>
        <w:rPr>
          <w:rFonts w:eastAsia="Times New Roman" w:cs="Calibri" w:cstheme="minorHAnsi"/>
          <w:color w:val="222222"/>
        </w:rPr>
      </w:pPr>
      <w:r>
        <w:rPr>
          <w:rFonts w:eastAsia="Times New Roman" w:cs="Calibri" w:cstheme="minorHAnsi"/>
          <w:color w:val="222222"/>
        </w:rPr>
      </w:r>
    </w:p>
    <w:p>
      <w:pPr>
        <w:pStyle w:val="Normal"/>
        <w:shd w:val="clear" w:color="auto" w:fill="FFFFFF"/>
        <w:spacing w:lineRule="auto" w:line="240" w:before="0" w:after="0"/>
        <w:ind w:right="150" w:hanging="0"/>
        <w:rPr>
          <w:rFonts w:eastAsia="Times New Roman" w:cs="Calibri" w:cstheme="minorHAnsi"/>
          <w:color w:val="222222"/>
        </w:rPr>
      </w:pPr>
      <w:r>
        <w:rPr>
          <w:rFonts w:eastAsia="Times New Roman" w:cs="Calibri" w:cstheme="minorHAnsi"/>
          <w:color w:val="222222"/>
        </w:rPr>
        <w:t>Insects are the most diverse class of animals on the planet with over 1 million named species. Scientists estimate that there are millions more species to be classified. Preserved grasshoppers, from the order Orthoptera, are excellent specimens to explore basic insect anatomy. The lubber grasshopper (</w:t>
      </w:r>
      <w:r>
        <w:rPr>
          <w:rFonts w:eastAsia="Times New Roman" w:cs="Calibri" w:cstheme="minorHAnsi"/>
          <w:i/>
          <w:iCs/>
          <w:color w:val="222222"/>
        </w:rPr>
        <w:t>Romalea</w:t>
      </w:r>
      <w:r>
        <w:rPr>
          <w:rFonts w:eastAsia="Times New Roman" w:cs="Calibri" w:cstheme="minorHAnsi"/>
          <w:color w:val="222222"/>
        </w:rPr>
        <w:t>) is often used because it is large and readily available. Like many grasshopper species, it is an agricultural pest.</w:t>
      </w:r>
    </w:p>
    <w:p>
      <w:pPr>
        <w:pStyle w:val="Normal"/>
        <w:shd w:val="clear" w:color="auto" w:fill="FFFFFF"/>
        <w:spacing w:lineRule="auto" w:line="240" w:before="0" w:after="75"/>
        <w:ind w:right="375" w:hanging="0"/>
        <w:rPr>
          <w:rFonts w:eastAsia="Times New Roman" w:cs="Calibri" w:cstheme="minorHAnsi"/>
          <w:color w:val="222222"/>
        </w:rPr>
      </w:pPr>
      <w:r>
        <w:rPr>
          <w:rFonts w:eastAsia="Times New Roman" w:cs="Calibri" w:cstheme="minorHAnsi"/>
          <w:color w:val="222222"/>
        </w:rPr>
      </w:r>
    </w:p>
    <w:p>
      <w:pPr>
        <w:pStyle w:val="Normal"/>
        <w:shd w:val="clear" w:color="auto" w:fill="FFFFFF"/>
        <w:spacing w:lineRule="auto" w:line="240" w:before="0" w:after="75"/>
        <w:ind w:right="375" w:hanging="0"/>
        <w:rPr>
          <w:rFonts w:eastAsia="Times New Roman" w:cs="Calibri" w:cstheme="minorHAnsi"/>
          <w:color w:val="222222"/>
        </w:rPr>
      </w:pPr>
      <w:r>
        <w:rPr>
          <w:rFonts w:eastAsia="Times New Roman" w:cs="Calibri" w:cstheme="minorHAnsi"/>
          <w:b/>
          <w:color w:val="222222"/>
        </w:rPr>
        <w:t>Directions:</w:t>
      </w:r>
      <w:r>
        <w:rPr>
          <w:rFonts w:eastAsia="Times New Roman" w:cs="Calibri" w:cstheme="minorHAnsi"/>
          <w:color w:val="222222"/>
        </w:rPr>
        <w:t xml:space="preserve"> Watch the video on grasshopper dissection and answer the questions.</w:t>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 xml:space="preserve">What segments of the thorax are the forewings and hindwings attached? </w:t>
      </w:r>
    </w:p>
    <w:p>
      <w:pPr>
        <w:pStyle w:val="Normal"/>
        <w:shd w:val="clear" w:color="auto" w:fill="FFFFFF"/>
        <w:spacing w:lineRule="auto" w:line="240" w:before="0" w:after="75"/>
        <w:ind w:right="375" w:hanging="0"/>
        <w:rPr>
          <w:rFonts w:eastAsia="Times New Roman" w:cs="Calibri" w:cstheme="minorHAnsi"/>
          <w:b/>
          <w:b/>
          <w:bCs/>
          <w:color w:val="222222"/>
        </w:rPr>
      </w:pPr>
      <w:r>
        <w:rPr>
          <w:rFonts w:eastAsia="Times New Roman" w:cs="Calibri" w:cstheme="minorHAnsi"/>
          <w:b/>
          <w:bCs/>
          <w:color w:val="222222"/>
        </w:rPr>
        <w:t>The forewings are attached to the mesothorax, and the hindwings are attached to the metathorax.</w:t>
        <w:br/>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What is the purpose of the tympanum?</w:t>
      </w:r>
    </w:p>
    <w:p>
      <w:pPr>
        <w:pStyle w:val="ListParagraph"/>
        <w:ind w:hanging="0"/>
        <w:rPr>
          <w:rFonts w:eastAsia="Times New Roman" w:cs="Calibri" w:cstheme="minorHAnsi"/>
          <w:b/>
          <w:b/>
          <w:bCs/>
          <w:color w:val="222222"/>
        </w:rPr>
      </w:pPr>
      <w:r>
        <w:rPr>
          <w:rFonts w:eastAsia="Times New Roman" w:cs="Calibri" w:cstheme="minorHAnsi"/>
          <w:b/>
          <w:bCs/>
          <w:color w:val="222222"/>
        </w:rPr>
        <w:t>The tympanum is located under the hindwings and is responsible for detecting sound.  It vibrates when hit by sound waves, similar to an eardrum.</w:t>
      </w:r>
    </w:p>
    <w:p>
      <w:pPr>
        <w:pStyle w:val="ListParagraph"/>
        <w:shd w:val="clear" w:color="auto" w:fill="FFFFFF"/>
        <w:spacing w:lineRule="auto" w:line="240" w:before="0" w:after="75"/>
        <w:ind w:left="360" w:right="375" w:hanging="0"/>
        <w:contextualSpacing/>
        <w:rPr>
          <w:rFonts w:eastAsia="Times New Roman" w:cs="Calibri" w:cstheme="minorHAnsi"/>
          <w:color w:val="222222"/>
        </w:rPr>
      </w:pPr>
      <w:r>
        <w:rPr>
          <w:rFonts w:eastAsia="Times New Roman" w:cs="Calibri" w:cstheme="minorHAnsi"/>
          <w:color w:val="222222"/>
        </w:rPr>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What is the purpose of the spiracles and tracheae?</w:t>
      </w:r>
    </w:p>
    <w:p>
      <w:pPr>
        <w:pStyle w:val="Normal"/>
        <w:shd w:val="clear" w:color="auto" w:fill="FFFFFF"/>
        <w:spacing w:lineRule="auto" w:line="240" w:before="0" w:after="75"/>
        <w:ind w:right="375" w:hanging="0"/>
        <w:rPr>
          <w:rFonts w:eastAsia="Times New Roman" w:cs="Calibri" w:cstheme="minorHAnsi"/>
          <w:b/>
          <w:b/>
          <w:bCs/>
          <w:color w:val="222222"/>
        </w:rPr>
      </w:pPr>
      <w:r>
        <w:rPr>
          <w:rFonts w:eastAsia="Times New Roman" w:cs="Calibri" w:cstheme="minorHAnsi"/>
          <w:b/>
          <w:bCs/>
          <w:color w:val="222222"/>
        </w:rPr>
        <w:t>The spiracles are a means to get gas such as oxygen into the body, and tracheae carry gas from the spiracles throughout the body.</w:t>
        <w:br/>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Label the following structures on the figure below: antennae, spiracles, tympanum, compound eyes, ocelli</w:t>
      </w:r>
    </w:p>
    <w:p>
      <w:pPr>
        <w:pStyle w:val="Normal"/>
        <w:shd w:val="clear" w:color="auto" w:fill="FFFFFF"/>
        <w:spacing w:lineRule="auto" w:line="240" w:before="0" w:after="75"/>
        <w:ind w:right="375" w:hanging="0"/>
        <w:rPr>
          <w:rFonts w:eastAsia="Times New Roman" w:cs="Calibri" w:cstheme="minorHAnsi"/>
          <w:color w:val="22222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24730" cy="3202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24730" cy="3202305"/>
                    </a:xfrm>
                    <a:prstGeom prst="rect">
                      <a:avLst/>
                    </a:prstGeom>
                  </pic:spPr>
                </pic:pic>
              </a:graphicData>
            </a:graphic>
          </wp:anchor>
        </w:drawing>
      </w:r>
      <w:bookmarkStart w:id="0" w:name="_GoBack"/>
      <w:bookmarkStart w:id="1" w:name="_GoBack"/>
      <w:bookmarkEnd w:id="1"/>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On the figure above, circle which structure belongs to a female (F) and which to a male (M).</w:t>
      </w:r>
    </w:p>
    <w:p>
      <w:pPr>
        <w:pStyle w:val="ListParagraph"/>
        <w:shd w:val="clear" w:color="auto" w:fill="FFFFFF"/>
        <w:spacing w:lineRule="auto" w:line="240" w:before="0" w:after="75"/>
        <w:ind w:left="360" w:right="375" w:hanging="0"/>
        <w:contextualSpacing/>
        <w:rPr>
          <w:rFonts w:eastAsia="Times New Roman" w:cs="Calibri" w:cstheme="minorHAnsi"/>
          <w:color w:val="222222"/>
        </w:rPr>
      </w:pPr>
      <w:r>
        <w:rPr>
          <w:rFonts w:eastAsia="Times New Roman" w:cs="Calibri" w:cstheme="minorHAnsi"/>
          <w:color w:val="222222"/>
        </w:rPr>
        <w:br/>
        <w:br/>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What is the purpose of an ovipositor?</w:t>
      </w:r>
    </w:p>
    <w:p>
      <w:pPr>
        <w:pStyle w:val="ListParagraph"/>
        <w:ind w:hanging="0"/>
        <w:rPr>
          <w:rFonts w:eastAsia="Times New Roman" w:cs="Calibri" w:cstheme="minorHAnsi"/>
          <w:b/>
          <w:b/>
          <w:bCs/>
          <w:color w:val="222222"/>
        </w:rPr>
      </w:pPr>
      <w:r>
        <w:rPr>
          <w:rFonts w:eastAsia="Times New Roman" w:cs="Calibri" w:cstheme="minorHAnsi"/>
          <w:b/>
          <w:bCs/>
          <w:color w:val="222222"/>
        </w:rPr>
        <w:t>Ovipositors allow female grasshoppers to deposit eggs underground.</w:t>
      </w:r>
    </w:p>
    <w:p>
      <w:pPr>
        <w:pStyle w:val="ListParagraph"/>
        <w:shd w:val="clear" w:color="auto" w:fill="FFFFFF"/>
        <w:spacing w:lineRule="auto" w:line="240" w:before="0" w:after="75"/>
        <w:ind w:left="360" w:right="375" w:hanging="0"/>
        <w:contextualSpacing/>
        <w:rPr>
          <w:rFonts w:eastAsia="Times New Roman" w:cs="Calibri" w:cstheme="minorHAnsi"/>
          <w:color w:val="222222"/>
        </w:rPr>
      </w:pPr>
      <w:r>
        <w:rPr>
          <w:rFonts w:eastAsia="Times New Roman" w:cs="Calibri" w:cstheme="minorHAnsi"/>
          <w:color w:val="222222"/>
        </w:rPr>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On the figure below, label the following structures: Malpighian tubules, gastric caeca, ventriculus, crop</w:t>
      </w:r>
    </w:p>
    <w:p>
      <w:pPr>
        <w:pStyle w:val="Normal"/>
        <w:shd w:val="clear" w:color="auto" w:fill="FFFFFF"/>
        <w:spacing w:lineRule="auto" w:line="240" w:before="0" w:after="75"/>
        <w:ind w:right="375" w:hanging="0"/>
        <w:rPr>
          <w:rFonts w:eastAsia="Times New Roman" w:cs="Calibri" w:cstheme="minorHAnsi"/>
          <w:color w:val="222222"/>
        </w:rPr>
      </w:pPr>
      <w:r>
        <w:drawing>
          <wp:anchor behindDoc="0" distT="0" distB="0" distL="0" distR="0" simplePos="0" locked="0" layoutInCell="0" allowOverlap="1" relativeHeight="3">
            <wp:simplePos x="0" y="0"/>
            <wp:positionH relativeFrom="column">
              <wp:posOffset>28575</wp:posOffset>
            </wp:positionH>
            <wp:positionV relativeFrom="paragraph">
              <wp:posOffset>635</wp:posOffset>
            </wp:positionV>
            <wp:extent cx="4763135" cy="3763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3135" cy="3763010"/>
                    </a:xfrm>
                    <a:prstGeom prst="rect">
                      <a:avLst/>
                    </a:prstGeom>
                  </pic:spPr>
                </pic:pic>
              </a:graphicData>
            </a:graphic>
          </wp:anchor>
        </w:drawing>
      </w:r>
      <w:r>
        <w:rPr>
          <w:rFonts w:eastAsia="Times New Roman" w:cs="Calibri" w:cstheme="minorHAnsi"/>
          <w:color w:val="222222"/>
        </w:rPr>
        <w:br/>
        <w:br/>
        <w:br/>
        <w:br/>
        <w:br/>
        <w:br/>
        <w:br/>
        <w:br/>
        <w:br/>
        <w:br/>
        <w:br/>
        <w:br/>
        <w:br/>
        <w:br/>
        <w:br/>
        <w:br/>
        <w:br/>
        <w:br/>
        <w:br/>
        <w:br/>
        <w:br/>
      </w:r>
    </w:p>
    <w:p>
      <w:pPr>
        <w:pStyle w:val="ListParagraph"/>
        <w:numPr>
          <w:ilvl w:val="0"/>
          <w:numId w:val="1"/>
        </w:numPr>
        <w:shd w:val="clear" w:color="auto" w:fill="FFFFFF"/>
        <w:spacing w:lineRule="auto" w:line="240" w:before="0" w:after="75"/>
        <w:ind w:left="360" w:right="375" w:hanging="360"/>
        <w:contextualSpacing/>
        <w:rPr>
          <w:rFonts w:eastAsia="Times New Roman" w:cs="Calibri" w:cstheme="minorHAnsi"/>
          <w:color w:val="222222"/>
        </w:rPr>
      </w:pPr>
      <w:r>
        <w:rPr>
          <w:rFonts w:eastAsia="Times New Roman" w:cs="Calibri" w:cstheme="minorHAnsi"/>
          <w:color w:val="222222"/>
        </w:rPr>
        <w:t>What is the purpose of Malpighian tubules?</w:t>
      </w:r>
    </w:p>
    <w:p>
      <w:pPr>
        <w:pStyle w:val="Normal"/>
        <w:shd w:val="clear" w:color="auto" w:fill="FFFFFF"/>
        <w:spacing w:lineRule="auto" w:line="240" w:before="0" w:after="75"/>
        <w:ind w:right="375" w:hanging="0"/>
        <w:rPr>
          <w:rFonts w:eastAsia="Times New Roman" w:cs="Calibri" w:cstheme="minorHAnsi"/>
          <w:b/>
          <w:b/>
          <w:bCs/>
          <w:color w:val="222222"/>
        </w:rPr>
      </w:pPr>
      <w:r>
        <w:rPr>
          <w:rFonts w:eastAsia="Times New Roman" w:cs="Calibri" w:cstheme="minorHAnsi"/>
          <w:b/>
          <w:bCs/>
          <w:color w:val="222222"/>
        </w:rPr>
        <w:t>Malpighian tubules connect the digestive tract to the body cavity and aid in nutrient uptake while removing nitrogenous waste.</w:t>
      </w:r>
    </w:p>
    <w:p>
      <w:pPr>
        <w:pStyle w:val="Normal"/>
        <w:shd w:val="clear" w:color="auto" w:fill="FFFFFF"/>
        <w:spacing w:lineRule="auto" w:line="240" w:before="0" w:after="75"/>
        <w:ind w:right="375" w:hanging="0"/>
        <w:rPr>
          <w:rFonts w:eastAsia="Times New Roman" w:cs="Calibri" w:cstheme="minorHAnsi"/>
          <w:color w:val="222222"/>
        </w:rPr>
      </w:pPr>
      <w:r>
        <w:rPr>
          <w:rFonts w:eastAsia="Times New Roman" w:cs="Calibri" w:cstheme="minorHAnsi"/>
          <w:color w:val="222222"/>
        </w:rPr>
      </w:r>
    </w:p>
    <w:p>
      <w:pPr>
        <w:pStyle w:val="Normal"/>
        <w:spacing w:before="0" w:after="160"/>
        <w:rPr>
          <w:rFonts w:cs="Calibri" w:cstheme="minorHAnsi"/>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7f0a6d"/>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7f0a6d"/>
    <w:rPr>
      <w:i/>
      <w:iCs/>
    </w:rPr>
  </w:style>
  <w:style w:type="character" w:styleId="Heading2Char" w:customStyle="1">
    <w:name w:val="Heading 2 Char"/>
    <w:basedOn w:val="DefaultParagraphFont"/>
    <w:link w:val="Heading2"/>
    <w:uiPriority w:val="9"/>
    <w:qFormat/>
    <w:rsid w:val="007f0a6d"/>
    <w:rPr>
      <w:rFonts w:ascii="Times New Roman" w:hAnsi="Times New Roman" w:eastAsia="Times New Roman" w:cs="Times New Roman"/>
      <w:b/>
      <w:bCs/>
      <w:sz w:val="36"/>
      <w:szCs w:val="36"/>
    </w:rPr>
  </w:style>
  <w:style w:type="character" w:styleId="Strong">
    <w:name w:val="Strong"/>
    <w:basedOn w:val="DefaultParagraphFont"/>
    <w:uiPriority w:val="22"/>
    <w:qFormat/>
    <w:rsid w:val="007f0a6d"/>
    <w:rPr>
      <w:b/>
      <w:bCs/>
    </w:rPr>
  </w:style>
  <w:style w:type="character" w:styleId="InternetLink">
    <w:name w:val="Hyperlink"/>
    <w:basedOn w:val="DefaultParagraphFont"/>
    <w:uiPriority w:val="99"/>
    <w:unhideWhenUsed/>
    <w:rsid w:val="000a7d75"/>
    <w:rPr>
      <w:color w:val="0563C1" w:themeColor="hyperlink"/>
      <w:u w:val="single"/>
    </w:rPr>
  </w:style>
  <w:style w:type="character" w:styleId="VisitedInternetLink">
    <w:name w:val="FollowedHyperlink"/>
    <w:basedOn w:val="DefaultParagraphFont"/>
    <w:uiPriority w:val="99"/>
    <w:semiHidden/>
    <w:unhideWhenUsed/>
    <w:rsid w:val="00eb2c0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7f0a6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b2c0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LibreOffice/7.3.6.2$Linux_X86_64 LibreOffice_project/30$Build-2</Application>
  <AppVersion>15.0000</AppVersion>
  <Pages>2</Pages>
  <Words>264</Words>
  <Characters>1407</Characters>
  <CharactersWithSpaces>1674</CharactersWithSpaces>
  <Paragraphs>18</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2021-11-24T20:40:00Z</dcterms:created>
  <dc:creator>Denise DeBusk</dc:creator>
  <dc:description/>
  <dc:language>en-US</dc:language>
  <cp:lastModifiedBy/>
  <dcterms:modified xsi:type="dcterms:W3CDTF">2022-09-25T16:25:25Z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