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CB928" w14:textId="29E5A92D" w:rsidR="00C46004" w:rsidRDefault="00A23A77" w:rsidP="0022472A">
      <w:pPr>
        <w:sectPr w:rsidR="00C46004" w:rsidSect="00EA15E4">
          <w:footerReference w:type="default" r:id="rId8"/>
          <w:headerReference w:type="first" r:id="rId9"/>
          <w:pgSz w:w="12240" w:h="15840"/>
          <w:pgMar w:top="2880" w:right="720" w:bottom="720" w:left="720" w:header="720" w:footer="360" w:gutter="0"/>
          <w:cols w:num="2" w:space="720"/>
          <w:titlePg/>
          <w:docGrid w:linePitch="360"/>
        </w:sectPr>
      </w:pPr>
      <w:r>
        <w:softHyphen/>
      </w:r>
    </w:p>
    <w:p w14:paraId="44F8097E" w14:textId="19C27A22" w:rsidR="00C46004" w:rsidRPr="00E45A93" w:rsidRDefault="00000384" w:rsidP="00C46004">
      <w:pPr>
        <w:rPr>
          <w:rFonts w:ascii="Uni Sans Book" w:hAnsi="Uni Sans Book"/>
          <w:color w:val="003300"/>
        </w:rPr>
      </w:pPr>
      <w:r>
        <w:rPr>
          <w:rFonts w:ascii="Uni Sans Book" w:hAnsi="Uni Sans Book"/>
          <w:bCs/>
          <w:color w:val="003300"/>
          <w:sz w:val="20"/>
          <w:szCs w:val="20"/>
          <w:shd w:val="clear" w:color="auto" w:fill="FFFFFF"/>
        </w:rPr>
        <w:t xml:space="preserve">Sod farms grow </w:t>
      </w:r>
      <w:proofErr w:type="spellStart"/>
      <w:r>
        <w:rPr>
          <w:rFonts w:ascii="Uni Sans Book" w:hAnsi="Uni Sans Book"/>
          <w:bCs/>
          <w:color w:val="003300"/>
          <w:sz w:val="20"/>
          <w:szCs w:val="20"/>
          <w:shd w:val="clear" w:color="auto" w:fill="FFFFFF"/>
        </w:rPr>
        <w:t>turfgrass</w:t>
      </w:r>
      <w:proofErr w:type="spellEnd"/>
      <w:r>
        <w:rPr>
          <w:rFonts w:ascii="Uni Sans Book" w:hAnsi="Uni Sans Book"/>
          <w:bCs/>
          <w:color w:val="003300"/>
          <w:sz w:val="20"/>
          <w:szCs w:val="20"/>
          <w:shd w:val="clear" w:color="auto" w:fill="FFFFFF"/>
        </w:rPr>
        <w:t xml:space="preserve"> to be installed elsewhere. Before seeds or sprigs are planted, the soil is tilled and compost is spread.</w:t>
      </w:r>
      <w:r w:rsidR="00E45A93" w:rsidRPr="00E45A93">
        <w:rPr>
          <w:rFonts w:ascii="Uni Sans Book" w:hAnsi="Uni Sans Book"/>
          <w:bCs/>
          <w:color w:val="003300"/>
          <w:sz w:val="20"/>
          <w:szCs w:val="20"/>
          <w:shd w:val="clear" w:color="auto" w:fill="FFFFFF"/>
        </w:rPr>
        <w:t xml:space="preserve"> </w:t>
      </w:r>
      <w:r>
        <w:rPr>
          <w:rFonts w:ascii="Uni Sans Book" w:hAnsi="Uni Sans Book"/>
          <w:bCs/>
          <w:color w:val="003300"/>
          <w:sz w:val="20"/>
          <w:szCs w:val="20"/>
          <w:shd w:val="clear" w:color="auto" w:fill="FFFFFF"/>
        </w:rPr>
        <w:t>It can take from 10 months to 2 years to cultivate turf before its ready for harvest. Sod is harvested like strips of carpet, taking a layer of soil with it.</w:t>
      </w:r>
    </w:p>
    <w:p w14:paraId="762A3279" w14:textId="32C438A1" w:rsidR="00C46004" w:rsidRPr="004E71F6" w:rsidRDefault="00C46004" w:rsidP="00C46004">
      <w:pPr>
        <w:rPr>
          <w:color w:val="003300"/>
        </w:rPr>
      </w:pPr>
    </w:p>
    <w:p w14:paraId="6C2D5DCA" w14:textId="015F827B" w:rsidR="00C46004" w:rsidRDefault="00436DCC" w:rsidP="00724AE6">
      <w:pPr>
        <w:pStyle w:val="Section"/>
      </w:pPr>
      <w:r w:rsidRPr="004E71F6">
        <w:rPr>
          <w:noProof/>
          <w:color w:val="003300"/>
        </w:rPr>
        <mc:AlternateContent>
          <mc:Choice Requires="wps">
            <w:drawing>
              <wp:anchor distT="0" distB="0" distL="114300" distR="114300" simplePos="0" relativeHeight="251659264" behindDoc="0" locked="0" layoutInCell="1" allowOverlap="1" wp14:anchorId="128E40C0" wp14:editId="4A8B7679">
                <wp:simplePos x="0" y="0"/>
                <wp:positionH relativeFrom="column">
                  <wp:posOffset>3428999</wp:posOffset>
                </wp:positionH>
                <wp:positionV relativeFrom="paragraph">
                  <wp:posOffset>160655</wp:posOffset>
                </wp:positionV>
                <wp:extent cx="0" cy="6600825"/>
                <wp:effectExtent l="0" t="0" r="19050" b="28575"/>
                <wp:wrapNone/>
                <wp:docPr id="77" name="Straight Connector 77" descr="Gold line separating columns"/>
                <wp:cNvGraphicFramePr/>
                <a:graphic xmlns:a="http://schemas.openxmlformats.org/drawingml/2006/main">
                  <a:graphicData uri="http://schemas.microsoft.com/office/word/2010/wordprocessingShape">
                    <wps:wsp>
                      <wps:cNvCnPr/>
                      <wps:spPr>
                        <a:xfrm flipH="1">
                          <a:off x="0" y="0"/>
                          <a:ext cx="0" cy="6600825"/>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2CE64" id="Straight Connector 77" o:spid="_x0000_s1026" alt="Gold line separating columns"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12.65pt" to="270pt,5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" strokecolor="#e8d3a2 [3205]" strokeweight=".5pt">
                <v:stroke joinstyle="miter"/>
              </v:line>
            </w:pict>
          </mc:Fallback>
        </mc:AlternateContent>
      </w:r>
    </w:p>
    <w:p w14:paraId="69E5ED01" w14:textId="77777777" w:rsidR="00436DCC" w:rsidRPr="004E71F6" w:rsidRDefault="00436DCC" w:rsidP="00724AE6">
      <w:pPr>
        <w:pStyle w:val="Section"/>
        <w:sectPr w:rsidR="00436DCC" w:rsidRPr="004E71F6" w:rsidSect="00C46004">
          <w:type w:val="continuous"/>
          <w:pgSz w:w="12240" w:h="15840"/>
          <w:pgMar w:top="3600" w:right="720" w:bottom="720" w:left="720" w:header="360" w:footer="360" w:gutter="0"/>
          <w:cols w:space="720"/>
          <w:titlePg/>
          <w:docGrid w:linePitch="360"/>
        </w:sectPr>
      </w:pPr>
    </w:p>
    <w:p w14:paraId="273AB3AE" w14:textId="73342C84" w:rsidR="001C6D83" w:rsidRPr="004E71F6" w:rsidRDefault="00B36F1E" w:rsidP="00724AE6">
      <w:pPr>
        <w:pStyle w:val="Section"/>
      </w:pPr>
      <w:r>
        <w:t>SOIL ORIGINS AND CLASSIFICATION</w:t>
      </w:r>
    </w:p>
    <w:p w14:paraId="120BE43E" w14:textId="7D780B89" w:rsidR="001C6D83" w:rsidRDefault="001C6D83" w:rsidP="00592E6C">
      <w:r>
        <w:rPr>
          <w:noProof/>
        </w:rPr>
        <w:drawing>
          <wp:inline distT="0" distB="0" distL="0" distR="0" wp14:anchorId="0278F91D" wp14:editId="06999FD5">
            <wp:extent cx="512064" cy="128016"/>
            <wp:effectExtent l="0" t="0" r="0" b="0"/>
            <wp:docPr id="15" name="Picture 15"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ctSheet-V2-SectionGoldB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64" cy="128016"/>
                    </a:xfrm>
                    <a:prstGeom prst="rect">
                      <a:avLst/>
                    </a:prstGeom>
                  </pic:spPr>
                </pic:pic>
              </a:graphicData>
            </a:graphic>
          </wp:inline>
        </w:drawing>
      </w:r>
    </w:p>
    <w:p w14:paraId="6D3FE3AE" w14:textId="6A761021" w:rsidR="001C6D83" w:rsidRDefault="001C6D83" w:rsidP="00592E6C"/>
    <w:p w14:paraId="002397B8" w14:textId="4502DC19" w:rsidR="00F8229A" w:rsidRDefault="0094422E" w:rsidP="00724AE6">
      <w:pPr>
        <w:pStyle w:val="Section"/>
      </w:pPr>
      <w:r>
        <w:t>Using K&amp;S Sod Farm in St. Cloud, FL, the prominent</w:t>
      </w:r>
      <w:bookmarkStart w:id="0" w:name="_GoBack"/>
      <w:bookmarkEnd w:id="0"/>
      <w:r>
        <w:t xml:space="preserve"> soil series is Smyrna</w:t>
      </w:r>
      <w:r w:rsidR="00F8229A">
        <w:t xml:space="preserve"> which is in the order </w:t>
      </w:r>
      <w:proofErr w:type="spellStart"/>
      <w:r w:rsidR="00F8229A">
        <w:t>Spodosols</w:t>
      </w:r>
      <w:proofErr w:type="spellEnd"/>
      <w:r w:rsidR="00F8229A">
        <w:t xml:space="preserve">. Typical of </w:t>
      </w:r>
      <w:proofErr w:type="spellStart"/>
      <w:r w:rsidR="00F8229A">
        <w:t>Spodosols</w:t>
      </w:r>
      <w:proofErr w:type="spellEnd"/>
      <w:r w:rsidR="00F8229A">
        <w:t>, Smyrna has a small, dark topsoil layer (A) followed by a light-color eluviation layer (E) where the chemicals and organic matter has leached out into the small, darker-colored subsoil (B layer).</w:t>
      </w:r>
      <w:r w:rsidR="00436A38">
        <w:t xml:space="preserve"> The parent material</w:t>
      </w:r>
      <w:r w:rsidR="00A45FBF">
        <w:t>,</w:t>
      </w:r>
      <w:r w:rsidR="00436A38">
        <w:t xml:space="preserve"> which is sandy marine deposits</w:t>
      </w:r>
      <w:r w:rsidR="00A45FBF">
        <w:t>,</w:t>
      </w:r>
      <w:r w:rsidR="00436A38">
        <w:t xml:space="preserve"> </w:t>
      </w:r>
      <w:r w:rsidR="00A45FBF">
        <w:t>is</w:t>
      </w:r>
      <w:r w:rsidR="00436A38">
        <w:t xml:space="preserve"> not far down at the C layer.</w:t>
      </w:r>
      <w:r w:rsidR="00F8229A">
        <w:t xml:space="preserve"> </w:t>
      </w:r>
      <w:r w:rsidR="00436A38">
        <w:t>The organic matter percentage lines up with the color of profile, where between 2-2.5% of organic matter is in the topsoil and subsoil.</w:t>
      </w:r>
    </w:p>
    <w:p w14:paraId="4749CEB0" w14:textId="090D6FDF" w:rsidR="00B36F1E" w:rsidRDefault="00B36F1E" w:rsidP="00724AE6">
      <w:pPr>
        <w:pStyle w:val="Section"/>
      </w:pPr>
    </w:p>
    <w:p w14:paraId="72311F3D" w14:textId="543482FF" w:rsidR="00B36F1E" w:rsidRDefault="0094422E" w:rsidP="00724AE6">
      <w:pPr>
        <w:pStyle w:val="Section"/>
      </w:pPr>
      <w:r w:rsidRPr="0094422E">
        <w:drawing>
          <wp:inline distT="0" distB="0" distL="0" distR="0" wp14:anchorId="7D925A0F" wp14:editId="26AD1ECA">
            <wp:extent cx="2647950" cy="429924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7641" cy="4347448"/>
                    </a:xfrm>
                    <a:prstGeom prst="rect">
                      <a:avLst/>
                    </a:prstGeom>
                  </pic:spPr>
                </pic:pic>
              </a:graphicData>
            </a:graphic>
          </wp:inline>
        </w:drawing>
      </w:r>
    </w:p>
    <w:p w14:paraId="482EB553" w14:textId="63897528" w:rsidR="00B36F1E" w:rsidRDefault="00B36F1E" w:rsidP="00724AE6">
      <w:pPr>
        <w:pStyle w:val="Section"/>
      </w:pPr>
    </w:p>
    <w:p w14:paraId="682F6E7B" w14:textId="1A21B9F4" w:rsidR="001730E8" w:rsidRPr="004E71F6" w:rsidRDefault="00436DCC" w:rsidP="001730E8">
      <w:pPr>
        <w:pStyle w:val="Section"/>
      </w:pPr>
      <w:r>
        <w:t>P</w:t>
      </w:r>
      <w:r w:rsidR="001730E8">
        <w:t>HYSICAL PROPERTIES OF SOIL</w:t>
      </w:r>
    </w:p>
    <w:p w14:paraId="7EAE6063" w14:textId="77777777" w:rsidR="001730E8" w:rsidRDefault="001730E8" w:rsidP="001730E8">
      <w:r>
        <w:rPr>
          <w:noProof/>
        </w:rPr>
        <w:drawing>
          <wp:inline distT="0" distB="0" distL="0" distR="0" wp14:anchorId="7E437978" wp14:editId="7D97F450">
            <wp:extent cx="512064" cy="128016"/>
            <wp:effectExtent l="0" t="0" r="0" b="0"/>
            <wp:docPr id="2" name="Picture 2"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ctSheet-V2-SectionGoldB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64" cy="128016"/>
                    </a:xfrm>
                    <a:prstGeom prst="rect">
                      <a:avLst/>
                    </a:prstGeom>
                  </pic:spPr>
                </pic:pic>
              </a:graphicData>
            </a:graphic>
          </wp:inline>
        </w:drawing>
      </w:r>
    </w:p>
    <w:p w14:paraId="02B4B1E6" w14:textId="77777777" w:rsidR="001730E8" w:rsidRDefault="001730E8" w:rsidP="001730E8"/>
    <w:p w14:paraId="691988D0" w14:textId="6A470A8C" w:rsidR="001730E8" w:rsidRDefault="00436A38" w:rsidP="001730E8">
      <w:pPr>
        <w:pStyle w:val="Section"/>
      </w:pPr>
      <w:r>
        <w:t xml:space="preserve">The soil texture is mainly sand; therefore, the structure is granular. </w:t>
      </w:r>
      <w:proofErr w:type="spellStart"/>
      <w:r>
        <w:t>Smyrma</w:t>
      </w:r>
      <w:proofErr w:type="spellEnd"/>
      <w:r>
        <w:t xml:space="preserve"> doesn’t drain well and can pond</w:t>
      </w:r>
      <w:r w:rsidR="00A45FBF">
        <w:t xml:space="preserve"> and runoff</w:t>
      </w:r>
      <w:r>
        <w:t xml:space="preserve">, although the permeability is rapid in the A and E horizons. The </w:t>
      </w:r>
      <w:r w:rsidR="00A45FBF">
        <w:t>CEC is low in this soil</w:t>
      </w:r>
      <w:r>
        <w:t xml:space="preserve"> so it won’t hold many nutrients.</w:t>
      </w:r>
    </w:p>
    <w:p w14:paraId="13A27F9D" w14:textId="77777777" w:rsidR="001730E8" w:rsidRDefault="001730E8" w:rsidP="001730E8">
      <w:pPr>
        <w:pStyle w:val="Section"/>
      </w:pPr>
    </w:p>
    <w:p w14:paraId="1E74C822" w14:textId="5535B427" w:rsidR="000D437F" w:rsidRPr="004E71F6" w:rsidRDefault="000D437F" w:rsidP="000D437F">
      <w:pPr>
        <w:pStyle w:val="Section"/>
      </w:pPr>
      <w:r>
        <w:t>MICROORGANISMS IN YOUR SOIL</w:t>
      </w:r>
    </w:p>
    <w:p w14:paraId="012E77BA" w14:textId="77777777" w:rsidR="000D437F" w:rsidRDefault="000D437F" w:rsidP="000D437F">
      <w:r>
        <w:rPr>
          <w:noProof/>
        </w:rPr>
        <w:drawing>
          <wp:inline distT="0" distB="0" distL="0" distR="0" wp14:anchorId="690F9FFD" wp14:editId="1779ACBE">
            <wp:extent cx="512064" cy="128016"/>
            <wp:effectExtent l="0" t="0" r="0" b="0"/>
            <wp:docPr id="25" name="Picture 25"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ctSheet-V2-SectionGoldB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64" cy="128016"/>
                    </a:xfrm>
                    <a:prstGeom prst="rect">
                      <a:avLst/>
                    </a:prstGeom>
                  </pic:spPr>
                </pic:pic>
              </a:graphicData>
            </a:graphic>
          </wp:inline>
        </w:drawing>
      </w:r>
    </w:p>
    <w:p w14:paraId="6EB3D6F6" w14:textId="77777777" w:rsidR="000D437F" w:rsidRDefault="000D437F" w:rsidP="000D437F"/>
    <w:p w14:paraId="044A84A6" w14:textId="41540222" w:rsidR="000D437F" w:rsidRDefault="00F10135" w:rsidP="000D437F">
      <w:pPr>
        <w:pStyle w:val="Section"/>
        <w:rPr>
          <w:bCs/>
        </w:rPr>
      </w:pPr>
      <w:r>
        <w:rPr>
          <w:bCs/>
        </w:rPr>
        <w:t>In turf, bacteria is important in breaking down components in thatch. The nitrobacteria perform nitrification, converting ammonium to nitrate for plant use</w:t>
      </w:r>
      <w:r w:rsidR="00FB4C4F">
        <w:rPr>
          <w:bCs/>
        </w:rPr>
        <w:t>, especially from soil organic matter, as well as slow-release and many quick-release fertilizers</w:t>
      </w:r>
      <w:r>
        <w:rPr>
          <w:bCs/>
        </w:rPr>
        <w:t>.</w:t>
      </w:r>
      <w:r w:rsidR="00FB4C4F">
        <w:rPr>
          <w:bCs/>
        </w:rPr>
        <w:t xml:space="preserve"> </w:t>
      </w:r>
      <w:proofErr w:type="spellStart"/>
      <w:r w:rsidR="00FB4C4F">
        <w:rPr>
          <w:bCs/>
        </w:rPr>
        <w:t>Actinomycetes</w:t>
      </w:r>
      <w:proofErr w:type="spellEnd"/>
      <w:r w:rsidR="00FB4C4F">
        <w:rPr>
          <w:bCs/>
        </w:rPr>
        <w:t xml:space="preserve"> are more prevalent in high pH soils and are important in lignin breakdown. Fungi are most dominant in acidic soil and improve soil aggregation and structure by physically binding together soil particles.</w:t>
      </w:r>
    </w:p>
    <w:p w14:paraId="39CF74E6" w14:textId="77777777" w:rsidR="000D437F" w:rsidRDefault="000D437F" w:rsidP="000D437F">
      <w:pPr>
        <w:pStyle w:val="Section"/>
        <w:rPr>
          <w:bCs/>
        </w:rPr>
      </w:pPr>
      <w:r>
        <w:rPr>
          <w:bCs/>
        </w:rPr>
        <w:t>How to increase microorganisms:</w:t>
      </w:r>
    </w:p>
    <w:p w14:paraId="66C475EB" w14:textId="6C8D2191" w:rsidR="000D437F" w:rsidRPr="000D437F" w:rsidRDefault="008C0325" w:rsidP="000D437F">
      <w:pPr>
        <w:pStyle w:val="BoxBody"/>
        <w:numPr>
          <w:ilvl w:val="0"/>
          <w:numId w:val="15"/>
        </w:numPr>
        <w:rPr>
          <w:b/>
          <w:color w:val="auto"/>
        </w:rPr>
      </w:pPr>
      <w:r>
        <w:rPr>
          <w:rStyle w:val="boldwhite"/>
          <w:b w:val="0"/>
          <w:color w:val="auto"/>
        </w:rPr>
        <w:t>Make sure you have a well-aerated, non-compacted soil so aerobic micro</w:t>
      </w:r>
      <w:r w:rsidR="00000384">
        <w:rPr>
          <w:rStyle w:val="boldwhite"/>
          <w:b w:val="0"/>
          <w:color w:val="auto"/>
        </w:rPr>
        <w:t>organisms have plenty of oxygen</w:t>
      </w:r>
    </w:p>
    <w:p w14:paraId="19EC9476" w14:textId="7D8CC0AD" w:rsidR="000D437F" w:rsidRPr="000D437F" w:rsidRDefault="00000384" w:rsidP="000D437F">
      <w:pPr>
        <w:pStyle w:val="BoxBody"/>
        <w:numPr>
          <w:ilvl w:val="0"/>
          <w:numId w:val="15"/>
        </w:numPr>
        <w:rPr>
          <w:b/>
          <w:color w:val="auto"/>
        </w:rPr>
      </w:pPr>
      <w:r>
        <w:rPr>
          <w:rStyle w:val="boldwhite"/>
          <w:b w:val="0"/>
          <w:color w:val="auto"/>
        </w:rPr>
        <w:t>Lime acidic soils to increase bacterial populations</w:t>
      </w:r>
    </w:p>
    <w:p w14:paraId="6087AD67" w14:textId="77777777" w:rsidR="004F553C" w:rsidRDefault="004F553C" w:rsidP="00592E6C"/>
    <w:p w14:paraId="167BDAF0" w14:textId="0FAEFD29" w:rsidR="00E7749B" w:rsidRPr="00C46004" w:rsidRDefault="004F553C" w:rsidP="00592E6C">
      <w:pPr>
        <w:rPr>
          <w:rFonts w:cs="Times New Roman"/>
          <w:color w:val="FFFFFF"/>
          <w:sz w:val="16"/>
          <w:szCs w:val="16"/>
        </w:rPr>
      </w:pPr>
      <w:r>
        <w:rPr>
          <w:noProof/>
        </w:rPr>
        <mc:AlternateContent>
          <mc:Choice Requires="wps">
            <w:drawing>
              <wp:inline distT="0" distB="0" distL="0" distR="0" wp14:anchorId="001C1EAA" wp14:editId="6754FC1B">
                <wp:extent cx="3200400" cy="1219200"/>
                <wp:effectExtent l="0" t="0" r="0" b="0"/>
                <wp:docPr id="20" name="Text Box 20"/>
                <wp:cNvGraphicFramePr/>
                <a:graphic xmlns:a="http://schemas.openxmlformats.org/drawingml/2006/main">
                  <a:graphicData uri="http://schemas.microsoft.com/office/word/2010/wordprocessingShape">
                    <wps:wsp>
                      <wps:cNvSpPr txBox="1"/>
                      <wps:spPr>
                        <a:xfrm>
                          <a:off x="0" y="0"/>
                          <a:ext cx="3200400" cy="1219200"/>
                        </a:xfrm>
                        <a:prstGeom prst="rect">
                          <a:avLst/>
                        </a:prstGeom>
                        <a:solidFill>
                          <a:srgbClr val="003300"/>
                        </a:solidFill>
                        <a:ln>
                          <a:noFill/>
                        </a:ln>
                        <a:effectLst/>
                      </wps:spPr>
                      <wps:style>
                        <a:lnRef idx="0">
                          <a:schemeClr val="accent1"/>
                        </a:lnRef>
                        <a:fillRef idx="0">
                          <a:schemeClr val="accent1"/>
                        </a:fillRef>
                        <a:effectRef idx="0">
                          <a:schemeClr val="accent1"/>
                        </a:effectRef>
                        <a:fontRef idx="minor">
                          <a:schemeClr val="dk1"/>
                        </a:fontRef>
                      </wps:style>
                      <wps:txbx>
                        <w:txbxContent>
                          <w:p w14:paraId="0C3EAB5B" w14:textId="5C7F1666" w:rsidR="004F553C" w:rsidRPr="00724AE6" w:rsidRDefault="000D437F" w:rsidP="00724AE6">
                            <w:pPr>
                              <w:pStyle w:val="BoxHead"/>
                            </w:pPr>
                            <w:r>
                              <w:t>EFFECT OF CLIMATE CHANGE</w:t>
                            </w:r>
                          </w:p>
                          <w:p w14:paraId="18CE2017" w14:textId="113D22DE" w:rsidR="00B36F1E" w:rsidRDefault="00872DE7" w:rsidP="00724AE6">
                            <w:pPr>
                              <w:pStyle w:val="BoxBody"/>
                              <w:rPr>
                                <w:rStyle w:val="boldgold"/>
                                <w:color w:val="FFFFFF" w:themeColor="background2"/>
                              </w:rPr>
                            </w:pPr>
                            <w:r>
                              <w:rPr>
                                <w:rStyle w:val="boldgold"/>
                                <w:color w:val="FFFFFF" w:themeColor="background2"/>
                              </w:rPr>
                              <w:t>Sod farms require a lot of irrigation in order to have a healthy crop.</w:t>
                            </w:r>
                            <w:r w:rsidR="001F2AD0">
                              <w:rPr>
                                <w:rStyle w:val="boldgold"/>
                                <w:color w:val="FFFFFF" w:themeColor="background2"/>
                              </w:rPr>
                              <w:t xml:space="preserve"> Climate change can increase the amount of droughts, increasing the need for water. If they are not able to water the sod, the crop will become thin and soil can erode.</w:t>
                            </w:r>
                            <w:r w:rsidR="00436DCC">
                              <w:rPr>
                                <w:rStyle w:val="boldgold"/>
                                <w:color w:val="FFFFFF" w:themeColor="background2"/>
                              </w:rPr>
                              <w:t xml:space="preserve"> Sod farms need to conservatively use the water in order to better preserve it.</w:t>
                            </w:r>
                          </w:p>
                          <w:p w14:paraId="1A252D75" w14:textId="09FA5753" w:rsidR="004F553C" w:rsidRPr="004F553C" w:rsidRDefault="004F553C" w:rsidP="00724AE6">
                            <w:pPr>
                              <w:pStyle w:val="BoxBody"/>
                            </w:pPr>
                          </w:p>
                        </w:txbxContent>
                      </wps:txbx>
                      <wps:bodyPr rot="0" spcFirstLastPara="0" vertOverflow="overflow" horzOverflow="overflow" vert="horz" wrap="square" lIns="114300" tIns="114300" rIns="114300" bIns="118872" numCol="1" spcCol="0" rtlCol="0" fromWordArt="0" anchor="t" anchorCtr="0" forceAA="0" compatLnSpc="1">
                        <a:prstTxWarp prst="textNoShape">
                          <a:avLst/>
                        </a:prstTxWarp>
                        <a:noAutofit/>
                      </wps:bodyPr>
                    </wps:wsp>
                  </a:graphicData>
                </a:graphic>
              </wp:inline>
            </w:drawing>
          </mc:Choice>
          <mc:Fallback>
            <w:pict>
              <v:shapetype w14:anchorId="001C1EAA" id="_x0000_t202" coordsize="21600,21600" o:spt="202" path="m,l,21600r21600,l21600,xe">
                <v:stroke joinstyle="miter"/>
                <v:path gradientshapeok="t" o:connecttype="rect"/>
              </v:shapetype>
              <v:shape id="Text Box 20" o:spid="_x0000_s1026" type="#_x0000_t202" style="width:252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" fillcolor="#030" stroked="f">
                <v:textbox inset="9pt,9pt,9pt,9.36pt">
                  <w:txbxContent>
                    <w:p w14:paraId="0C3EAB5B" w14:textId="5C7F1666" w:rsidR="004F553C" w:rsidRPr="00724AE6" w:rsidRDefault="000D437F" w:rsidP="00724AE6">
                      <w:pPr>
                        <w:pStyle w:val="BoxHead"/>
                      </w:pPr>
                      <w:r>
                        <w:t>EFFECT OF CLIMATE CHANGE</w:t>
                      </w:r>
                    </w:p>
                    <w:p w14:paraId="18CE2017" w14:textId="113D22DE" w:rsidR="00B36F1E" w:rsidRDefault="00872DE7" w:rsidP="00724AE6">
                      <w:pPr>
                        <w:pStyle w:val="BoxBody"/>
                        <w:rPr>
                          <w:rStyle w:val="boldgold"/>
                          <w:color w:val="FFFFFF" w:themeColor="background2"/>
                        </w:rPr>
                      </w:pPr>
                      <w:r>
                        <w:rPr>
                          <w:rStyle w:val="boldgold"/>
                          <w:color w:val="FFFFFF" w:themeColor="background2"/>
                        </w:rPr>
                        <w:t>Sod farms require a lot of irrigation in order to have a healthy crop.</w:t>
                      </w:r>
                      <w:r w:rsidR="001F2AD0">
                        <w:rPr>
                          <w:rStyle w:val="boldgold"/>
                          <w:color w:val="FFFFFF" w:themeColor="background2"/>
                        </w:rPr>
                        <w:t xml:space="preserve"> Climate change can increase the amount of droughts, increasing the need for water. If they are not able to water the sod, the crop will become thin and soil can erode.</w:t>
                      </w:r>
                      <w:r w:rsidR="00436DCC">
                        <w:rPr>
                          <w:rStyle w:val="boldgold"/>
                          <w:color w:val="FFFFFF" w:themeColor="background2"/>
                        </w:rPr>
                        <w:t xml:space="preserve"> Sod farms need to conservatively use the water in order to better preserve it.</w:t>
                      </w:r>
                    </w:p>
                    <w:p w14:paraId="1A252D75" w14:textId="09FA5753" w:rsidR="004F553C" w:rsidRPr="004F553C" w:rsidRDefault="004F553C" w:rsidP="00724AE6">
                      <w:pPr>
                        <w:pStyle w:val="BoxBody"/>
                      </w:pPr>
                    </w:p>
                  </w:txbxContent>
                </v:textbox>
                <w10:anchorlock/>
              </v:shape>
            </w:pict>
          </mc:Fallback>
        </mc:AlternateContent>
      </w:r>
    </w:p>
    <w:p w14:paraId="74AF3E2D" w14:textId="45356EF5" w:rsidR="001730E8" w:rsidRDefault="001730E8" w:rsidP="00724AE6">
      <w:pPr>
        <w:pStyle w:val="Section"/>
      </w:pPr>
    </w:p>
    <w:p w14:paraId="1A9DD45F" w14:textId="28D2D8E7" w:rsidR="00645CCF" w:rsidRPr="004E71F6" w:rsidRDefault="001730E8" w:rsidP="00724AE6">
      <w:pPr>
        <w:pStyle w:val="Section"/>
      </w:pPr>
      <w:r>
        <w:rPr>
          <w:noProof/>
        </w:rPr>
        <w:t>IRRIGATION</w:t>
      </w:r>
    </w:p>
    <w:p w14:paraId="33E90034" w14:textId="46B0275B" w:rsidR="00645CCF" w:rsidRDefault="00645CCF" w:rsidP="00592E6C">
      <w:r>
        <w:rPr>
          <w:noProof/>
        </w:rPr>
        <w:drawing>
          <wp:inline distT="0" distB="0" distL="0" distR="0" wp14:anchorId="20748BEC" wp14:editId="0924AAA9">
            <wp:extent cx="512064" cy="128016"/>
            <wp:effectExtent l="0" t="0" r="0" b="0"/>
            <wp:docPr id="61" name="Picture 61"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ctSheet-V2-SectionGoldB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64" cy="128016"/>
                    </a:xfrm>
                    <a:prstGeom prst="rect">
                      <a:avLst/>
                    </a:prstGeom>
                  </pic:spPr>
                </pic:pic>
              </a:graphicData>
            </a:graphic>
          </wp:inline>
        </w:drawing>
      </w:r>
    </w:p>
    <w:p w14:paraId="0CB98D81" w14:textId="08DCB4C9" w:rsidR="00645CCF" w:rsidRDefault="00645CCF" w:rsidP="00592E6C"/>
    <w:p w14:paraId="25DBE2A2" w14:textId="7414971A" w:rsidR="001730E8" w:rsidRDefault="00872DE7" w:rsidP="00592E6C">
      <w:r>
        <w:rPr>
          <w:rFonts w:cs="Open Sans"/>
          <w:bCs/>
          <w:szCs w:val="20"/>
          <w:shd w:val="clear" w:color="auto" w:fill="FFFFFF"/>
        </w:rPr>
        <w:t xml:space="preserve">Irrigation is commonly done </w:t>
      </w:r>
      <w:r>
        <w:rPr>
          <w:rFonts w:cs="Open Sans"/>
          <w:bCs/>
          <w:szCs w:val="20"/>
          <w:shd w:val="clear" w:color="auto" w:fill="FFFFFF"/>
        </w:rPr>
        <w:t>using</w:t>
      </w:r>
      <w:r>
        <w:rPr>
          <w:rFonts w:cs="Open Sans"/>
          <w:bCs/>
          <w:szCs w:val="20"/>
          <w:shd w:val="clear" w:color="auto" w:fill="FFFFFF"/>
        </w:rPr>
        <w:t xml:space="preserve"> a sprinkling system</w:t>
      </w:r>
      <w:r>
        <w:rPr>
          <w:rFonts w:cs="Open Sans"/>
          <w:bCs/>
          <w:szCs w:val="20"/>
          <w:shd w:val="clear" w:color="auto" w:fill="FFFFFF"/>
        </w:rPr>
        <w:t>. Sod farms may use portable systems such as the wheel move system shown here or solid-set systems such as rotary sprayer pop-ups.</w:t>
      </w:r>
    </w:p>
    <w:p w14:paraId="2B463BFB" w14:textId="129AA059" w:rsidR="003B6448" w:rsidRDefault="003B6448" w:rsidP="00592E6C">
      <w:pPr>
        <w:rPr>
          <w:noProof/>
        </w:rPr>
      </w:pPr>
    </w:p>
    <w:p w14:paraId="5106356C" w14:textId="7E659A99" w:rsidR="00872DE7" w:rsidRDefault="00436DCC" w:rsidP="00592E6C">
      <w:r w:rsidRPr="004E71F6">
        <w:rPr>
          <w:noProof/>
        </w:rPr>
        <w:lastRenderedPageBreak/>
        <mc:AlternateContent>
          <mc:Choice Requires="wps">
            <w:drawing>
              <wp:anchor distT="0" distB="0" distL="114300" distR="114300" simplePos="0" relativeHeight="251660288" behindDoc="0" locked="0" layoutInCell="1" allowOverlap="1" wp14:anchorId="44309351" wp14:editId="188AD0D0">
                <wp:simplePos x="0" y="0"/>
                <wp:positionH relativeFrom="column">
                  <wp:posOffset>3409950</wp:posOffset>
                </wp:positionH>
                <wp:positionV relativeFrom="paragraph">
                  <wp:posOffset>69850</wp:posOffset>
                </wp:positionV>
                <wp:extent cx="0" cy="8991600"/>
                <wp:effectExtent l="0" t="0" r="19050" b="19050"/>
                <wp:wrapNone/>
                <wp:docPr id="79" name="Straight Connector 79" descr="Gold line separating columns"/>
                <wp:cNvGraphicFramePr/>
                <a:graphic xmlns:a="http://schemas.openxmlformats.org/drawingml/2006/main">
                  <a:graphicData uri="http://schemas.microsoft.com/office/word/2010/wordprocessingShape">
                    <wps:wsp>
                      <wps:cNvCnPr/>
                      <wps:spPr>
                        <a:xfrm>
                          <a:off x="0" y="0"/>
                          <a:ext cx="0" cy="899160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8FFE6" id="Straight Connector 79" o:spid="_x0000_s1026" alt="Gold line separating columns"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5.5pt" to="268.5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" strokecolor="#e8d3a2 [3205]" strokeweight=".5pt">
                <v:stroke joinstyle="miter"/>
              </v:line>
            </w:pict>
          </mc:Fallback>
        </mc:AlternateContent>
      </w:r>
      <w:r w:rsidR="00872DE7">
        <w:rPr>
          <w:noProof/>
        </w:rPr>
        <w:drawing>
          <wp:inline distT="0" distB="0" distL="0" distR="0" wp14:anchorId="3EF6CE60" wp14:editId="72E630C1">
            <wp:extent cx="3200400" cy="1177159"/>
            <wp:effectExtent l="0" t="0" r="0" b="4445"/>
            <wp:docPr id="22" name="Picture 22" descr="Sod Farming | Wood Bay Turf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d Farming | Wood Bay Turf Technologi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1177159"/>
                    </a:xfrm>
                    <a:prstGeom prst="rect">
                      <a:avLst/>
                    </a:prstGeom>
                    <a:noFill/>
                    <a:ln>
                      <a:noFill/>
                    </a:ln>
                  </pic:spPr>
                </pic:pic>
              </a:graphicData>
            </a:graphic>
          </wp:inline>
        </w:drawing>
      </w:r>
    </w:p>
    <w:p w14:paraId="5CCC8442" w14:textId="4EE29A1E" w:rsidR="00724AE6" w:rsidRDefault="00966277" w:rsidP="00F10135">
      <w:r>
        <w:softHyphen/>
      </w:r>
    </w:p>
    <w:p w14:paraId="1A84FF96" w14:textId="26A40BCE" w:rsidR="003B6448" w:rsidRPr="004E71F6" w:rsidRDefault="00FA3F0A" w:rsidP="00724AE6">
      <w:pPr>
        <w:pStyle w:val="Section"/>
      </w:pPr>
      <w:r>
        <w:t>WATER NEED AND SCHEDULE</w:t>
      </w:r>
    </w:p>
    <w:p w14:paraId="7B4DE0B3" w14:textId="45A69F01" w:rsidR="003B6448" w:rsidRDefault="003B6448" w:rsidP="003B6448">
      <w:r>
        <w:rPr>
          <w:noProof/>
        </w:rPr>
        <w:drawing>
          <wp:inline distT="0" distB="0" distL="0" distR="0" wp14:anchorId="041CD511" wp14:editId="640BAA62">
            <wp:extent cx="512064" cy="128016"/>
            <wp:effectExtent l="0" t="0" r="0" b="0"/>
            <wp:docPr id="66" name="Picture 66"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ctSheet-V2-SectionGoldB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64" cy="128016"/>
                    </a:xfrm>
                    <a:prstGeom prst="rect">
                      <a:avLst/>
                    </a:prstGeom>
                  </pic:spPr>
                </pic:pic>
              </a:graphicData>
            </a:graphic>
          </wp:inline>
        </w:drawing>
      </w:r>
    </w:p>
    <w:p w14:paraId="75B2309B" w14:textId="5433E11B" w:rsidR="003B6448" w:rsidRDefault="003B6448" w:rsidP="003B6448"/>
    <w:p w14:paraId="2C52C116" w14:textId="0A975B8D" w:rsidR="006E4F51" w:rsidRDefault="001F7702" w:rsidP="00592E6C">
      <w:pPr>
        <w:rPr>
          <w:rFonts w:cs="Open Sans"/>
          <w:bCs/>
          <w:szCs w:val="20"/>
          <w:shd w:val="clear" w:color="auto" w:fill="FFFFFF"/>
        </w:rPr>
      </w:pPr>
      <w:r>
        <w:rPr>
          <w:rFonts w:cs="Open Sans"/>
          <w:bCs/>
          <w:szCs w:val="20"/>
          <w:shd w:val="clear" w:color="auto" w:fill="FFFFFF"/>
        </w:rPr>
        <w:t>For newly planted sod or sprigs, apply a ½ inch of water split into several brief applications of water since the roots are short. For more established turf, m</w:t>
      </w:r>
      <w:r w:rsidR="006E4F51">
        <w:rPr>
          <w:rFonts w:cs="Open Sans"/>
          <w:bCs/>
          <w:szCs w:val="20"/>
          <w:shd w:val="clear" w:color="auto" w:fill="FFFFFF"/>
        </w:rPr>
        <w:t>onitor the sod on a regular basis to assess the need for irrigation</w:t>
      </w:r>
      <w:r>
        <w:rPr>
          <w:rFonts w:cs="Open Sans"/>
          <w:bCs/>
          <w:szCs w:val="20"/>
          <w:shd w:val="clear" w:color="auto" w:fill="FFFFFF"/>
        </w:rPr>
        <w:t>.</w:t>
      </w:r>
      <w:r w:rsidR="006E4F51">
        <w:rPr>
          <w:rFonts w:cs="Open Sans"/>
          <w:bCs/>
          <w:szCs w:val="20"/>
          <w:shd w:val="clear" w:color="auto" w:fill="FFFFFF"/>
        </w:rPr>
        <w:t xml:space="preserve"> Apply ½ to ¾ inch of water the following morning if the lawn appears dry. </w:t>
      </w:r>
      <w:r>
        <w:rPr>
          <w:rFonts w:cs="Open Sans"/>
          <w:bCs/>
          <w:szCs w:val="20"/>
          <w:shd w:val="clear" w:color="auto" w:fill="FFFFFF"/>
        </w:rPr>
        <w:t>This applies water to the top 8 inches of soil where the majority of roots are.</w:t>
      </w:r>
      <w:r w:rsidR="00846597">
        <w:rPr>
          <w:rFonts w:cs="Open Sans"/>
          <w:bCs/>
          <w:szCs w:val="20"/>
          <w:shd w:val="clear" w:color="auto" w:fill="FFFFFF"/>
        </w:rPr>
        <w:t xml:space="preserve"> </w:t>
      </w:r>
      <w:r w:rsidR="00846597">
        <w:rPr>
          <w:rFonts w:cs="Open Sans"/>
          <w:bCs/>
          <w:szCs w:val="20"/>
          <w:shd w:val="clear" w:color="auto" w:fill="FFFFFF"/>
        </w:rPr>
        <w:t>Water deeply and infrequently.</w:t>
      </w:r>
    </w:p>
    <w:p w14:paraId="0705832C" w14:textId="27F5BC17" w:rsidR="00724AE6" w:rsidRPr="00724AE6" w:rsidRDefault="00724AE6" w:rsidP="00724AE6">
      <w:pPr>
        <w:rPr>
          <w:rFonts w:cs="Open Sans"/>
          <w:bCs/>
          <w:szCs w:val="20"/>
          <w:shd w:val="clear" w:color="auto" w:fill="FFFFFF"/>
        </w:rPr>
      </w:pPr>
    </w:p>
    <w:p w14:paraId="42B39652" w14:textId="00775DF5" w:rsidR="00724AE6" w:rsidRPr="00724AE6" w:rsidRDefault="00724AE6" w:rsidP="00592E6C">
      <w:pPr>
        <w:rPr>
          <w:rFonts w:cs="Open Sans"/>
          <w:sz w:val="16"/>
        </w:rPr>
      </w:pPr>
    </w:p>
    <w:p w14:paraId="2B64FD7A" w14:textId="57394A54" w:rsidR="00FA3F0A" w:rsidRPr="004E71F6" w:rsidRDefault="00FA3F0A" w:rsidP="00FA3F0A">
      <w:pPr>
        <w:pStyle w:val="Section"/>
      </w:pPr>
      <w:r>
        <w:t>KNOWING WHEN TO WATER</w:t>
      </w:r>
    </w:p>
    <w:p w14:paraId="5C5D01CB" w14:textId="5E3A8275" w:rsidR="00FA3F0A" w:rsidRDefault="00FA3F0A" w:rsidP="00FA3F0A">
      <w:r>
        <w:rPr>
          <w:noProof/>
        </w:rPr>
        <w:drawing>
          <wp:inline distT="0" distB="0" distL="0" distR="0" wp14:anchorId="573E520E" wp14:editId="27DDFC80">
            <wp:extent cx="512064" cy="128016"/>
            <wp:effectExtent l="0" t="0" r="0" b="0"/>
            <wp:docPr id="8" name="Picture 8"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ctSheet-V2-SectionGoldB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64" cy="128016"/>
                    </a:xfrm>
                    <a:prstGeom prst="rect">
                      <a:avLst/>
                    </a:prstGeom>
                  </pic:spPr>
                </pic:pic>
              </a:graphicData>
            </a:graphic>
          </wp:inline>
        </w:drawing>
      </w:r>
    </w:p>
    <w:p w14:paraId="771AA5BB" w14:textId="3B96674D" w:rsidR="00FA3F0A" w:rsidRPr="00724AE6" w:rsidRDefault="00FA3F0A" w:rsidP="00FA3F0A">
      <w:pPr>
        <w:rPr>
          <w:b/>
          <w:bCs/>
          <w:color w:val="E8D3A2" w:themeColor="accent2"/>
        </w:rPr>
      </w:pPr>
    </w:p>
    <w:p w14:paraId="729ABC29" w14:textId="0D14674E" w:rsidR="00846597" w:rsidRDefault="00846597" w:rsidP="00846597">
      <w:pPr>
        <w:rPr>
          <w:rFonts w:cs="Open Sans"/>
          <w:bCs/>
          <w:szCs w:val="20"/>
          <w:shd w:val="clear" w:color="auto" w:fill="FFFFFF"/>
        </w:rPr>
      </w:pPr>
      <w:r>
        <w:rPr>
          <w:rFonts w:cs="Open Sans"/>
          <w:bCs/>
          <w:szCs w:val="20"/>
          <w:shd w:val="clear" w:color="auto" w:fill="FFFFFF"/>
        </w:rPr>
        <w:t>Water need can be determine by observing if the sod has a bluish hue</w:t>
      </w:r>
      <w:r>
        <w:rPr>
          <w:rFonts w:cs="Open Sans"/>
          <w:bCs/>
          <w:szCs w:val="20"/>
          <w:shd w:val="clear" w:color="auto" w:fill="FFFFFF"/>
        </w:rPr>
        <w:t xml:space="preserve">. </w:t>
      </w:r>
      <w:r w:rsidR="00872DE7">
        <w:rPr>
          <w:rFonts w:cs="Open Sans"/>
          <w:bCs/>
          <w:szCs w:val="20"/>
          <w:shd w:val="clear" w:color="auto" w:fill="FFFFFF"/>
        </w:rPr>
        <w:t xml:space="preserve">The turf blades will also curl inward when too dry. </w:t>
      </w:r>
      <w:r>
        <w:rPr>
          <w:rFonts w:cs="Open Sans"/>
          <w:bCs/>
          <w:szCs w:val="20"/>
          <w:shd w:val="clear" w:color="auto" w:fill="FFFFFF"/>
        </w:rPr>
        <w:t>Another method involves walking on the sod and seeing</w:t>
      </w:r>
      <w:r>
        <w:rPr>
          <w:rFonts w:cs="Open Sans"/>
          <w:bCs/>
          <w:szCs w:val="20"/>
          <w:shd w:val="clear" w:color="auto" w:fill="FFFFFF"/>
        </w:rPr>
        <w:t xml:space="preserve"> if</w:t>
      </w:r>
      <w:r>
        <w:rPr>
          <w:rFonts w:cs="Open Sans"/>
          <w:bCs/>
          <w:szCs w:val="20"/>
          <w:shd w:val="clear" w:color="auto" w:fill="FFFFFF"/>
        </w:rPr>
        <w:t xml:space="preserve"> the</w:t>
      </w:r>
      <w:r>
        <w:rPr>
          <w:rFonts w:cs="Open Sans"/>
          <w:bCs/>
          <w:szCs w:val="20"/>
          <w:shd w:val="clear" w:color="auto" w:fill="FFFFFF"/>
        </w:rPr>
        <w:t xml:space="preserve"> footprints in the sod do not bounce back. </w:t>
      </w:r>
    </w:p>
    <w:p w14:paraId="1C0C42E6" w14:textId="63360EAD" w:rsidR="00724AE6" w:rsidRDefault="00724AE6" w:rsidP="00A81B8B">
      <w:pPr>
        <w:rPr>
          <w:b/>
          <w:bCs/>
          <w:color w:val="E8D3A2" w:themeColor="accent2"/>
        </w:rPr>
      </w:pPr>
    </w:p>
    <w:p w14:paraId="0F63E5D1" w14:textId="602F5429" w:rsidR="00724AE6" w:rsidRPr="004E71F6" w:rsidRDefault="00724AE6" w:rsidP="00724AE6">
      <w:pPr>
        <w:pStyle w:val="Section"/>
      </w:pPr>
      <w:r>
        <w:t xml:space="preserve">SOIL </w:t>
      </w:r>
      <w:r w:rsidR="00FA3F0A">
        <w:t>pH</w:t>
      </w:r>
    </w:p>
    <w:p w14:paraId="0674416B" w14:textId="77777777" w:rsidR="00724AE6" w:rsidRDefault="00724AE6" w:rsidP="00724AE6">
      <w:r>
        <w:rPr>
          <w:noProof/>
        </w:rPr>
        <w:drawing>
          <wp:inline distT="0" distB="0" distL="0" distR="0" wp14:anchorId="34FE6C14" wp14:editId="1F851CAD">
            <wp:extent cx="512064" cy="128016"/>
            <wp:effectExtent l="0" t="0" r="0" b="0"/>
            <wp:docPr id="7" name="Picture 7"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ctSheet-V2-SectionGoldB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64" cy="128016"/>
                    </a:xfrm>
                    <a:prstGeom prst="rect">
                      <a:avLst/>
                    </a:prstGeom>
                  </pic:spPr>
                </pic:pic>
              </a:graphicData>
            </a:graphic>
          </wp:inline>
        </w:drawing>
      </w:r>
    </w:p>
    <w:p w14:paraId="1B5818C5" w14:textId="26ADBA76" w:rsidR="00A81B8B" w:rsidRPr="00724AE6" w:rsidRDefault="00A81B8B" w:rsidP="00A81B8B">
      <w:pPr>
        <w:rPr>
          <w:b/>
          <w:bCs/>
          <w:color w:val="E8D3A2" w:themeColor="accent2"/>
        </w:rPr>
      </w:pPr>
    </w:p>
    <w:p w14:paraId="55B0D611" w14:textId="026FA71A" w:rsidR="00FE297F" w:rsidRDefault="00F816CC" w:rsidP="00592E6C">
      <w:pPr>
        <w:rPr>
          <w:rFonts w:cs="Open Sans"/>
          <w:bCs/>
          <w:szCs w:val="20"/>
          <w:shd w:val="clear" w:color="auto" w:fill="FFFFFF"/>
        </w:rPr>
      </w:pPr>
      <w:r>
        <w:rPr>
          <w:rFonts w:cs="Open Sans"/>
          <w:bCs/>
          <w:szCs w:val="20"/>
          <w:shd w:val="clear" w:color="auto" w:fill="FFFFFF"/>
        </w:rPr>
        <w:t xml:space="preserve">Lime may be needed if the soils have a pH of 5.0 or less.  For St. </w:t>
      </w:r>
      <w:proofErr w:type="spellStart"/>
      <w:r>
        <w:rPr>
          <w:rFonts w:cs="Open Sans"/>
          <w:bCs/>
          <w:szCs w:val="20"/>
          <w:shd w:val="clear" w:color="auto" w:fill="FFFFFF"/>
        </w:rPr>
        <w:t>Augustinegrass</w:t>
      </w:r>
      <w:proofErr w:type="spellEnd"/>
      <w:r>
        <w:rPr>
          <w:rFonts w:cs="Open Sans"/>
          <w:bCs/>
          <w:szCs w:val="20"/>
          <w:shd w:val="clear" w:color="auto" w:fill="FFFFFF"/>
        </w:rPr>
        <w:t xml:space="preserve">, liming to a pH of 6.5-7.0 should be done prior to sod production to reduce nutrient leaching. The most common materials for liming sod are </w:t>
      </w:r>
      <w:proofErr w:type="spellStart"/>
      <w:r>
        <w:rPr>
          <w:rFonts w:cs="Open Sans"/>
          <w:bCs/>
          <w:szCs w:val="20"/>
          <w:shd w:val="clear" w:color="auto" w:fill="FFFFFF"/>
        </w:rPr>
        <w:t>calcitic</w:t>
      </w:r>
      <w:proofErr w:type="spellEnd"/>
      <w:r>
        <w:rPr>
          <w:rFonts w:cs="Open Sans"/>
          <w:bCs/>
          <w:szCs w:val="20"/>
          <w:shd w:val="clear" w:color="auto" w:fill="FFFFFF"/>
        </w:rPr>
        <w:t xml:space="preserve"> and dolomitic limestone. Use dolomitic limestone when a soil test indicates that magnesium is low.</w:t>
      </w:r>
    </w:p>
    <w:p w14:paraId="27201C01" w14:textId="77777777" w:rsidR="00FA3F0A" w:rsidRPr="00FE297F" w:rsidRDefault="00FA3F0A" w:rsidP="00592E6C">
      <w:pPr>
        <w:rPr>
          <w:rFonts w:cs="Open Sans"/>
          <w:bCs/>
          <w:sz w:val="16"/>
        </w:rPr>
      </w:pPr>
    </w:p>
    <w:p w14:paraId="39DB8B0F" w14:textId="02A36D06" w:rsidR="004F553C" w:rsidRDefault="00FE297F" w:rsidP="00FE297F">
      <w:pPr>
        <w:pStyle w:val="Section"/>
        <w:rPr>
          <w:bCs/>
        </w:rPr>
      </w:pPr>
      <w:r>
        <w:rPr>
          <w:noProof/>
        </w:rPr>
        <mc:AlternateContent>
          <mc:Choice Requires="wps">
            <w:drawing>
              <wp:inline distT="0" distB="0" distL="0" distR="0" wp14:anchorId="7DF8C9F3" wp14:editId="3B548E8B">
                <wp:extent cx="3200400" cy="1370330"/>
                <wp:effectExtent l="0" t="0" r="0" b="1270"/>
                <wp:docPr id="12" name="Text Box 12"/>
                <wp:cNvGraphicFramePr/>
                <a:graphic xmlns:a="http://schemas.openxmlformats.org/drawingml/2006/main">
                  <a:graphicData uri="http://schemas.microsoft.com/office/word/2010/wordprocessingShape">
                    <wps:wsp>
                      <wps:cNvSpPr txBox="1"/>
                      <wps:spPr>
                        <a:xfrm>
                          <a:off x="0" y="0"/>
                          <a:ext cx="3200400" cy="1370330"/>
                        </a:xfrm>
                        <a:prstGeom prst="rect">
                          <a:avLst/>
                        </a:prstGeom>
                        <a:solidFill>
                          <a:srgbClr val="003300"/>
                        </a:solidFill>
                        <a:ln>
                          <a:noFill/>
                        </a:ln>
                        <a:effectLst/>
                      </wps:spPr>
                      <wps:style>
                        <a:lnRef idx="0">
                          <a:schemeClr val="accent1"/>
                        </a:lnRef>
                        <a:fillRef idx="0">
                          <a:schemeClr val="accent1"/>
                        </a:fillRef>
                        <a:effectRef idx="0">
                          <a:schemeClr val="accent1"/>
                        </a:effectRef>
                        <a:fontRef idx="minor">
                          <a:schemeClr val="dk1"/>
                        </a:fontRef>
                      </wps:style>
                      <wps:txbx>
                        <w:txbxContent>
                          <w:p w14:paraId="516D3B7A" w14:textId="77777777" w:rsidR="00FA3F0A" w:rsidRPr="00CF623F" w:rsidRDefault="00FA3F0A" w:rsidP="00FA3F0A">
                            <w:pPr>
                              <w:pStyle w:val="BoxHead"/>
                            </w:pPr>
                            <w:r>
                              <w:t>FERTILIZER RECOMMENDATIONS</w:t>
                            </w:r>
                          </w:p>
                          <w:p w14:paraId="668FA384" w14:textId="189A2893" w:rsidR="00FA3F0A" w:rsidRPr="004F553C" w:rsidRDefault="00875E73" w:rsidP="00FA3F0A">
                            <w:pPr>
                              <w:pStyle w:val="BoxBody"/>
                            </w:pPr>
                            <w:r>
                              <w:rPr>
                                <w:rStyle w:val="boldgold"/>
                                <w:color w:val="FFFFFF" w:themeColor="background2"/>
                              </w:rPr>
                              <w:t xml:space="preserve">Space broadcast fertilizer applications uniformly over the growing season. For </w:t>
                            </w:r>
                            <w:r w:rsidR="0094422E">
                              <w:rPr>
                                <w:rStyle w:val="boldgold"/>
                                <w:color w:val="FFFFFF" w:themeColor="background2"/>
                              </w:rPr>
                              <w:t>Central</w:t>
                            </w:r>
                            <w:r>
                              <w:rPr>
                                <w:rStyle w:val="boldgold"/>
                                <w:color w:val="FFFFFF" w:themeColor="background2"/>
                              </w:rPr>
                              <w:t xml:space="preserve"> Florida, apply a complete fertilizer in February and September. For St. </w:t>
                            </w:r>
                            <w:proofErr w:type="spellStart"/>
                            <w:r>
                              <w:rPr>
                                <w:rStyle w:val="boldgold"/>
                                <w:color w:val="FFFFFF" w:themeColor="background2"/>
                              </w:rPr>
                              <w:t>Augustinegrass</w:t>
                            </w:r>
                            <w:proofErr w:type="spellEnd"/>
                            <w:r>
                              <w:rPr>
                                <w:rStyle w:val="boldgold"/>
                                <w:color w:val="FFFFFF" w:themeColor="background2"/>
                              </w:rPr>
                              <w:t xml:space="preserve"> low in phosphate and potash, annually apply 2</w:t>
                            </w:r>
                            <w:r w:rsidR="0094422E">
                              <w:rPr>
                                <w:rStyle w:val="boldgold"/>
                                <w:color w:val="FFFFFF" w:themeColor="background2"/>
                              </w:rPr>
                              <w:t>6</w:t>
                            </w:r>
                            <w:r>
                              <w:rPr>
                                <w:rStyle w:val="boldgold"/>
                                <w:color w:val="FFFFFF" w:themeColor="background2"/>
                              </w:rPr>
                              <w:t>0 pounds/acre of nitrogen</w:t>
                            </w:r>
                            <w:proofErr w:type="gramStart"/>
                            <w:r>
                              <w:rPr>
                                <w:rStyle w:val="boldgold"/>
                                <w:color w:val="FFFFFF" w:themeColor="background2"/>
                              </w:rPr>
                              <w:t>,60</w:t>
                            </w:r>
                            <w:proofErr w:type="gramEnd"/>
                            <w:r>
                              <w:rPr>
                                <w:rStyle w:val="boldgold"/>
                                <w:color w:val="FFFFFF" w:themeColor="background2"/>
                              </w:rPr>
                              <w:t xml:space="preserve"> pounds of phosphate, and 1</w:t>
                            </w:r>
                            <w:r w:rsidR="0094422E">
                              <w:rPr>
                                <w:rStyle w:val="boldgold"/>
                                <w:color w:val="FFFFFF" w:themeColor="background2"/>
                              </w:rPr>
                              <w:t>6</w:t>
                            </w:r>
                            <w:r>
                              <w:rPr>
                                <w:rStyle w:val="boldgold"/>
                                <w:color w:val="FFFFFF" w:themeColor="background2"/>
                              </w:rPr>
                              <w:t>0 pounds of potash.</w:t>
                            </w:r>
                          </w:p>
                          <w:p w14:paraId="09765C41" w14:textId="07C95276" w:rsidR="00FE297F" w:rsidRPr="004F553C" w:rsidRDefault="00FE297F" w:rsidP="00FE297F">
                            <w:pPr>
                              <w:pStyle w:val="BoxBody"/>
                            </w:pPr>
                          </w:p>
                        </w:txbxContent>
                      </wps:txbx>
                      <wps:bodyPr rot="0" spcFirstLastPara="0" vertOverflow="overflow" horzOverflow="overflow" vert="horz" wrap="square" lIns="114300" tIns="114300" rIns="114300" bIns="118872" numCol="1" spcCol="0" rtlCol="0" fromWordArt="0" anchor="t" anchorCtr="0" forceAA="0" compatLnSpc="1">
                        <a:prstTxWarp prst="textNoShape">
                          <a:avLst/>
                        </a:prstTxWarp>
                        <a:noAutofit/>
                      </wps:bodyPr>
                    </wps:wsp>
                  </a:graphicData>
                </a:graphic>
              </wp:inline>
            </w:drawing>
          </mc:Choice>
          <mc:Fallback>
            <w:pict>
              <v:shape w14:anchorId="7DF8C9F3" id="Text Box 12" o:spid="_x0000_s1027" type="#_x0000_t202" style="width:252pt;height:10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" fillcolor="#030" stroked="f">
                <v:textbox inset="9pt,9pt,9pt,9.36pt">
                  <w:txbxContent>
                    <w:p w14:paraId="516D3B7A" w14:textId="77777777" w:rsidR="00FA3F0A" w:rsidRPr="00CF623F" w:rsidRDefault="00FA3F0A" w:rsidP="00FA3F0A">
                      <w:pPr>
                        <w:pStyle w:val="BoxHead"/>
                      </w:pPr>
                      <w:r>
                        <w:t>FERTILIZER RECOMMENDATIONS</w:t>
                      </w:r>
                    </w:p>
                    <w:p w14:paraId="668FA384" w14:textId="189A2893" w:rsidR="00FA3F0A" w:rsidRPr="004F553C" w:rsidRDefault="00875E73" w:rsidP="00FA3F0A">
                      <w:pPr>
                        <w:pStyle w:val="BoxBody"/>
                      </w:pPr>
                      <w:r>
                        <w:rPr>
                          <w:rStyle w:val="boldgold"/>
                          <w:color w:val="FFFFFF" w:themeColor="background2"/>
                        </w:rPr>
                        <w:t xml:space="preserve">Space broadcast fertilizer applications uniformly over the growing season. For </w:t>
                      </w:r>
                      <w:r w:rsidR="0094422E">
                        <w:rPr>
                          <w:rStyle w:val="boldgold"/>
                          <w:color w:val="FFFFFF" w:themeColor="background2"/>
                        </w:rPr>
                        <w:t>Central</w:t>
                      </w:r>
                      <w:r>
                        <w:rPr>
                          <w:rStyle w:val="boldgold"/>
                          <w:color w:val="FFFFFF" w:themeColor="background2"/>
                        </w:rPr>
                        <w:t xml:space="preserve"> Florida, apply a complete fertilizer in February and September. For St. </w:t>
                      </w:r>
                      <w:proofErr w:type="spellStart"/>
                      <w:r>
                        <w:rPr>
                          <w:rStyle w:val="boldgold"/>
                          <w:color w:val="FFFFFF" w:themeColor="background2"/>
                        </w:rPr>
                        <w:t>Augustinegrass</w:t>
                      </w:r>
                      <w:proofErr w:type="spellEnd"/>
                      <w:r>
                        <w:rPr>
                          <w:rStyle w:val="boldgold"/>
                          <w:color w:val="FFFFFF" w:themeColor="background2"/>
                        </w:rPr>
                        <w:t xml:space="preserve"> low in phosphate and potash, annually apply 2</w:t>
                      </w:r>
                      <w:r w:rsidR="0094422E">
                        <w:rPr>
                          <w:rStyle w:val="boldgold"/>
                          <w:color w:val="FFFFFF" w:themeColor="background2"/>
                        </w:rPr>
                        <w:t>6</w:t>
                      </w:r>
                      <w:r>
                        <w:rPr>
                          <w:rStyle w:val="boldgold"/>
                          <w:color w:val="FFFFFF" w:themeColor="background2"/>
                        </w:rPr>
                        <w:t>0 pounds/acre of nitrogen</w:t>
                      </w:r>
                      <w:proofErr w:type="gramStart"/>
                      <w:r>
                        <w:rPr>
                          <w:rStyle w:val="boldgold"/>
                          <w:color w:val="FFFFFF" w:themeColor="background2"/>
                        </w:rPr>
                        <w:t>,60</w:t>
                      </w:r>
                      <w:proofErr w:type="gramEnd"/>
                      <w:r>
                        <w:rPr>
                          <w:rStyle w:val="boldgold"/>
                          <w:color w:val="FFFFFF" w:themeColor="background2"/>
                        </w:rPr>
                        <w:t xml:space="preserve"> pounds of phosphate, and 1</w:t>
                      </w:r>
                      <w:r w:rsidR="0094422E">
                        <w:rPr>
                          <w:rStyle w:val="boldgold"/>
                          <w:color w:val="FFFFFF" w:themeColor="background2"/>
                        </w:rPr>
                        <w:t>6</w:t>
                      </w:r>
                      <w:r>
                        <w:rPr>
                          <w:rStyle w:val="boldgold"/>
                          <w:color w:val="FFFFFF" w:themeColor="background2"/>
                        </w:rPr>
                        <w:t>0 pounds of potash.</w:t>
                      </w:r>
                    </w:p>
                    <w:p w14:paraId="09765C41" w14:textId="07C95276" w:rsidR="00FE297F" w:rsidRPr="004F553C" w:rsidRDefault="00FE297F" w:rsidP="00FE297F">
                      <w:pPr>
                        <w:pStyle w:val="BoxBody"/>
                      </w:pPr>
                    </w:p>
                  </w:txbxContent>
                </v:textbox>
                <w10:anchorlock/>
              </v:shape>
            </w:pict>
          </mc:Fallback>
        </mc:AlternateContent>
      </w:r>
    </w:p>
    <w:p w14:paraId="2E557F48" w14:textId="4560E434" w:rsidR="00FE297F" w:rsidRDefault="00FE297F" w:rsidP="00FE297F">
      <w:pPr>
        <w:pStyle w:val="Section"/>
      </w:pPr>
    </w:p>
    <w:p w14:paraId="717EF4C3" w14:textId="77777777" w:rsidR="00FA3F0A" w:rsidRPr="004E71F6" w:rsidRDefault="00FA3F0A" w:rsidP="00FA3F0A">
      <w:pPr>
        <w:pStyle w:val="Section"/>
      </w:pPr>
      <w:r>
        <w:t>HOW TO DO A SOIL SAMPLE</w:t>
      </w:r>
    </w:p>
    <w:p w14:paraId="2E80BEC6" w14:textId="77777777" w:rsidR="00FA3F0A" w:rsidRDefault="00FA3F0A" w:rsidP="00FA3F0A">
      <w:r>
        <w:rPr>
          <w:noProof/>
        </w:rPr>
        <w:drawing>
          <wp:inline distT="0" distB="0" distL="0" distR="0" wp14:anchorId="594AFCC9" wp14:editId="2CD0A0CF">
            <wp:extent cx="512064" cy="128016"/>
            <wp:effectExtent l="0" t="0" r="0" b="0"/>
            <wp:docPr id="21" name="Picture 21"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ctSheet-V2-SectionGoldB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64" cy="128016"/>
                    </a:xfrm>
                    <a:prstGeom prst="rect">
                      <a:avLst/>
                    </a:prstGeom>
                  </pic:spPr>
                </pic:pic>
              </a:graphicData>
            </a:graphic>
          </wp:inline>
        </w:drawing>
      </w:r>
    </w:p>
    <w:p w14:paraId="1C2374FE" w14:textId="20471652" w:rsidR="00FA3F0A" w:rsidRDefault="00FA3F0A" w:rsidP="00FA3F0A">
      <w:pPr>
        <w:rPr>
          <w:rFonts w:ascii="Lato" w:hAnsi="Lato"/>
          <w:b/>
          <w:bCs/>
          <w:color w:val="2D3B45"/>
          <w:sz w:val="20"/>
          <w:szCs w:val="20"/>
          <w:shd w:val="clear" w:color="auto" w:fill="FFFFFF"/>
        </w:rPr>
      </w:pPr>
    </w:p>
    <w:p w14:paraId="174BFD8E" w14:textId="42EE7DC9" w:rsidR="00FA3F0A" w:rsidRPr="00662A5C" w:rsidRDefault="00F816CC" w:rsidP="00FA3F0A">
      <w:pPr>
        <w:rPr>
          <w:rFonts w:cs="Open Sans"/>
          <w:bCs/>
          <w:szCs w:val="20"/>
          <w:shd w:val="clear" w:color="auto" w:fill="FFFFFF"/>
        </w:rPr>
      </w:pPr>
      <w:r>
        <w:rPr>
          <w:rFonts w:cs="Open Sans"/>
          <w:bCs/>
          <w:szCs w:val="20"/>
          <w:shd w:val="clear" w:color="auto" w:fill="FFFFFF"/>
        </w:rPr>
        <w:t xml:space="preserve">Get a representative soil sample by taking 15-20 small plugs at random over the area. Limit your sampling depth to 4 inches since that is where the roots are. Mix the soil plugs and send 1 pound of mixed sample to the UF/IFAS </w:t>
      </w:r>
      <w:r>
        <w:rPr>
          <w:rFonts w:cs="Open Sans"/>
          <w:bCs/>
          <w:szCs w:val="20"/>
          <w:shd w:val="clear" w:color="auto" w:fill="FFFFFF"/>
        </w:rPr>
        <w:t>Extension Soil Laboratory and a sample bag from the extension office.</w:t>
      </w:r>
    </w:p>
    <w:p w14:paraId="7A653763" w14:textId="77777777" w:rsidR="00FA3F0A" w:rsidRDefault="00FA3F0A" w:rsidP="00FA3F0A">
      <w:pPr>
        <w:pStyle w:val="Section"/>
      </w:pPr>
    </w:p>
    <w:p w14:paraId="02564DD4" w14:textId="10647EE8" w:rsidR="00FA3F0A" w:rsidRPr="004E71F6" w:rsidRDefault="00FA3F0A" w:rsidP="00FA3F0A">
      <w:pPr>
        <w:pStyle w:val="Section"/>
      </w:pPr>
      <w:r>
        <w:t>NUTRIENT DEFICIENCIES</w:t>
      </w:r>
    </w:p>
    <w:p w14:paraId="43F46E0B" w14:textId="77777777" w:rsidR="00FA3F0A" w:rsidRDefault="00FA3F0A" w:rsidP="00FA3F0A">
      <w:r>
        <w:rPr>
          <w:noProof/>
        </w:rPr>
        <w:drawing>
          <wp:inline distT="0" distB="0" distL="0" distR="0" wp14:anchorId="58FD4AB6" wp14:editId="08280BB3">
            <wp:extent cx="512064" cy="128016"/>
            <wp:effectExtent l="0" t="0" r="0" b="0"/>
            <wp:docPr id="14" name="Picture 14"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ctSheet-V2-SectionGoldB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64" cy="128016"/>
                    </a:xfrm>
                    <a:prstGeom prst="rect">
                      <a:avLst/>
                    </a:prstGeom>
                  </pic:spPr>
                </pic:pic>
              </a:graphicData>
            </a:graphic>
          </wp:inline>
        </w:drawing>
      </w:r>
    </w:p>
    <w:p w14:paraId="132E8666" w14:textId="77777777" w:rsidR="00FA3F0A" w:rsidRPr="00724AE6" w:rsidRDefault="00FA3F0A" w:rsidP="00FA3F0A">
      <w:pPr>
        <w:rPr>
          <w:b/>
          <w:bCs/>
          <w:color w:val="E8D3A2" w:themeColor="accent2"/>
        </w:rPr>
      </w:pPr>
    </w:p>
    <w:p w14:paraId="7AE6BED5" w14:textId="6C2995EA" w:rsidR="00FA3F0A" w:rsidRDefault="00875E73" w:rsidP="00FA3F0A">
      <w:pPr>
        <w:rPr>
          <w:rFonts w:cs="Open Sans"/>
          <w:bCs/>
          <w:szCs w:val="20"/>
          <w:shd w:val="clear" w:color="auto" w:fill="FFFFFF"/>
        </w:rPr>
      </w:pPr>
      <w:r>
        <w:rPr>
          <w:rFonts w:cs="Open Sans"/>
          <w:bCs/>
          <w:szCs w:val="20"/>
          <w:shd w:val="clear" w:color="auto" w:fill="FFFFFF"/>
        </w:rPr>
        <w:t xml:space="preserve">Iron Deficiency: </w:t>
      </w:r>
      <w:r w:rsidR="006E4F51">
        <w:rPr>
          <w:rFonts w:cs="Open Sans"/>
          <w:bCs/>
          <w:szCs w:val="20"/>
          <w:shd w:val="clear" w:color="auto" w:fill="FFFFFF"/>
        </w:rPr>
        <w:t>If phosphorus is excessive or the pH is high, the blades may take a yellow appearance. Although a long-term approach should b</w:t>
      </w:r>
      <w:r w:rsidR="00A45FBF">
        <w:rPr>
          <w:rFonts w:cs="Open Sans"/>
          <w:bCs/>
          <w:szCs w:val="20"/>
          <w:shd w:val="clear" w:color="auto" w:fill="FFFFFF"/>
        </w:rPr>
        <w:t>e taken to correct the cause, a</w:t>
      </w:r>
      <w:r w:rsidR="006E4F51">
        <w:rPr>
          <w:rFonts w:cs="Open Sans"/>
          <w:bCs/>
          <w:szCs w:val="20"/>
          <w:shd w:val="clear" w:color="auto" w:fill="FFFFFF"/>
        </w:rPr>
        <w:t xml:space="preserve"> </w:t>
      </w:r>
      <w:r w:rsidR="001F7702">
        <w:rPr>
          <w:rFonts w:cs="Open Sans"/>
          <w:bCs/>
          <w:szCs w:val="20"/>
          <w:shd w:val="clear" w:color="auto" w:fill="FFFFFF"/>
        </w:rPr>
        <w:t xml:space="preserve">foliar </w:t>
      </w:r>
      <w:r w:rsidR="006E4F51">
        <w:rPr>
          <w:rFonts w:cs="Open Sans"/>
          <w:bCs/>
          <w:szCs w:val="20"/>
          <w:shd w:val="clear" w:color="auto" w:fill="FFFFFF"/>
        </w:rPr>
        <w:t xml:space="preserve">iron chelate (such as </w:t>
      </w:r>
      <w:r w:rsidR="001F7702">
        <w:rPr>
          <w:rFonts w:cs="Open Sans"/>
          <w:bCs/>
          <w:szCs w:val="20"/>
          <w:shd w:val="clear" w:color="auto" w:fill="FFFFFF"/>
        </w:rPr>
        <w:t>iron</w:t>
      </w:r>
      <w:r w:rsidR="006E4F51">
        <w:rPr>
          <w:rFonts w:cs="Open Sans"/>
          <w:bCs/>
          <w:szCs w:val="20"/>
          <w:shd w:val="clear" w:color="auto" w:fill="FFFFFF"/>
        </w:rPr>
        <w:t xml:space="preserve"> sulfate) can be applied to quickly enhance the turf color between the spring and summer fertilizer applications.</w:t>
      </w:r>
    </w:p>
    <w:p w14:paraId="4475EBA6" w14:textId="7F1779E3" w:rsidR="00F10135" w:rsidRDefault="00F10135" w:rsidP="00FA3F0A">
      <w:pPr>
        <w:rPr>
          <w:rFonts w:cs="Open Sans"/>
          <w:bCs/>
          <w:szCs w:val="20"/>
          <w:shd w:val="clear" w:color="auto" w:fill="FFFFFF"/>
        </w:rPr>
      </w:pPr>
      <w:r>
        <w:rPr>
          <w:noProof/>
        </w:rPr>
        <w:drawing>
          <wp:inline distT="0" distB="0" distL="0" distR="0" wp14:anchorId="63062403" wp14:editId="5354F9F4">
            <wp:extent cx="2524125" cy="1766888"/>
            <wp:effectExtent l="0" t="0" r="0" b="5080"/>
            <wp:docPr id="6" name="Picture 6" descr="Figure 3. Yellowing of St. Augustinegrass turf under iron defici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Yellowing of St. Augustinegrass turf under iron deficienc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4125" cy="1766888"/>
                    </a:xfrm>
                    <a:prstGeom prst="rect">
                      <a:avLst/>
                    </a:prstGeom>
                    <a:noFill/>
                    <a:ln>
                      <a:noFill/>
                    </a:ln>
                  </pic:spPr>
                </pic:pic>
              </a:graphicData>
            </a:graphic>
          </wp:inline>
        </w:drawing>
      </w:r>
    </w:p>
    <w:p w14:paraId="0889AC9B" w14:textId="245BACBE" w:rsidR="006E4F51" w:rsidRDefault="001F7702" w:rsidP="00FA3F0A">
      <w:pPr>
        <w:rPr>
          <w:rFonts w:cs="Open Sans"/>
          <w:bCs/>
          <w:szCs w:val="20"/>
          <w:shd w:val="clear" w:color="auto" w:fill="FFFFFF"/>
        </w:rPr>
      </w:pPr>
      <w:r>
        <w:rPr>
          <w:rFonts w:cs="Open Sans"/>
          <w:bCs/>
          <w:szCs w:val="20"/>
          <w:shd w:val="clear" w:color="auto" w:fill="FFFFFF"/>
        </w:rPr>
        <w:t>Manganese deficiency can offer on high pH (above 7.0) soils or where high pH water is applied, appearing as yellow blades. Apply soluble or chelated manganese to green-up the grass.</w:t>
      </w:r>
    </w:p>
    <w:p w14:paraId="5E399AE2" w14:textId="6BFEC9B1" w:rsidR="001F7702" w:rsidRDefault="00F10135" w:rsidP="00FA3F0A">
      <w:pPr>
        <w:rPr>
          <w:rFonts w:cs="Open Sans"/>
          <w:bCs/>
          <w:szCs w:val="20"/>
          <w:shd w:val="clear" w:color="auto" w:fill="FFFFFF"/>
        </w:rPr>
      </w:pPr>
      <w:r w:rsidRPr="00846597">
        <w:rPr>
          <w:rFonts w:cs="Open Sans"/>
          <w:bCs/>
          <w:szCs w:val="20"/>
          <w:shd w:val="clear" w:color="auto" w:fill="FFFFFF"/>
        </w:rPr>
        <w:drawing>
          <wp:inline distT="0" distB="0" distL="0" distR="0" wp14:anchorId="3B621AF7" wp14:editId="04FBAA1F">
            <wp:extent cx="2473575" cy="119062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7955"/>
                    <a:stretch/>
                  </pic:blipFill>
                  <pic:spPr bwMode="auto">
                    <a:xfrm>
                      <a:off x="0" y="0"/>
                      <a:ext cx="2496743" cy="1201777"/>
                    </a:xfrm>
                    <a:prstGeom prst="rect">
                      <a:avLst/>
                    </a:prstGeom>
                    <a:ln>
                      <a:noFill/>
                    </a:ln>
                    <a:extLst>
                      <a:ext uri="{53640926-AAD7-44D8-BBD7-CCE9431645EC}">
                        <a14:shadowObscured xmlns:a14="http://schemas.microsoft.com/office/drawing/2010/main"/>
                      </a:ext>
                    </a:extLst>
                  </pic:spPr>
                </pic:pic>
              </a:graphicData>
            </a:graphic>
          </wp:inline>
        </w:drawing>
      </w:r>
    </w:p>
    <w:p w14:paraId="52DD6D1C" w14:textId="6846A4A0" w:rsidR="001F7702" w:rsidRDefault="00846597" w:rsidP="00FA3F0A">
      <w:pPr>
        <w:rPr>
          <w:rFonts w:cs="Open Sans"/>
          <w:bCs/>
          <w:szCs w:val="20"/>
          <w:shd w:val="clear" w:color="auto" w:fill="FFFFFF"/>
        </w:rPr>
      </w:pPr>
      <w:r>
        <w:rPr>
          <w:rFonts w:cs="Open Sans"/>
          <w:bCs/>
          <w:szCs w:val="20"/>
          <w:shd w:val="clear" w:color="auto" w:fill="FFFFFF"/>
        </w:rPr>
        <w:t xml:space="preserve">Nitrogen Deficiency: </w:t>
      </w:r>
      <w:r w:rsidR="001F7702">
        <w:rPr>
          <w:rFonts w:cs="Open Sans"/>
          <w:bCs/>
          <w:szCs w:val="20"/>
          <w:shd w:val="clear" w:color="auto" w:fill="FFFFFF"/>
        </w:rPr>
        <w:t xml:space="preserve">Yellowing is also caused by nitrogen deficiency which provides the building blocks for </w:t>
      </w:r>
      <w:proofErr w:type="spellStart"/>
      <w:r w:rsidR="001F7702">
        <w:rPr>
          <w:rFonts w:cs="Open Sans"/>
          <w:bCs/>
          <w:szCs w:val="20"/>
          <w:shd w:val="clear" w:color="auto" w:fill="FFFFFF"/>
        </w:rPr>
        <w:t>turfgrass</w:t>
      </w:r>
      <w:proofErr w:type="spellEnd"/>
      <w:r w:rsidR="001F7702">
        <w:rPr>
          <w:rFonts w:cs="Open Sans"/>
          <w:bCs/>
          <w:szCs w:val="20"/>
          <w:shd w:val="clear" w:color="auto" w:fill="FFFFFF"/>
        </w:rPr>
        <w:t xml:space="preserve"> growth. Apply nitrogen fertilizer to correct the deficiency.</w:t>
      </w:r>
    </w:p>
    <w:p w14:paraId="0133F209" w14:textId="77777777" w:rsidR="00FA3F0A" w:rsidRDefault="00FA3F0A" w:rsidP="00FA3F0A">
      <w:pPr>
        <w:rPr>
          <w:rFonts w:cs="Open Sans"/>
          <w:bCs/>
          <w:szCs w:val="20"/>
          <w:shd w:val="clear" w:color="auto" w:fill="FFFFFF"/>
        </w:rPr>
      </w:pPr>
    </w:p>
    <w:p w14:paraId="55D37EC7" w14:textId="05AFCAA2" w:rsidR="00FA3F0A" w:rsidRDefault="00846597" w:rsidP="00FA3F0A">
      <w:pPr>
        <w:rPr>
          <w:rFonts w:ascii="Lato" w:hAnsi="Lato"/>
          <w:b/>
          <w:bCs/>
          <w:color w:val="2D3B45"/>
          <w:sz w:val="20"/>
          <w:szCs w:val="20"/>
          <w:shd w:val="clear" w:color="auto" w:fill="FFFFFF"/>
        </w:rPr>
      </w:pPr>
      <w:r>
        <w:rPr>
          <w:noProof/>
        </w:rPr>
        <w:drawing>
          <wp:inline distT="0" distB="0" distL="0" distR="0" wp14:anchorId="3AB3B012" wp14:editId="2ECF5929">
            <wp:extent cx="2601356" cy="1313685"/>
            <wp:effectExtent l="0" t="0" r="8890" b="1270"/>
            <wp:docPr id="13" name="Picture 13" descr="https://www.yara.us/contentassets/8dd0a55fb7df46e5835a3ca1ceee05c2/n-defici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yara.us/contentassets/8dd0a55fb7df46e5835a3ca1ceee05c2/n-deficiency.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9931" cy="1343265"/>
                    </a:xfrm>
                    <a:prstGeom prst="rect">
                      <a:avLst/>
                    </a:prstGeom>
                    <a:noFill/>
                    <a:ln>
                      <a:noFill/>
                    </a:ln>
                  </pic:spPr>
                </pic:pic>
              </a:graphicData>
            </a:graphic>
          </wp:inline>
        </w:drawing>
      </w:r>
    </w:p>
    <w:p w14:paraId="2D6E37B5" w14:textId="77777777" w:rsidR="00FE297F" w:rsidRDefault="00FE297F" w:rsidP="00FE297F">
      <w:pPr>
        <w:pStyle w:val="Section"/>
      </w:pPr>
    </w:p>
    <w:p w14:paraId="2F6A962E" w14:textId="77777777" w:rsidR="00A45FBF" w:rsidRDefault="00A45FBF" w:rsidP="00FE297F">
      <w:pPr>
        <w:pStyle w:val="Section"/>
      </w:pPr>
    </w:p>
    <w:p w14:paraId="3171C71E" w14:textId="77777777" w:rsidR="00A45FBF" w:rsidRDefault="00A45FBF" w:rsidP="00FE297F">
      <w:pPr>
        <w:pStyle w:val="Section"/>
      </w:pPr>
    </w:p>
    <w:p w14:paraId="4B4E234B" w14:textId="77777777" w:rsidR="00A45FBF" w:rsidRDefault="00A45FBF" w:rsidP="00FE297F">
      <w:pPr>
        <w:pStyle w:val="Section"/>
      </w:pPr>
    </w:p>
    <w:p w14:paraId="74792781" w14:textId="77777777" w:rsidR="00A45FBF" w:rsidRDefault="00A45FBF" w:rsidP="00FE297F">
      <w:pPr>
        <w:pStyle w:val="Section"/>
      </w:pPr>
    </w:p>
    <w:p w14:paraId="3FB5E52A" w14:textId="77777777" w:rsidR="00A45FBF" w:rsidRDefault="00A45FBF" w:rsidP="00FE297F">
      <w:pPr>
        <w:pStyle w:val="Section"/>
      </w:pPr>
    </w:p>
    <w:p w14:paraId="7475E277" w14:textId="77777777" w:rsidR="00A45FBF" w:rsidRDefault="00A45FBF" w:rsidP="00FE297F">
      <w:pPr>
        <w:pStyle w:val="Section"/>
      </w:pPr>
    </w:p>
    <w:p w14:paraId="1E18355B" w14:textId="77777777" w:rsidR="00A45FBF" w:rsidRDefault="00A45FBF" w:rsidP="00FE297F">
      <w:pPr>
        <w:pStyle w:val="Section"/>
      </w:pPr>
    </w:p>
    <w:p w14:paraId="5D3EFBF5" w14:textId="697DE71D" w:rsidR="00FE297F" w:rsidRPr="004E71F6" w:rsidRDefault="00FE297F" w:rsidP="00FE297F">
      <w:pPr>
        <w:pStyle w:val="Section"/>
      </w:pPr>
      <w:r>
        <w:lastRenderedPageBreak/>
        <w:t>REFERENCES</w:t>
      </w:r>
    </w:p>
    <w:p w14:paraId="5454BCFF" w14:textId="1691EE12" w:rsidR="00FE297F" w:rsidRDefault="00FE297F" w:rsidP="00FE297F">
      <w:r>
        <w:rPr>
          <w:noProof/>
        </w:rPr>
        <w:drawing>
          <wp:inline distT="0" distB="0" distL="0" distR="0" wp14:anchorId="51E3580E" wp14:editId="19B5EDA0">
            <wp:extent cx="512064" cy="128016"/>
            <wp:effectExtent l="0" t="0" r="0" b="0"/>
            <wp:docPr id="10" name="Picture 10"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ctSheet-V2-SectionGoldB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64" cy="128016"/>
                    </a:xfrm>
                    <a:prstGeom prst="rect">
                      <a:avLst/>
                    </a:prstGeom>
                  </pic:spPr>
                </pic:pic>
              </a:graphicData>
            </a:graphic>
          </wp:inline>
        </w:drawing>
      </w:r>
    </w:p>
    <w:p w14:paraId="4A33F5D3" w14:textId="77777777" w:rsidR="00FE297F" w:rsidRDefault="00FE297F" w:rsidP="00FE297F">
      <w:pPr>
        <w:rPr>
          <w:rFonts w:cs="Open Sans"/>
          <w:bCs/>
          <w:color w:val="2D3B45"/>
          <w:szCs w:val="20"/>
          <w:shd w:val="clear" w:color="auto" w:fill="FFFFFF"/>
        </w:rPr>
      </w:pPr>
    </w:p>
    <w:p w14:paraId="3236A0AE" w14:textId="77777777" w:rsidR="00FB4C4F" w:rsidRDefault="00FB4C4F" w:rsidP="00000384">
      <w:pPr>
        <w:spacing w:after="120"/>
        <w:ind w:left="288" w:hanging="288"/>
        <w:rPr>
          <w:rFonts w:cs="Open Sans"/>
          <w:bCs/>
          <w:szCs w:val="20"/>
          <w:shd w:val="clear" w:color="auto" w:fill="FFFFFF"/>
        </w:rPr>
      </w:pPr>
      <w:r>
        <w:rPr>
          <w:rFonts w:cs="Open Sans"/>
          <w:bCs/>
          <w:szCs w:val="20"/>
          <w:shd w:val="clear" w:color="auto" w:fill="FFFFFF"/>
        </w:rPr>
        <w:t xml:space="preserve">Cooper, R. (1996, Nov). </w:t>
      </w:r>
      <w:r>
        <w:rPr>
          <w:rFonts w:cs="Open Sans"/>
          <w:bCs/>
          <w:i/>
          <w:szCs w:val="20"/>
          <w:shd w:val="clear" w:color="auto" w:fill="FFFFFF"/>
        </w:rPr>
        <w:t xml:space="preserve">Soil microorganisms: A turf’s manager’s guide. </w:t>
      </w:r>
      <w:r>
        <w:rPr>
          <w:rFonts w:cs="Open Sans"/>
          <w:bCs/>
          <w:szCs w:val="20"/>
          <w:shd w:val="clear" w:color="auto" w:fill="FFFFFF"/>
        </w:rPr>
        <w:t xml:space="preserve">GCM Online. </w:t>
      </w:r>
      <w:hyperlink r:id="rId16" w:history="1">
        <w:r w:rsidRPr="00FB4C4F">
          <w:rPr>
            <w:rStyle w:val="Hyperlink"/>
            <w:rFonts w:cs="Open Sans"/>
            <w:bCs/>
            <w:color w:val="0000FF"/>
            <w:szCs w:val="20"/>
            <w:shd w:val="clear" w:color="auto" w:fill="FFFFFF"/>
          </w:rPr>
          <w:t>https://www.gcmonline.com/course/environment/news/soil-microorganisms-soil-microbes-turfgrass</w:t>
        </w:r>
      </w:hyperlink>
      <w:r>
        <w:rPr>
          <w:rFonts w:cs="Open Sans"/>
          <w:bCs/>
          <w:szCs w:val="20"/>
          <w:shd w:val="clear" w:color="auto" w:fill="FFFFFF"/>
        </w:rPr>
        <w:t xml:space="preserve"> </w:t>
      </w:r>
    </w:p>
    <w:p w14:paraId="176E35A3" w14:textId="285E299B" w:rsidR="006E4F51" w:rsidRDefault="006E4F51" w:rsidP="00000384">
      <w:pPr>
        <w:spacing w:after="120"/>
        <w:ind w:left="288" w:hanging="288"/>
        <w:rPr>
          <w:rFonts w:cs="Open Sans"/>
          <w:bCs/>
          <w:szCs w:val="20"/>
          <w:shd w:val="clear" w:color="auto" w:fill="FFFFFF"/>
        </w:rPr>
      </w:pPr>
      <w:r>
        <w:rPr>
          <w:rFonts w:cs="Open Sans"/>
          <w:bCs/>
          <w:szCs w:val="20"/>
          <w:shd w:val="clear" w:color="auto" w:fill="FFFFFF"/>
        </w:rPr>
        <w:t>Hale, T.</w:t>
      </w:r>
      <w:r w:rsidR="00EC7726">
        <w:rPr>
          <w:rFonts w:cs="Open Sans"/>
          <w:bCs/>
          <w:szCs w:val="20"/>
          <w:shd w:val="clear" w:color="auto" w:fill="FFFFFF"/>
        </w:rPr>
        <w:t xml:space="preserve"> </w:t>
      </w:r>
      <w:r>
        <w:rPr>
          <w:rFonts w:cs="Open Sans"/>
          <w:bCs/>
          <w:szCs w:val="20"/>
          <w:shd w:val="clear" w:color="auto" w:fill="FFFFFF"/>
        </w:rPr>
        <w:t xml:space="preserve">C., </w:t>
      </w:r>
      <w:r w:rsidR="00436DCC">
        <w:rPr>
          <w:rFonts w:cs="Open Sans"/>
          <w:bCs/>
          <w:szCs w:val="20"/>
          <w:shd w:val="clear" w:color="auto" w:fill="FFFFFF"/>
        </w:rPr>
        <w:t>&amp;</w:t>
      </w:r>
      <w:r>
        <w:rPr>
          <w:rFonts w:cs="Open Sans"/>
          <w:bCs/>
          <w:szCs w:val="20"/>
          <w:shd w:val="clear" w:color="auto" w:fill="FFFFFF"/>
        </w:rPr>
        <w:t xml:space="preserve"> Burgess</w:t>
      </w:r>
      <w:r w:rsidR="00EC7726">
        <w:rPr>
          <w:rFonts w:cs="Open Sans"/>
          <w:bCs/>
          <w:szCs w:val="20"/>
          <w:shd w:val="clear" w:color="auto" w:fill="FFFFFF"/>
        </w:rPr>
        <w:t>, C</w:t>
      </w:r>
      <w:r>
        <w:rPr>
          <w:rFonts w:cs="Open Sans"/>
          <w:bCs/>
          <w:szCs w:val="20"/>
          <w:shd w:val="clear" w:color="auto" w:fill="FFFFFF"/>
        </w:rPr>
        <w:t xml:space="preserve">. (2018, Aug). </w:t>
      </w:r>
      <w:r>
        <w:rPr>
          <w:rFonts w:cs="Open Sans"/>
          <w:bCs/>
          <w:i/>
          <w:szCs w:val="20"/>
          <w:shd w:val="clear" w:color="auto" w:fill="FFFFFF"/>
        </w:rPr>
        <w:t xml:space="preserve">St. </w:t>
      </w:r>
      <w:proofErr w:type="spellStart"/>
      <w:r>
        <w:rPr>
          <w:rFonts w:cs="Open Sans"/>
          <w:bCs/>
          <w:i/>
          <w:szCs w:val="20"/>
          <w:shd w:val="clear" w:color="auto" w:fill="FFFFFF"/>
        </w:rPr>
        <w:t>Augustinegrass</w:t>
      </w:r>
      <w:proofErr w:type="spellEnd"/>
      <w:r>
        <w:rPr>
          <w:rFonts w:cs="Open Sans"/>
          <w:bCs/>
          <w:i/>
          <w:szCs w:val="20"/>
          <w:shd w:val="clear" w:color="auto" w:fill="FFFFFF"/>
        </w:rPr>
        <w:t xml:space="preserve"> yearly maintenance program. </w:t>
      </w:r>
      <w:r>
        <w:rPr>
          <w:rFonts w:cs="Open Sans"/>
          <w:bCs/>
          <w:szCs w:val="20"/>
          <w:shd w:val="clear" w:color="auto" w:fill="FFFFFF"/>
        </w:rPr>
        <w:t xml:space="preserve">Clemson University Extension. </w:t>
      </w:r>
      <w:hyperlink r:id="rId17" w:history="1">
        <w:r w:rsidRPr="006E4F51">
          <w:rPr>
            <w:rStyle w:val="Hyperlink"/>
            <w:rFonts w:cs="Open Sans"/>
            <w:bCs/>
            <w:color w:val="0000FF"/>
            <w:szCs w:val="20"/>
            <w:shd w:val="clear" w:color="auto" w:fill="FFFFFF"/>
          </w:rPr>
          <w:t>https://hgic.clemson.e</w:t>
        </w:r>
        <w:r w:rsidRPr="006E4F51">
          <w:rPr>
            <w:rStyle w:val="Hyperlink"/>
            <w:rFonts w:cs="Open Sans"/>
            <w:bCs/>
            <w:color w:val="0000FF"/>
            <w:szCs w:val="20"/>
            <w:shd w:val="clear" w:color="auto" w:fill="FFFFFF"/>
          </w:rPr>
          <w:t>d</w:t>
        </w:r>
        <w:r w:rsidRPr="006E4F51">
          <w:rPr>
            <w:rStyle w:val="Hyperlink"/>
            <w:rFonts w:cs="Open Sans"/>
            <w:bCs/>
            <w:color w:val="0000FF"/>
            <w:szCs w:val="20"/>
            <w:shd w:val="clear" w:color="auto" w:fill="FFFFFF"/>
          </w:rPr>
          <w:t>u/factsheet/st-augustinegrass-maintenance-calendar/</w:t>
        </w:r>
      </w:hyperlink>
      <w:r w:rsidRPr="006E4F51">
        <w:rPr>
          <w:rFonts w:cs="Open Sans"/>
          <w:bCs/>
          <w:color w:val="0000FF"/>
          <w:szCs w:val="20"/>
          <w:shd w:val="clear" w:color="auto" w:fill="FFFFFF"/>
        </w:rPr>
        <w:t xml:space="preserve">  </w:t>
      </w:r>
    </w:p>
    <w:p w14:paraId="7766E8E6" w14:textId="4BB4E298" w:rsidR="00FE297F" w:rsidRDefault="00F816CC" w:rsidP="00000384">
      <w:pPr>
        <w:spacing w:after="120"/>
        <w:ind w:left="288" w:hanging="288"/>
        <w:rPr>
          <w:rFonts w:cs="Open Sans"/>
          <w:bCs/>
          <w:szCs w:val="20"/>
          <w:shd w:val="clear" w:color="auto" w:fill="FFFFFF"/>
        </w:rPr>
      </w:pPr>
      <w:proofErr w:type="spellStart"/>
      <w:r>
        <w:rPr>
          <w:rFonts w:cs="Open Sans"/>
          <w:bCs/>
          <w:szCs w:val="20"/>
          <w:shd w:val="clear" w:color="auto" w:fill="FFFFFF"/>
        </w:rPr>
        <w:t>Shaddox</w:t>
      </w:r>
      <w:proofErr w:type="spellEnd"/>
      <w:r>
        <w:rPr>
          <w:rFonts w:cs="Open Sans"/>
          <w:bCs/>
          <w:szCs w:val="20"/>
          <w:shd w:val="clear" w:color="auto" w:fill="FFFFFF"/>
        </w:rPr>
        <w:t xml:space="preserve">, T.W. (2016, Dec). </w:t>
      </w:r>
      <w:r>
        <w:rPr>
          <w:rFonts w:cs="Open Sans"/>
          <w:bCs/>
          <w:i/>
          <w:szCs w:val="20"/>
          <w:shd w:val="clear" w:color="auto" w:fill="FFFFFF"/>
        </w:rPr>
        <w:t>Fertility Considerations for Sod Production.</w:t>
      </w:r>
      <w:r>
        <w:rPr>
          <w:rFonts w:cs="Open Sans"/>
          <w:bCs/>
          <w:szCs w:val="20"/>
          <w:shd w:val="clear" w:color="auto" w:fill="FFFFFF"/>
        </w:rPr>
        <w:t xml:space="preserve"> UF/IFAS EDIS. </w:t>
      </w:r>
      <w:hyperlink r:id="rId18" w:history="1">
        <w:r w:rsidRPr="00F816CC">
          <w:rPr>
            <w:rStyle w:val="Hyperlink"/>
            <w:rFonts w:cs="Open Sans"/>
            <w:bCs/>
            <w:color w:val="0000FF"/>
            <w:szCs w:val="20"/>
            <w:shd w:val="clear" w:color="auto" w:fill="FFFFFF"/>
          </w:rPr>
          <w:t>htt</w:t>
        </w:r>
        <w:r w:rsidRPr="00F816CC">
          <w:rPr>
            <w:rStyle w:val="Hyperlink"/>
            <w:rFonts w:cs="Open Sans"/>
            <w:bCs/>
            <w:color w:val="0000FF"/>
            <w:szCs w:val="20"/>
            <w:shd w:val="clear" w:color="auto" w:fill="FFFFFF"/>
          </w:rPr>
          <w:t>p</w:t>
        </w:r>
        <w:r w:rsidRPr="00F816CC">
          <w:rPr>
            <w:rStyle w:val="Hyperlink"/>
            <w:rFonts w:cs="Open Sans"/>
            <w:bCs/>
            <w:color w:val="0000FF"/>
            <w:szCs w:val="20"/>
            <w:shd w:val="clear" w:color="auto" w:fill="FFFFFF"/>
          </w:rPr>
          <w:t>s://edis.ifas.ufl.edu/publication/SS164</w:t>
        </w:r>
      </w:hyperlink>
      <w:r>
        <w:rPr>
          <w:rFonts w:cs="Open Sans"/>
          <w:bCs/>
          <w:szCs w:val="20"/>
          <w:shd w:val="clear" w:color="auto" w:fill="FFFFFF"/>
        </w:rPr>
        <w:t xml:space="preserve"> </w:t>
      </w:r>
    </w:p>
    <w:p w14:paraId="60154FB8" w14:textId="29AC5D59" w:rsidR="00000384" w:rsidRDefault="00000384" w:rsidP="00000384">
      <w:pPr>
        <w:spacing w:after="120"/>
        <w:ind w:left="288" w:hanging="288"/>
        <w:rPr>
          <w:rFonts w:cs="Open Sans"/>
          <w:bCs/>
          <w:i/>
          <w:szCs w:val="20"/>
          <w:shd w:val="clear" w:color="auto" w:fill="FFFFFF"/>
        </w:rPr>
      </w:pPr>
      <w:proofErr w:type="spellStart"/>
      <w:r>
        <w:rPr>
          <w:rFonts w:cs="Open Sans"/>
          <w:bCs/>
          <w:szCs w:val="20"/>
          <w:shd w:val="clear" w:color="auto" w:fill="FFFFFF"/>
        </w:rPr>
        <w:t>SodLawn</w:t>
      </w:r>
      <w:proofErr w:type="spellEnd"/>
      <w:r>
        <w:rPr>
          <w:rFonts w:cs="Open Sans"/>
          <w:bCs/>
          <w:szCs w:val="20"/>
          <w:shd w:val="clear" w:color="auto" w:fill="FFFFFF"/>
        </w:rPr>
        <w:t xml:space="preserve">. (2020, Apr). </w:t>
      </w:r>
      <w:r>
        <w:rPr>
          <w:rFonts w:cs="Open Sans"/>
          <w:bCs/>
          <w:i/>
          <w:szCs w:val="20"/>
          <w:shd w:val="clear" w:color="auto" w:fill="FFFFFF"/>
        </w:rPr>
        <w:t xml:space="preserve">How sod farms grow grass. </w:t>
      </w:r>
      <w:hyperlink r:id="rId19" w:history="1">
        <w:r w:rsidRPr="00000384">
          <w:rPr>
            <w:rStyle w:val="Hyperlink"/>
            <w:rFonts w:cs="Open Sans"/>
            <w:bCs/>
            <w:color w:val="0000FF"/>
            <w:szCs w:val="20"/>
            <w:shd w:val="clear" w:color="auto" w:fill="FFFFFF"/>
          </w:rPr>
          <w:t>https://sodlawn.com/how-sod-farms-grow-grass/</w:t>
        </w:r>
      </w:hyperlink>
    </w:p>
    <w:p w14:paraId="7EE47017" w14:textId="17632F4B" w:rsidR="00436DCC" w:rsidRDefault="00436DCC" w:rsidP="00000384">
      <w:pPr>
        <w:spacing w:after="120"/>
        <w:ind w:left="288" w:hanging="288"/>
        <w:rPr>
          <w:rFonts w:cs="Open Sans"/>
          <w:bCs/>
          <w:szCs w:val="20"/>
          <w:shd w:val="clear" w:color="auto" w:fill="FFFFFF"/>
        </w:rPr>
      </w:pPr>
      <w:r>
        <w:rPr>
          <w:rFonts w:cs="Open Sans"/>
          <w:bCs/>
          <w:szCs w:val="20"/>
          <w:shd w:val="clear" w:color="auto" w:fill="FFFFFF"/>
        </w:rPr>
        <w:t>UC Davis California Soil Resource Lab. (2021, Nov).</w:t>
      </w:r>
      <w:r>
        <w:rPr>
          <w:rFonts w:cs="Open Sans"/>
          <w:bCs/>
          <w:i/>
          <w:szCs w:val="20"/>
          <w:shd w:val="clear" w:color="auto" w:fill="FFFFFF"/>
        </w:rPr>
        <w:t xml:space="preserve"> </w:t>
      </w:r>
      <w:proofErr w:type="spellStart"/>
      <w:r w:rsidRPr="00436DCC">
        <w:rPr>
          <w:rFonts w:cs="Open Sans"/>
          <w:bCs/>
          <w:i/>
          <w:szCs w:val="20"/>
          <w:shd w:val="clear" w:color="auto" w:fill="FFFFFF"/>
        </w:rPr>
        <w:t>SoilWeb</w:t>
      </w:r>
      <w:proofErr w:type="spellEnd"/>
      <w:r w:rsidRPr="00436DCC">
        <w:rPr>
          <w:rFonts w:cs="Open Sans"/>
          <w:bCs/>
          <w:i/>
          <w:szCs w:val="20"/>
          <w:shd w:val="clear" w:color="auto" w:fill="FFFFFF"/>
        </w:rPr>
        <w:t>.</w:t>
      </w:r>
      <w:r>
        <w:rPr>
          <w:rFonts w:cs="Open Sans"/>
          <w:bCs/>
          <w:szCs w:val="20"/>
          <w:shd w:val="clear" w:color="auto" w:fill="FFFFFF"/>
        </w:rPr>
        <w:t xml:space="preserve"> </w:t>
      </w:r>
      <w:hyperlink r:id="rId20" w:history="1">
        <w:r w:rsidRPr="00436DCC">
          <w:rPr>
            <w:rStyle w:val="Hyperlink"/>
            <w:rFonts w:cs="Open Sans"/>
            <w:bCs/>
            <w:color w:val="0000FF"/>
            <w:szCs w:val="20"/>
            <w:shd w:val="clear" w:color="auto" w:fill="FFFFFF"/>
          </w:rPr>
          <w:t>https://casoilresource.lawr.ucdavis.edu/gmap/</w:t>
        </w:r>
      </w:hyperlink>
      <w:r w:rsidRPr="00436DCC">
        <w:rPr>
          <w:rFonts w:cs="Open Sans"/>
          <w:bCs/>
          <w:color w:val="0000FF"/>
          <w:szCs w:val="20"/>
          <w:shd w:val="clear" w:color="auto" w:fill="FFFFFF"/>
        </w:rPr>
        <w:t xml:space="preserve"> </w:t>
      </w:r>
    </w:p>
    <w:p w14:paraId="7565CC70" w14:textId="546341E9" w:rsidR="001F7702" w:rsidRPr="001F7702" w:rsidRDefault="001F7702" w:rsidP="00000384">
      <w:pPr>
        <w:spacing w:after="120"/>
        <w:ind w:left="288" w:hanging="288"/>
        <w:rPr>
          <w:rFonts w:cs="Open Sans"/>
          <w:bCs/>
          <w:szCs w:val="20"/>
          <w:shd w:val="clear" w:color="auto" w:fill="FFFFFF"/>
        </w:rPr>
      </w:pPr>
      <w:proofErr w:type="spellStart"/>
      <w:r>
        <w:rPr>
          <w:rFonts w:cs="Open Sans"/>
          <w:bCs/>
          <w:szCs w:val="20"/>
          <w:shd w:val="clear" w:color="auto" w:fill="FFFFFF"/>
        </w:rPr>
        <w:t>Trenholm</w:t>
      </w:r>
      <w:proofErr w:type="spellEnd"/>
      <w:r>
        <w:rPr>
          <w:rFonts w:cs="Open Sans"/>
          <w:bCs/>
          <w:szCs w:val="20"/>
          <w:shd w:val="clear" w:color="auto" w:fill="FFFFFF"/>
        </w:rPr>
        <w:t>, L.</w:t>
      </w:r>
      <w:r w:rsidR="00EC7726">
        <w:rPr>
          <w:rFonts w:cs="Open Sans"/>
          <w:bCs/>
          <w:szCs w:val="20"/>
          <w:shd w:val="clear" w:color="auto" w:fill="FFFFFF"/>
        </w:rPr>
        <w:t xml:space="preserve"> </w:t>
      </w:r>
      <w:r>
        <w:rPr>
          <w:rFonts w:cs="Open Sans"/>
          <w:bCs/>
          <w:szCs w:val="20"/>
          <w:shd w:val="clear" w:color="auto" w:fill="FFFFFF"/>
        </w:rPr>
        <w:t>E., Schiavon, M. Unruh, J.</w:t>
      </w:r>
      <w:r w:rsidR="00EC7726">
        <w:rPr>
          <w:rFonts w:cs="Open Sans"/>
          <w:bCs/>
          <w:szCs w:val="20"/>
          <w:shd w:val="clear" w:color="auto" w:fill="FFFFFF"/>
        </w:rPr>
        <w:t xml:space="preserve"> </w:t>
      </w:r>
      <w:r>
        <w:rPr>
          <w:rFonts w:cs="Open Sans"/>
          <w:bCs/>
          <w:szCs w:val="20"/>
          <w:shd w:val="clear" w:color="auto" w:fill="FFFFFF"/>
        </w:rPr>
        <w:t xml:space="preserve">B., </w:t>
      </w:r>
      <w:proofErr w:type="spellStart"/>
      <w:r>
        <w:rPr>
          <w:rFonts w:cs="Open Sans"/>
          <w:bCs/>
          <w:szCs w:val="20"/>
          <w:shd w:val="clear" w:color="auto" w:fill="FFFFFF"/>
        </w:rPr>
        <w:t>Shaddox</w:t>
      </w:r>
      <w:proofErr w:type="spellEnd"/>
      <w:r>
        <w:rPr>
          <w:rFonts w:cs="Open Sans"/>
          <w:bCs/>
          <w:szCs w:val="20"/>
          <w:shd w:val="clear" w:color="auto" w:fill="FFFFFF"/>
        </w:rPr>
        <w:t>, T.</w:t>
      </w:r>
      <w:r w:rsidR="00EC7726">
        <w:rPr>
          <w:rFonts w:cs="Open Sans"/>
          <w:bCs/>
          <w:szCs w:val="20"/>
          <w:shd w:val="clear" w:color="auto" w:fill="FFFFFF"/>
        </w:rPr>
        <w:t xml:space="preserve"> </w:t>
      </w:r>
      <w:r>
        <w:rPr>
          <w:rFonts w:cs="Open Sans"/>
          <w:bCs/>
          <w:szCs w:val="20"/>
          <w:shd w:val="clear" w:color="auto" w:fill="FFFFFF"/>
        </w:rPr>
        <w:t xml:space="preserve">W., </w:t>
      </w:r>
      <w:r w:rsidR="00436DCC">
        <w:rPr>
          <w:rFonts w:cs="Open Sans"/>
          <w:bCs/>
          <w:szCs w:val="20"/>
          <w:shd w:val="clear" w:color="auto" w:fill="FFFFFF"/>
        </w:rPr>
        <w:t>&amp;</w:t>
      </w:r>
      <w:r>
        <w:rPr>
          <w:rFonts w:cs="Open Sans"/>
          <w:bCs/>
          <w:szCs w:val="20"/>
          <w:shd w:val="clear" w:color="auto" w:fill="FFFFFF"/>
        </w:rPr>
        <w:t xml:space="preserve"> </w:t>
      </w:r>
      <w:proofErr w:type="spellStart"/>
      <w:r>
        <w:rPr>
          <w:rFonts w:cs="Open Sans"/>
          <w:bCs/>
          <w:szCs w:val="20"/>
          <w:shd w:val="clear" w:color="auto" w:fill="FFFFFF"/>
        </w:rPr>
        <w:t>Kenworthy</w:t>
      </w:r>
      <w:proofErr w:type="spellEnd"/>
      <w:r w:rsidR="00EC7726">
        <w:rPr>
          <w:rFonts w:cs="Open Sans"/>
          <w:bCs/>
          <w:szCs w:val="20"/>
          <w:shd w:val="clear" w:color="auto" w:fill="FFFFFF"/>
        </w:rPr>
        <w:t>, K. E</w:t>
      </w:r>
      <w:r>
        <w:rPr>
          <w:rFonts w:cs="Open Sans"/>
          <w:bCs/>
          <w:szCs w:val="20"/>
          <w:shd w:val="clear" w:color="auto" w:fill="FFFFFF"/>
        </w:rPr>
        <w:t xml:space="preserve">. (2021, Aug). </w:t>
      </w:r>
      <w:r>
        <w:rPr>
          <w:rFonts w:cs="Open Sans"/>
          <w:bCs/>
          <w:i/>
          <w:szCs w:val="20"/>
          <w:shd w:val="clear" w:color="auto" w:fill="FFFFFF"/>
        </w:rPr>
        <w:t xml:space="preserve">St. </w:t>
      </w:r>
      <w:proofErr w:type="spellStart"/>
      <w:r>
        <w:rPr>
          <w:rFonts w:cs="Open Sans"/>
          <w:bCs/>
          <w:i/>
          <w:szCs w:val="20"/>
          <w:shd w:val="clear" w:color="auto" w:fill="FFFFFF"/>
        </w:rPr>
        <w:t>Augustinegrass</w:t>
      </w:r>
      <w:proofErr w:type="spellEnd"/>
      <w:r>
        <w:rPr>
          <w:rFonts w:cs="Open Sans"/>
          <w:bCs/>
          <w:i/>
          <w:szCs w:val="20"/>
          <w:shd w:val="clear" w:color="auto" w:fill="FFFFFF"/>
        </w:rPr>
        <w:t xml:space="preserve"> for Florida lawns. </w:t>
      </w:r>
      <w:r>
        <w:rPr>
          <w:rFonts w:cs="Open Sans"/>
          <w:bCs/>
          <w:szCs w:val="20"/>
          <w:shd w:val="clear" w:color="auto" w:fill="FFFFFF"/>
        </w:rPr>
        <w:t xml:space="preserve">UF/IFAS EDIS. </w:t>
      </w:r>
      <w:hyperlink r:id="rId21" w:history="1">
        <w:r w:rsidRPr="001F7702">
          <w:rPr>
            <w:rStyle w:val="Hyperlink"/>
            <w:rFonts w:cs="Open Sans"/>
            <w:bCs/>
            <w:color w:val="0000FF"/>
            <w:szCs w:val="20"/>
            <w:shd w:val="clear" w:color="auto" w:fill="FFFFFF"/>
          </w:rPr>
          <w:t>https://edis.ifas.ufl.edu/publication/LH010</w:t>
        </w:r>
      </w:hyperlink>
      <w:r w:rsidRPr="001F7702">
        <w:rPr>
          <w:rFonts w:cs="Open Sans"/>
          <w:bCs/>
          <w:color w:val="0000FF"/>
          <w:szCs w:val="20"/>
          <w:shd w:val="clear" w:color="auto" w:fill="FFFFFF"/>
        </w:rPr>
        <w:t xml:space="preserve"> </w:t>
      </w:r>
    </w:p>
    <w:p w14:paraId="68ED71AA" w14:textId="782E8768" w:rsidR="00FE297F" w:rsidRDefault="00FE297F" w:rsidP="00FE297F">
      <w:pPr>
        <w:rPr>
          <w:rFonts w:cs="Open Sans"/>
          <w:bCs/>
          <w:szCs w:val="20"/>
          <w:shd w:val="clear" w:color="auto" w:fill="FFFFFF"/>
        </w:rPr>
      </w:pPr>
    </w:p>
    <w:p w14:paraId="2C0D9C44" w14:textId="3348C182" w:rsidR="00FE297F" w:rsidRPr="00FE297F" w:rsidRDefault="00FE297F" w:rsidP="00FE297F">
      <w:pPr>
        <w:rPr>
          <w:rFonts w:cs="Open Sans"/>
          <w:sz w:val="16"/>
        </w:rPr>
      </w:pPr>
    </w:p>
    <w:p w14:paraId="186E5EFE" w14:textId="26D62837" w:rsidR="00FE297F" w:rsidRPr="00FE297F" w:rsidRDefault="00FE297F" w:rsidP="00592E6C">
      <w:pPr>
        <w:rPr>
          <w:rFonts w:cs="Open Sans"/>
          <w:sz w:val="16"/>
        </w:rPr>
      </w:pPr>
    </w:p>
    <w:sectPr w:rsidR="00FE297F" w:rsidRPr="00FE297F" w:rsidSect="00724AE6">
      <w:type w:val="continuous"/>
      <w:pgSz w:w="12240" w:h="15840"/>
      <w:pgMar w:top="720" w:right="720" w:bottom="1440" w:left="720" w:header="360" w:footer="36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CD5CF" w14:textId="77777777" w:rsidR="003959E4" w:rsidRDefault="003959E4" w:rsidP="008D5661">
      <w:r>
        <w:separator/>
      </w:r>
    </w:p>
  </w:endnote>
  <w:endnote w:type="continuationSeparator" w:id="0">
    <w:p w14:paraId="5728151D" w14:textId="77777777" w:rsidR="003959E4" w:rsidRDefault="003959E4" w:rsidP="008D5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Uni Sans Book">
    <w:altName w:val="Courier New"/>
    <w:charset w:val="00"/>
    <w:family w:val="auto"/>
    <w:pitch w:val="variable"/>
    <w:sig w:usb0="00000001" w:usb1="4000204A" w:usb2="00000000" w:usb3="00000000" w:csb0="00000097" w:csb1="00000000"/>
  </w:font>
  <w:font w:name="Encode Sans Normal Black">
    <w:altName w:val="Times New Roman"/>
    <w:charset w:val="00"/>
    <w:family w:val="auto"/>
    <w:pitch w:val="variable"/>
    <w:sig w:usb0="00000001" w:usb1="5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Uni Sans Regular">
    <w:altName w:val="Times New Roman"/>
    <w:charset w:val="00"/>
    <w:family w:val="auto"/>
    <w:pitch w:val="variable"/>
    <w:sig w:usb0="00000001" w:usb1="4000204A" w:usb2="00000000" w:usb3="00000000" w:csb0="00000097"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C4E3D" w14:textId="78C05E34" w:rsidR="00966277" w:rsidRPr="00966277" w:rsidRDefault="00966277" w:rsidP="00A81B8B">
    <w:pPr>
      <w:pStyle w:val="DepartmentName"/>
      <w:tabs>
        <w:tab w:val="left" w:pos="2068"/>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AF7018" w14:textId="77777777" w:rsidR="003959E4" w:rsidRDefault="003959E4" w:rsidP="008D5661">
      <w:r>
        <w:separator/>
      </w:r>
    </w:p>
  </w:footnote>
  <w:footnote w:type="continuationSeparator" w:id="0">
    <w:p w14:paraId="511AF4C7" w14:textId="77777777" w:rsidR="003959E4" w:rsidRDefault="003959E4" w:rsidP="008D5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1B0D4" w14:textId="47B56788" w:rsidR="002B687E" w:rsidRDefault="00436DCC" w:rsidP="002B687E">
    <w:pPr>
      <w:tabs>
        <w:tab w:val="right" w:pos="9360"/>
      </w:tabs>
      <w:ind w:hanging="990"/>
    </w:pPr>
    <w:r>
      <w:rPr>
        <w:noProof/>
      </w:rPr>
      <mc:AlternateContent>
        <mc:Choice Requires="wps">
          <w:drawing>
            <wp:anchor distT="0" distB="0" distL="114300" distR="114300" simplePos="0" relativeHeight="251661311" behindDoc="0" locked="0" layoutInCell="1" allowOverlap="1" wp14:anchorId="6FF23F8B" wp14:editId="4B19C4A8">
              <wp:simplePos x="0" y="0"/>
              <wp:positionH relativeFrom="margin">
                <wp:posOffset>-200025</wp:posOffset>
              </wp:positionH>
              <wp:positionV relativeFrom="paragraph">
                <wp:posOffset>9526</wp:posOffset>
              </wp:positionV>
              <wp:extent cx="7239000" cy="1352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239000" cy="1352550"/>
                      </a:xfrm>
                      <a:prstGeom prst="rect">
                        <a:avLst/>
                      </a:prstGeom>
                      <a:solidFill>
                        <a:srgbClr val="0033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EA4805" id="Rectangle 1" o:spid="_x0000_s1026" style="position:absolute;margin-left:-15.75pt;margin-top:.75pt;width:570pt;height:106.5pt;z-index:25166131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" fillcolor="#030" strokecolor="#190037 [1604]" strokeweight="1pt">
              <w10:wrap anchorx="margin"/>
            </v:rect>
          </w:pict>
        </mc:Fallback>
      </mc:AlternateContent>
    </w:r>
    <w:r w:rsidR="00875E73">
      <w:rPr>
        <w:noProof/>
      </w:rPr>
      <mc:AlternateContent>
        <mc:Choice Requires="wps">
          <w:drawing>
            <wp:anchor distT="0" distB="0" distL="114300" distR="114300" simplePos="0" relativeHeight="251663360" behindDoc="0" locked="0" layoutInCell="1" allowOverlap="1" wp14:anchorId="190DB5D5" wp14:editId="304A2E68">
              <wp:simplePos x="0" y="0"/>
              <wp:positionH relativeFrom="column">
                <wp:posOffset>-95250</wp:posOffset>
              </wp:positionH>
              <wp:positionV relativeFrom="paragraph">
                <wp:posOffset>12700</wp:posOffset>
              </wp:positionV>
              <wp:extent cx="6896100" cy="1138991"/>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6896100" cy="113899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A1C052" w14:textId="7275F013" w:rsidR="002B687E" w:rsidRPr="00FA3F0A" w:rsidRDefault="00B36F1E" w:rsidP="00FA3F0A">
                          <w:pPr>
                            <w:pStyle w:val="PageTitle"/>
                          </w:pPr>
                          <w:r w:rsidRPr="00FA3F0A">
                            <w:t xml:space="preserve">Creating Sustainable Soils for </w:t>
                          </w:r>
                          <w:r w:rsidR="007B67E6">
                            <w:t xml:space="preserve">           </w:t>
                          </w:r>
                          <w:r w:rsidR="00875E73">
                            <w:t xml:space="preserve">St. </w:t>
                          </w:r>
                          <w:proofErr w:type="spellStart"/>
                          <w:r w:rsidR="00875E73">
                            <w:t>Augustinegrass</w:t>
                          </w:r>
                          <w:proofErr w:type="spellEnd"/>
                          <w:r w:rsidR="00875E73">
                            <w:t xml:space="preserve"> Sod Farms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DB5D5" id="_x0000_t202" coordsize="21600,21600" o:spt="202" path="m,l,21600r21600,l21600,xe">
              <v:stroke joinstyle="miter"/>
              <v:path gradientshapeok="t" o:connecttype="rect"/>
            </v:shapetype>
            <v:shape id="Text Box 9" o:spid="_x0000_s1028" type="#_x0000_t202" style="position:absolute;margin-left:-7.5pt;margin-top:1pt;width:543pt;height:8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" filled="f" stroked="f">
              <v:textbox>
                <w:txbxContent>
                  <w:p w14:paraId="30A1C052" w14:textId="7275F013" w:rsidR="002B687E" w:rsidRPr="00FA3F0A" w:rsidRDefault="00B36F1E" w:rsidP="00FA3F0A">
                    <w:pPr>
                      <w:pStyle w:val="PageTitle"/>
                    </w:pPr>
                    <w:r w:rsidRPr="00FA3F0A">
                      <w:t xml:space="preserve">Creating Sustainable Soils for </w:t>
                    </w:r>
                    <w:r w:rsidR="007B67E6">
                      <w:t xml:space="preserve">           </w:t>
                    </w:r>
                    <w:r w:rsidR="00875E73">
                      <w:t xml:space="preserve">St. </w:t>
                    </w:r>
                    <w:proofErr w:type="spellStart"/>
                    <w:r w:rsidR="00875E73">
                      <w:t>Augustinegrass</w:t>
                    </w:r>
                    <w:proofErr w:type="spellEnd"/>
                    <w:r w:rsidR="00875E73">
                      <w:t xml:space="preserve"> Sod Farms</w:t>
                    </w:r>
                  </w:p>
                </w:txbxContent>
              </v:textbox>
            </v:shape>
          </w:pict>
        </mc:Fallback>
      </mc:AlternateContent>
    </w:r>
  </w:p>
  <w:p w14:paraId="0AA9A3D7" w14:textId="5FAFDA34" w:rsidR="002B687E" w:rsidRDefault="00FA3F0A">
    <w:r>
      <w:rPr>
        <w:noProof/>
      </w:rPr>
      <w:drawing>
        <wp:anchor distT="0" distB="0" distL="114300" distR="114300" simplePos="0" relativeHeight="251664384" behindDoc="0" locked="0" layoutInCell="1" allowOverlap="1" wp14:anchorId="74E9E047" wp14:editId="2A3371D3">
          <wp:simplePos x="0" y="0"/>
          <wp:positionH relativeFrom="margin">
            <wp:posOffset>66675</wp:posOffset>
          </wp:positionH>
          <wp:positionV relativeFrom="paragraph">
            <wp:posOffset>678815</wp:posOffset>
          </wp:positionV>
          <wp:extent cx="990600" cy="247650"/>
          <wp:effectExtent l="0" t="0" r="0" b="0"/>
          <wp:wrapNone/>
          <wp:docPr id="41" name="Picture 41"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ctSheet-V2-SectionGoldBa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0600" cy="2476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E420B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2CC3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986FA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EBC97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FC2070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F72193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BBEA3C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D18D44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52208A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2447EC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2B8B57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F02B2D"/>
    <w:multiLevelType w:val="hybridMultilevel"/>
    <w:tmpl w:val="49D01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1EB17A3"/>
    <w:multiLevelType w:val="hybridMultilevel"/>
    <w:tmpl w:val="FB8A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2D71CA"/>
    <w:multiLevelType w:val="hybridMultilevel"/>
    <w:tmpl w:val="5DE8EADE"/>
    <w:lvl w:ilvl="0" w:tplc="4C3E47A2">
      <w:numFmt w:val="bullet"/>
      <w:lvlText w:val=""/>
      <w:lvlJc w:val="left"/>
      <w:pPr>
        <w:ind w:left="360" w:hanging="360"/>
      </w:pPr>
      <w:rPr>
        <w:rFonts w:ascii="Wingdings" w:eastAsiaTheme="minorHAnsi" w:hAnsi="Wingdings"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841DA9"/>
    <w:multiLevelType w:val="hybridMultilevel"/>
    <w:tmpl w:val="4316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9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661"/>
    <w:rsid w:val="00000384"/>
    <w:rsid w:val="000A474E"/>
    <w:rsid w:val="000C6FBC"/>
    <w:rsid w:val="000D437F"/>
    <w:rsid w:val="001730E8"/>
    <w:rsid w:val="001770BB"/>
    <w:rsid w:val="001A48A5"/>
    <w:rsid w:val="001C369B"/>
    <w:rsid w:val="001C6D83"/>
    <w:rsid w:val="001E6449"/>
    <w:rsid w:val="001F2AD0"/>
    <w:rsid w:val="001F7702"/>
    <w:rsid w:val="0022472A"/>
    <w:rsid w:val="00284348"/>
    <w:rsid w:val="002B687E"/>
    <w:rsid w:val="002D1A4B"/>
    <w:rsid w:val="003143AA"/>
    <w:rsid w:val="00325629"/>
    <w:rsid w:val="003852D9"/>
    <w:rsid w:val="003959E4"/>
    <w:rsid w:val="003B6448"/>
    <w:rsid w:val="003C1A3B"/>
    <w:rsid w:val="003D72E0"/>
    <w:rsid w:val="003E36D6"/>
    <w:rsid w:val="00406BC1"/>
    <w:rsid w:val="00436A38"/>
    <w:rsid w:val="00436DCC"/>
    <w:rsid w:val="00460641"/>
    <w:rsid w:val="0047423C"/>
    <w:rsid w:val="004E71F6"/>
    <w:rsid w:val="004F553C"/>
    <w:rsid w:val="004F5B43"/>
    <w:rsid w:val="005322E4"/>
    <w:rsid w:val="005652CB"/>
    <w:rsid w:val="00592E6C"/>
    <w:rsid w:val="005E0888"/>
    <w:rsid w:val="005E5D76"/>
    <w:rsid w:val="005F22F6"/>
    <w:rsid w:val="00602FB1"/>
    <w:rsid w:val="00620765"/>
    <w:rsid w:val="00645CCF"/>
    <w:rsid w:val="0069194D"/>
    <w:rsid w:val="006E4F51"/>
    <w:rsid w:val="00724AE6"/>
    <w:rsid w:val="00785209"/>
    <w:rsid w:val="007B67E6"/>
    <w:rsid w:val="007C372A"/>
    <w:rsid w:val="007E0A72"/>
    <w:rsid w:val="00800680"/>
    <w:rsid w:val="00844070"/>
    <w:rsid w:val="00846597"/>
    <w:rsid w:val="008468E2"/>
    <w:rsid w:val="00872DE7"/>
    <w:rsid w:val="00875E73"/>
    <w:rsid w:val="008A4EBC"/>
    <w:rsid w:val="008C0325"/>
    <w:rsid w:val="008D5661"/>
    <w:rsid w:val="008F0C60"/>
    <w:rsid w:val="00936643"/>
    <w:rsid w:val="0094422E"/>
    <w:rsid w:val="009559AE"/>
    <w:rsid w:val="00966277"/>
    <w:rsid w:val="00A16A95"/>
    <w:rsid w:val="00A23A77"/>
    <w:rsid w:val="00A45FBF"/>
    <w:rsid w:val="00A81B8B"/>
    <w:rsid w:val="00AD65B9"/>
    <w:rsid w:val="00B36F1E"/>
    <w:rsid w:val="00B431AF"/>
    <w:rsid w:val="00BA7081"/>
    <w:rsid w:val="00BF22A3"/>
    <w:rsid w:val="00C200FF"/>
    <w:rsid w:val="00C20C3E"/>
    <w:rsid w:val="00C46004"/>
    <w:rsid w:val="00C94643"/>
    <w:rsid w:val="00CA3AD9"/>
    <w:rsid w:val="00CE18E4"/>
    <w:rsid w:val="00CF5F25"/>
    <w:rsid w:val="00D30865"/>
    <w:rsid w:val="00D62D96"/>
    <w:rsid w:val="00DB4917"/>
    <w:rsid w:val="00E41529"/>
    <w:rsid w:val="00E45A93"/>
    <w:rsid w:val="00E7749B"/>
    <w:rsid w:val="00E8466D"/>
    <w:rsid w:val="00EA15E4"/>
    <w:rsid w:val="00EC3CAA"/>
    <w:rsid w:val="00EC7726"/>
    <w:rsid w:val="00EF1467"/>
    <w:rsid w:val="00F10135"/>
    <w:rsid w:val="00F424ED"/>
    <w:rsid w:val="00F45858"/>
    <w:rsid w:val="00F816CC"/>
    <w:rsid w:val="00F8229A"/>
    <w:rsid w:val="00FA3F0A"/>
    <w:rsid w:val="00FB4C4F"/>
    <w:rsid w:val="00FE297F"/>
    <w:rsid w:val="00FF6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6DE40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A23A77"/>
    <w:rPr>
      <w:rFonts w:ascii="Open Sans" w:hAnsi="Open Sans"/>
      <w:sz w:val="18"/>
    </w:rPr>
  </w:style>
  <w:style w:type="paragraph" w:styleId="Heading1">
    <w:name w:val="heading 1"/>
    <w:basedOn w:val="Normal"/>
    <w:next w:val="Normal"/>
    <w:link w:val="Heading1Char"/>
    <w:autoRedefine/>
    <w:uiPriority w:val="9"/>
    <w:rsid w:val="001C6D83"/>
    <w:pPr>
      <w:outlineLvl w:val="0"/>
    </w:pPr>
    <w:rPr>
      <w:rFonts w:ascii="Uni Sans Book" w:hAnsi="Uni Sans Book"/>
      <w:color w:val="33006F"/>
      <w:sz w:val="24"/>
    </w:rPr>
  </w:style>
  <w:style w:type="paragraph" w:styleId="Heading2">
    <w:name w:val="heading 2"/>
    <w:aliases w:val="Section Header"/>
    <w:basedOn w:val="Normal"/>
    <w:next w:val="Normal"/>
    <w:link w:val="Heading2Char"/>
    <w:uiPriority w:val="9"/>
    <w:unhideWhenUsed/>
    <w:rsid w:val="001C6D83"/>
    <w:pPr>
      <w:spacing w:line="225" w:lineRule="atLeast"/>
      <w:outlineLvl w:val="1"/>
    </w:pPr>
    <w:rPr>
      <w:rFonts w:ascii="Encode Sans Normal Black" w:hAnsi="Encode Sans Normal Black" w:cs="Times New Roman"/>
      <w:b/>
      <w:bCs/>
      <w:color w:val="431782"/>
      <w:sz w:val="30"/>
      <w:szCs w:val="30"/>
    </w:rPr>
  </w:style>
  <w:style w:type="paragraph" w:styleId="Heading3">
    <w:name w:val="heading 3"/>
    <w:aliases w:val="Box Header"/>
    <w:basedOn w:val="Normal"/>
    <w:next w:val="Normal"/>
    <w:link w:val="Heading3Char"/>
    <w:uiPriority w:val="9"/>
    <w:unhideWhenUsed/>
    <w:rsid w:val="00645CCF"/>
    <w:pPr>
      <w:spacing w:after="75" w:line="195" w:lineRule="atLeast"/>
      <w:outlineLvl w:val="2"/>
    </w:pPr>
    <w:rPr>
      <w:rFonts w:ascii="Encode Sans Normal Black" w:hAnsi="Encode Sans Normal Black" w:cs="Times New Roman"/>
      <w:b/>
      <w:bCs/>
      <w:color w:val="B7A57A" w:themeColor="background1"/>
      <w:sz w:val="15"/>
      <w:szCs w:val="15"/>
    </w:rPr>
  </w:style>
  <w:style w:type="paragraph" w:styleId="Heading4">
    <w:name w:val="heading 4"/>
    <w:basedOn w:val="Normal"/>
    <w:next w:val="Normal"/>
    <w:link w:val="Heading4Char"/>
    <w:uiPriority w:val="9"/>
    <w:unhideWhenUsed/>
    <w:rsid w:val="008468E2"/>
    <w:pPr>
      <w:keepNext/>
      <w:keepLines/>
      <w:spacing w:before="40"/>
      <w:outlineLvl w:val="3"/>
    </w:pPr>
    <w:rPr>
      <w:rFonts w:asciiTheme="majorHAnsi" w:eastAsiaTheme="majorEastAsia" w:hAnsiTheme="majorHAnsi" w:cstheme="majorBidi"/>
      <w:i/>
      <w:iCs/>
      <w:color w:val="26005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Head">
    <w:name w:val="Box Head"/>
    <w:autoRedefine/>
    <w:qFormat/>
    <w:rsid w:val="00724AE6"/>
    <w:pPr>
      <w:spacing w:after="90"/>
    </w:pPr>
    <w:rPr>
      <w:rFonts w:ascii="Encode Sans Normal Black" w:hAnsi="Encode Sans Normal Black" w:cs="Times New Roman"/>
      <w:b/>
      <w:bCs/>
      <w:color w:val="E8D3A2" w:themeColor="accent2"/>
      <w:sz w:val="17"/>
      <w:szCs w:val="15"/>
    </w:rPr>
  </w:style>
  <w:style w:type="paragraph" w:customStyle="1" w:styleId="PurpleBody">
    <w:name w:val="Purple Body"/>
    <w:basedOn w:val="Normal"/>
    <w:autoRedefine/>
    <w:rsid w:val="00592E6C"/>
    <w:rPr>
      <w:color w:val="33006F"/>
    </w:rPr>
  </w:style>
  <w:style w:type="paragraph" w:styleId="Header">
    <w:name w:val="header"/>
    <w:basedOn w:val="Normal"/>
    <w:link w:val="HeaderChar"/>
    <w:uiPriority w:val="99"/>
    <w:unhideWhenUsed/>
    <w:rsid w:val="00966277"/>
    <w:pPr>
      <w:tabs>
        <w:tab w:val="center" w:pos="4680"/>
        <w:tab w:val="right" w:pos="9360"/>
      </w:tabs>
    </w:pPr>
  </w:style>
  <w:style w:type="character" w:customStyle="1" w:styleId="HeaderChar">
    <w:name w:val="Header Char"/>
    <w:basedOn w:val="DefaultParagraphFont"/>
    <w:link w:val="Header"/>
    <w:uiPriority w:val="99"/>
    <w:rsid w:val="00966277"/>
    <w:rPr>
      <w:rFonts w:ascii="Open Sans" w:hAnsi="Open Sans"/>
      <w:sz w:val="18"/>
    </w:rPr>
  </w:style>
  <w:style w:type="paragraph" w:customStyle="1" w:styleId="DepartmentName">
    <w:name w:val="Department Name"/>
    <w:basedOn w:val="Normal"/>
    <w:autoRedefine/>
    <w:qFormat/>
    <w:rsid w:val="00966277"/>
    <w:rPr>
      <w:rFonts w:ascii="Uni Sans Book" w:hAnsi="Uni Sans Book"/>
      <w:color w:val="FFFFFF" w:themeColor="background2"/>
      <w:sz w:val="24"/>
    </w:rPr>
  </w:style>
  <w:style w:type="paragraph" w:styleId="Footer">
    <w:name w:val="footer"/>
    <w:basedOn w:val="Normal"/>
    <w:link w:val="FooterChar"/>
    <w:uiPriority w:val="99"/>
    <w:unhideWhenUsed/>
    <w:rsid w:val="00966277"/>
    <w:pPr>
      <w:tabs>
        <w:tab w:val="center" w:pos="4680"/>
        <w:tab w:val="right" w:pos="9360"/>
      </w:tabs>
    </w:pPr>
  </w:style>
  <w:style w:type="paragraph" w:customStyle="1" w:styleId="Section">
    <w:name w:val="Section"/>
    <w:autoRedefine/>
    <w:qFormat/>
    <w:rsid w:val="00724AE6"/>
    <w:rPr>
      <w:rFonts w:ascii="Open Sans" w:hAnsi="Open Sans" w:cs="Open Sans"/>
      <w:sz w:val="18"/>
      <w:szCs w:val="20"/>
      <w:shd w:val="clear" w:color="auto" w:fill="FFFFFF"/>
    </w:rPr>
  </w:style>
  <w:style w:type="character" w:customStyle="1" w:styleId="Heading1Char">
    <w:name w:val="Heading 1 Char"/>
    <w:basedOn w:val="DefaultParagraphFont"/>
    <w:link w:val="Heading1"/>
    <w:uiPriority w:val="9"/>
    <w:rsid w:val="001C6D83"/>
    <w:rPr>
      <w:rFonts w:ascii="Uni Sans Book" w:hAnsi="Uni Sans Book"/>
      <w:color w:val="33006F"/>
    </w:rPr>
  </w:style>
  <w:style w:type="character" w:customStyle="1" w:styleId="FooterChar">
    <w:name w:val="Footer Char"/>
    <w:basedOn w:val="DefaultParagraphFont"/>
    <w:link w:val="Footer"/>
    <w:uiPriority w:val="99"/>
    <w:rsid w:val="00966277"/>
    <w:rPr>
      <w:rFonts w:ascii="Open Sans" w:hAnsi="Open Sans"/>
      <w:sz w:val="18"/>
    </w:rPr>
  </w:style>
  <w:style w:type="character" w:customStyle="1" w:styleId="Heading2Char">
    <w:name w:val="Heading 2 Char"/>
    <w:aliases w:val="Section Header Char"/>
    <w:basedOn w:val="DefaultParagraphFont"/>
    <w:link w:val="Heading2"/>
    <w:uiPriority w:val="9"/>
    <w:rsid w:val="001C6D83"/>
    <w:rPr>
      <w:rFonts w:ascii="Encode Sans Normal Black" w:hAnsi="Encode Sans Normal Black" w:cs="Times New Roman"/>
      <w:b/>
      <w:bCs/>
      <w:color w:val="431782"/>
      <w:sz w:val="30"/>
      <w:szCs w:val="30"/>
    </w:rPr>
  </w:style>
  <w:style w:type="paragraph" w:customStyle="1" w:styleId="PageTitle">
    <w:name w:val="Page Title"/>
    <w:autoRedefine/>
    <w:qFormat/>
    <w:rsid w:val="00FA3F0A"/>
    <w:rPr>
      <w:rFonts w:ascii="Encode Sans Normal Black" w:hAnsi="Encode Sans Normal Black"/>
      <w:bCs/>
      <w:color w:val="FFFFFF" w:themeColor="background2"/>
      <w:sz w:val="66"/>
      <w:szCs w:val="70"/>
    </w:rPr>
  </w:style>
  <w:style w:type="paragraph" w:customStyle="1" w:styleId="p1">
    <w:name w:val="p1"/>
    <w:basedOn w:val="Normal"/>
    <w:rsid w:val="00A81B8B"/>
    <w:pPr>
      <w:spacing w:after="135" w:line="195" w:lineRule="atLeast"/>
    </w:pPr>
    <w:rPr>
      <w:rFonts w:cs="Times New Roman"/>
      <w:sz w:val="14"/>
      <w:szCs w:val="14"/>
    </w:rPr>
  </w:style>
  <w:style w:type="paragraph" w:customStyle="1" w:styleId="PridePointNumber">
    <w:name w:val="Pride Point Number"/>
    <w:autoRedefine/>
    <w:qFormat/>
    <w:rsid w:val="00A81B8B"/>
    <w:pPr>
      <w:spacing w:line="390" w:lineRule="atLeast"/>
      <w:jc w:val="center"/>
    </w:pPr>
    <w:rPr>
      <w:rFonts w:ascii="Encode Sans Normal Black" w:hAnsi="Encode Sans Normal Black" w:cs="Times New Roman"/>
      <w:bCs/>
      <w:color w:val="E8D3A2" w:themeColor="accent2"/>
      <w:sz w:val="40"/>
      <w:szCs w:val="40"/>
    </w:rPr>
  </w:style>
  <w:style w:type="character" w:customStyle="1" w:styleId="Heading3Char">
    <w:name w:val="Heading 3 Char"/>
    <w:aliases w:val="Box Header Char"/>
    <w:basedOn w:val="DefaultParagraphFont"/>
    <w:link w:val="Heading3"/>
    <w:uiPriority w:val="9"/>
    <w:rsid w:val="00645CCF"/>
    <w:rPr>
      <w:rFonts w:ascii="Encode Sans Normal Black" w:hAnsi="Encode Sans Normal Black" w:cs="Times New Roman"/>
      <w:b/>
      <w:bCs/>
      <w:color w:val="B7A57A" w:themeColor="background1"/>
      <w:sz w:val="15"/>
      <w:szCs w:val="15"/>
    </w:rPr>
  </w:style>
  <w:style w:type="paragraph" w:customStyle="1" w:styleId="BoxBody">
    <w:name w:val="Box Body"/>
    <w:basedOn w:val="Normal"/>
    <w:autoRedefine/>
    <w:qFormat/>
    <w:rsid w:val="00724AE6"/>
    <w:pPr>
      <w:spacing w:after="90" w:line="180" w:lineRule="atLeast"/>
    </w:pPr>
    <w:rPr>
      <w:rFonts w:cs="Times New Roman"/>
      <w:color w:val="FFFFFF" w:themeColor="background2"/>
      <w:sz w:val="16"/>
      <w:szCs w:val="16"/>
    </w:rPr>
  </w:style>
  <w:style w:type="character" w:customStyle="1" w:styleId="boldwhite">
    <w:name w:val="bold white"/>
    <w:basedOn w:val="DefaultParagraphFont"/>
    <w:uiPriority w:val="1"/>
    <w:rsid w:val="00645CCF"/>
    <w:rPr>
      <w:rFonts w:cs="Times New Roman"/>
      <w:b/>
      <w:bCs/>
      <w:color w:val="FFFFFF"/>
      <w:sz w:val="16"/>
      <w:szCs w:val="16"/>
    </w:rPr>
  </w:style>
  <w:style w:type="character" w:customStyle="1" w:styleId="boldgold">
    <w:name w:val="bold gold"/>
    <w:basedOn w:val="DefaultParagraphFont"/>
    <w:uiPriority w:val="1"/>
    <w:rsid w:val="00645CCF"/>
    <w:rPr>
      <w:rFonts w:cs="Times New Roman"/>
      <w:b/>
      <w:bCs/>
      <w:color w:val="EDDBB1"/>
      <w:sz w:val="16"/>
      <w:szCs w:val="16"/>
    </w:rPr>
  </w:style>
  <w:style w:type="character" w:customStyle="1" w:styleId="Heading4Char">
    <w:name w:val="Heading 4 Char"/>
    <w:basedOn w:val="DefaultParagraphFont"/>
    <w:link w:val="Heading4"/>
    <w:uiPriority w:val="9"/>
    <w:rsid w:val="008468E2"/>
    <w:rPr>
      <w:rFonts w:asciiTheme="majorHAnsi" w:eastAsiaTheme="majorEastAsia" w:hAnsiTheme="majorHAnsi" w:cstheme="majorBidi"/>
      <w:i/>
      <w:iCs/>
      <w:color w:val="260053" w:themeColor="accent1" w:themeShade="BF"/>
      <w:sz w:val="18"/>
    </w:rPr>
  </w:style>
  <w:style w:type="paragraph" w:customStyle="1" w:styleId="SubheadIntro">
    <w:name w:val="Subhead/Intro"/>
    <w:autoRedefine/>
    <w:qFormat/>
    <w:rsid w:val="00E45A93"/>
    <w:rPr>
      <w:rFonts w:ascii="Uni Sans Book" w:hAnsi="Uni Sans Book"/>
      <w:color w:val="003300"/>
      <w:sz w:val="22"/>
    </w:rPr>
  </w:style>
  <w:style w:type="paragraph" w:customStyle="1" w:styleId="p2">
    <w:name w:val="p2"/>
    <w:basedOn w:val="Normal"/>
    <w:rsid w:val="00A81B8B"/>
    <w:pPr>
      <w:spacing w:before="135" w:line="195" w:lineRule="atLeast"/>
      <w:jc w:val="center"/>
    </w:pPr>
    <w:rPr>
      <w:rFonts w:ascii="Uni Sans Regular" w:hAnsi="Uni Sans Regular" w:cs="Times New Roman"/>
      <w:color w:val="FFFFFF"/>
      <w:sz w:val="14"/>
      <w:szCs w:val="14"/>
    </w:rPr>
  </w:style>
  <w:style w:type="character" w:customStyle="1" w:styleId="apple-converted-space">
    <w:name w:val="apple-converted-space"/>
    <w:basedOn w:val="DefaultParagraphFont"/>
    <w:rsid w:val="00A81B8B"/>
  </w:style>
  <w:style w:type="paragraph" w:customStyle="1" w:styleId="PridePointBody">
    <w:name w:val="Pride Point Body"/>
    <w:autoRedefine/>
    <w:qFormat/>
    <w:rsid w:val="00A81B8B"/>
    <w:pPr>
      <w:spacing w:before="135" w:line="195" w:lineRule="atLeast"/>
      <w:jc w:val="center"/>
    </w:pPr>
    <w:rPr>
      <w:rFonts w:ascii="Uni Sans Regular" w:hAnsi="Uni Sans Regular" w:cs="Times New Roman"/>
      <w:color w:val="FFFFFF"/>
      <w:sz w:val="18"/>
      <w:szCs w:val="18"/>
    </w:rPr>
  </w:style>
  <w:style w:type="paragraph" w:styleId="BalloonText">
    <w:name w:val="Balloon Text"/>
    <w:basedOn w:val="Normal"/>
    <w:link w:val="BalloonTextChar"/>
    <w:uiPriority w:val="99"/>
    <w:semiHidden/>
    <w:unhideWhenUsed/>
    <w:rsid w:val="00284348"/>
    <w:rPr>
      <w:rFonts w:ascii="Segoe UI" w:hAnsi="Segoe UI" w:cs="Segoe UI"/>
      <w:szCs w:val="18"/>
    </w:rPr>
  </w:style>
  <w:style w:type="character" w:customStyle="1" w:styleId="BalloonTextChar">
    <w:name w:val="Balloon Text Char"/>
    <w:basedOn w:val="DefaultParagraphFont"/>
    <w:link w:val="BalloonText"/>
    <w:uiPriority w:val="99"/>
    <w:semiHidden/>
    <w:rsid w:val="00284348"/>
    <w:rPr>
      <w:rFonts w:ascii="Segoe UI" w:hAnsi="Segoe UI" w:cs="Segoe UI"/>
      <w:sz w:val="18"/>
      <w:szCs w:val="18"/>
    </w:rPr>
  </w:style>
  <w:style w:type="paragraph" w:styleId="ListParagraph">
    <w:name w:val="List Paragraph"/>
    <w:basedOn w:val="Normal"/>
    <w:uiPriority w:val="34"/>
    <w:rsid w:val="00C200FF"/>
    <w:pPr>
      <w:ind w:left="720"/>
      <w:contextualSpacing/>
    </w:pPr>
  </w:style>
  <w:style w:type="character" w:styleId="Hyperlink">
    <w:name w:val="Hyperlink"/>
    <w:basedOn w:val="DefaultParagraphFont"/>
    <w:uiPriority w:val="99"/>
    <w:unhideWhenUsed/>
    <w:rsid w:val="00F816CC"/>
    <w:rPr>
      <w:color w:val="D8D9DA" w:themeColor="hyperlink"/>
      <w:u w:val="single"/>
    </w:rPr>
  </w:style>
  <w:style w:type="character" w:styleId="FollowedHyperlink">
    <w:name w:val="FollowedHyperlink"/>
    <w:basedOn w:val="DefaultParagraphFont"/>
    <w:uiPriority w:val="99"/>
    <w:semiHidden/>
    <w:unhideWhenUsed/>
    <w:rsid w:val="00846597"/>
    <w:rPr>
      <w:color w:val="9999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5162">
      <w:bodyDiv w:val="1"/>
      <w:marLeft w:val="0"/>
      <w:marRight w:val="0"/>
      <w:marTop w:val="0"/>
      <w:marBottom w:val="0"/>
      <w:divBdr>
        <w:top w:val="none" w:sz="0" w:space="0" w:color="auto"/>
        <w:left w:val="none" w:sz="0" w:space="0" w:color="auto"/>
        <w:bottom w:val="none" w:sz="0" w:space="0" w:color="auto"/>
        <w:right w:val="none" w:sz="0" w:space="0" w:color="auto"/>
      </w:divBdr>
    </w:div>
    <w:div w:id="200019809">
      <w:bodyDiv w:val="1"/>
      <w:marLeft w:val="0"/>
      <w:marRight w:val="0"/>
      <w:marTop w:val="0"/>
      <w:marBottom w:val="0"/>
      <w:divBdr>
        <w:top w:val="none" w:sz="0" w:space="0" w:color="auto"/>
        <w:left w:val="none" w:sz="0" w:space="0" w:color="auto"/>
        <w:bottom w:val="none" w:sz="0" w:space="0" w:color="auto"/>
        <w:right w:val="none" w:sz="0" w:space="0" w:color="auto"/>
      </w:divBdr>
    </w:div>
    <w:div w:id="479731872">
      <w:bodyDiv w:val="1"/>
      <w:marLeft w:val="0"/>
      <w:marRight w:val="0"/>
      <w:marTop w:val="0"/>
      <w:marBottom w:val="0"/>
      <w:divBdr>
        <w:top w:val="none" w:sz="0" w:space="0" w:color="auto"/>
        <w:left w:val="none" w:sz="0" w:space="0" w:color="auto"/>
        <w:bottom w:val="none" w:sz="0" w:space="0" w:color="auto"/>
        <w:right w:val="none" w:sz="0" w:space="0" w:color="auto"/>
      </w:divBdr>
    </w:div>
    <w:div w:id="683168557">
      <w:bodyDiv w:val="1"/>
      <w:marLeft w:val="0"/>
      <w:marRight w:val="0"/>
      <w:marTop w:val="0"/>
      <w:marBottom w:val="0"/>
      <w:divBdr>
        <w:top w:val="none" w:sz="0" w:space="0" w:color="auto"/>
        <w:left w:val="none" w:sz="0" w:space="0" w:color="auto"/>
        <w:bottom w:val="none" w:sz="0" w:space="0" w:color="auto"/>
        <w:right w:val="none" w:sz="0" w:space="0" w:color="auto"/>
      </w:divBdr>
    </w:div>
    <w:div w:id="749228980">
      <w:bodyDiv w:val="1"/>
      <w:marLeft w:val="0"/>
      <w:marRight w:val="0"/>
      <w:marTop w:val="0"/>
      <w:marBottom w:val="0"/>
      <w:divBdr>
        <w:top w:val="none" w:sz="0" w:space="0" w:color="auto"/>
        <w:left w:val="none" w:sz="0" w:space="0" w:color="auto"/>
        <w:bottom w:val="none" w:sz="0" w:space="0" w:color="auto"/>
        <w:right w:val="none" w:sz="0" w:space="0" w:color="auto"/>
      </w:divBdr>
    </w:div>
    <w:div w:id="1209561457">
      <w:bodyDiv w:val="1"/>
      <w:marLeft w:val="0"/>
      <w:marRight w:val="0"/>
      <w:marTop w:val="0"/>
      <w:marBottom w:val="0"/>
      <w:divBdr>
        <w:top w:val="none" w:sz="0" w:space="0" w:color="auto"/>
        <w:left w:val="none" w:sz="0" w:space="0" w:color="auto"/>
        <w:bottom w:val="none" w:sz="0" w:space="0" w:color="auto"/>
        <w:right w:val="none" w:sz="0" w:space="0" w:color="auto"/>
      </w:divBdr>
    </w:div>
    <w:div w:id="1556623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yperlink" Target="https://edis.ifas.ufl.edu/publication/SS164" TargetMode="External"/><Relationship Id="rId3" Type="http://schemas.openxmlformats.org/officeDocument/2006/relationships/styles" Target="styles.xml"/><Relationship Id="rId21" Type="http://schemas.openxmlformats.org/officeDocument/2006/relationships/hyperlink" Target="https://edis.ifas.ufl.edu/publication/LH010"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hgic.clemson.edu/factsheet/st-augustinegrass-maintenance-calendar/" TargetMode="External"/><Relationship Id="rId2" Type="http://schemas.openxmlformats.org/officeDocument/2006/relationships/numbering" Target="numbering.xml"/><Relationship Id="rId16" Type="http://schemas.openxmlformats.org/officeDocument/2006/relationships/hyperlink" Target="https://www.gcmonline.com/course/environment/news/soil-microorganisms-soil-microbes-turfgrass" TargetMode="External"/><Relationship Id="rId20" Type="http://schemas.openxmlformats.org/officeDocument/2006/relationships/hyperlink" Target="https://casoilresource.lawr.ucdavis.edu/gm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sodlawn.com/how-sod-farms-grow-gras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rgbClr val="33006F"/>
      </a:dk1>
      <a:lt1>
        <a:srgbClr val="B7A57A"/>
      </a:lt1>
      <a:dk2>
        <a:srgbClr val="33006F"/>
      </a:dk2>
      <a:lt2>
        <a:srgbClr val="FFFFFF"/>
      </a:lt2>
      <a:accent1>
        <a:srgbClr val="33006F"/>
      </a:accent1>
      <a:accent2>
        <a:srgbClr val="E8D3A2"/>
      </a:accent2>
      <a:accent3>
        <a:srgbClr val="FFFFFF"/>
      </a:accent3>
      <a:accent4>
        <a:srgbClr val="D8D9DA"/>
      </a:accent4>
      <a:accent5>
        <a:srgbClr val="999999"/>
      </a:accent5>
      <a:accent6>
        <a:srgbClr val="917B4C"/>
      </a:accent6>
      <a:hlink>
        <a:srgbClr val="D8D9DA"/>
      </a:hlink>
      <a:folHlink>
        <a:srgbClr val="9999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93BC3A-654D-442D-96D9-C3CB7F0EB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Valencia College</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Brown</dc:creator>
  <cp:keywords/>
  <dc:description/>
  <cp:lastModifiedBy>Denise DeBusk</cp:lastModifiedBy>
  <cp:revision>8</cp:revision>
  <dcterms:created xsi:type="dcterms:W3CDTF">2021-11-07T22:04:00Z</dcterms:created>
  <dcterms:modified xsi:type="dcterms:W3CDTF">2021-11-08T03:05:00Z</dcterms:modified>
</cp:coreProperties>
</file>