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3865"/>
          <w:sz w:val="44"/>
        </w:rPr>
        <w:t>Workshop 1 Instructor Guide</w:t>
      </w:r>
    </w:p>
    <w:p>
      <w:pPr>
        <w:spacing w:after="280"/>
      </w:pPr>
      <w:r>
        <w:rPr>
          <w:rFonts w:ascii="Arial" w:hAnsi="Arial"/>
          <w:i/>
          <w:color w:val="405A70"/>
          <w:sz w:val="22"/>
        </w:rPr>
        <w:t>GIS Foundations: Spatial Thinking, Data &amp; Maps</w:t>
      </w:r>
    </w:p>
    <w:p>
      <w:pPr>
        <w:pStyle w:val="Heading1"/>
      </w:pPr>
      <w:r>
        <w:t>Instructional purpose</w:t>
      </w:r>
    </w:p>
    <w:p>
      <w:r>
        <w:t>Why this workshop comes here. Students need a shared vocabulary of spatial thinking, geographic representation, data, scale, reference systems, and map communication before advanced GIS methods make sense.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Explain foundational GIScience ideas about space, place, time, scale, geographic phenomena, and spatial relationships.</w:t>
      </w:r>
    </w:p>
    <w:p>
      <w:pPr>
        <w:pStyle w:val="ListBullet"/>
      </w:pPr>
      <w:r>
        <w:t>Distinguish major geospatial data representations and identify basic fitness-for-use concerns.</w:t>
      </w:r>
    </w:p>
    <w:p>
      <w:pPr>
        <w:pStyle w:val="ListBullet"/>
      </w:pPr>
      <w:r>
        <w:t>Make defensible introductory cartographic choices and interpret common map representations.</w:t>
      </w:r>
    </w:p>
    <w:p>
      <w:pPr>
        <w:pStyle w:val="ListBullet"/>
      </w:pPr>
      <w:r>
        <w:t>Connect basic GIS operations to the geographic question being asked rather than to software commands.</w:t>
      </w:r>
    </w:p>
    <w:p>
      <w:pPr>
        <w:pStyle w:val="Heading1"/>
      </w:pPr>
      <w:r>
        <w:t>Facilitation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3312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Student task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0–10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Retrieval diagnostic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Five short scenario questions sampled from the assigned competencies; students answer individually before discussion.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10–30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 bridge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Instructor connects prior coursework to the workshop's major ideas, explicitly naming common misconceptions.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30–75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Hands-on decision labs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work through two or three labs emphasizing method/data/design choices rather than software clicks.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75–95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Exam-style transfer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answer new scenarios individually, then defend answers in pairs.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95–112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Synthesis challenge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One integrated problem requiring students to connect multiple competencies.</w:t>
            </w:r>
          </w:p>
        </w:tc>
      </w:tr>
      <w:tr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112–120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Exit ticket</w:t>
            </w:r>
          </w:p>
        </w:tc>
        <w:tc>
          <w:tcPr>
            <w:tcW w:type="dxa" w:w="3312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Students identify one mastered idea, one remaining gap, and the specific UCGIS/assessment item they will use next.</w:t>
            </w:r>
          </w:p>
        </w:tc>
      </w:tr>
    </w:tbl>
    <w:p>
      <w:pPr>
        <w:pStyle w:val="Heading1"/>
      </w:pPr>
      <w:r>
        <w:t>Activity facilitation and examples</w:t>
      </w:r>
    </w:p>
    <w:p>
      <w:pPr>
        <w:pStyle w:val="Heading2"/>
      </w:pPr>
      <w:r>
        <w:t>Spatial representation sort</w:t>
      </w:r>
    </w:p>
    <w:p>
      <w:r>
        <w:t>Classify a bus stop, daily temperature, a stream network, a wildfire perimeter and a commuting trip as objects, fields, networks, events, places or trajectories. Defend ambiguous choices.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2"/>
      </w:pPr>
      <w:r>
        <w:t>CRS decision</w:t>
      </w:r>
    </w:p>
    <w:p>
      <w:r>
        <w:t>Choose a coordinate system for measuring campus building areas, mapping a continental flow pattern and publishing a global reference map. Explain the distortion tradeoff.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2"/>
      </w:pPr>
      <w:r>
        <w:t>Map critique</w:t>
      </w:r>
    </w:p>
    <w:p>
      <w:r>
        <w:t>Compare two choropleth classifications of the same rates. Identify how normalization, class breaks and color choices alter the message.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2"/>
      </w:pPr>
      <w:r>
        <w:t>Campus workflow</w:t>
      </w:r>
    </w:p>
    <w:p>
      <w:r>
        <w:t>Design the data, representation, operation and output needed to identify buildings within a five-minute walk of an accessible entrance.</w:t>
      </w:r>
    </w:p>
    <w:p>
      <w:r>
        <w:t>Facilitator moves: ask students to name the geographic question, justify the representation or method, state assumptions, anticipate failure and identify evidence that would make the result trustworthy.</w:t>
      </w:r>
    </w:p>
    <w:p>
      <w:pPr>
        <w:pStyle w:val="Heading1"/>
      </w:pPr>
      <w:r>
        <w:t>Misconceptions to surface</w:t>
      </w:r>
    </w:p>
    <w:p>
      <w:pPr>
        <w:pStyle w:val="ListBullet"/>
      </w:pPr>
      <w:r>
        <w:t>GIS output is automatically geographically meaningful.</w:t>
      </w:r>
    </w:p>
    <w:p>
      <w:pPr>
        <w:pStyle w:val="ListBullet"/>
      </w:pPr>
      <w:r>
        <w:t>A coordinate system is merely display metadata.</w:t>
      </w:r>
    </w:p>
    <w:p>
      <w:pPr>
        <w:pStyle w:val="ListBullet"/>
      </w:pPr>
      <w:r>
        <w:t>Raster is always less accurate than vector.</w:t>
      </w:r>
    </w:p>
    <w:p>
      <w:pPr>
        <w:pStyle w:val="ListBullet"/>
      </w:pPr>
      <w:r>
        <w:t>A map that looks good is necessarily a good analytical communication product.</w:t>
      </w:r>
    </w:p>
    <w:p>
      <w:pPr>
        <w:pStyle w:val="Heading1"/>
      </w:pPr>
      <w:r>
        <w:t>Assessment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0 — Unfamiliar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1 — Recognition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2 — Supported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3 — Independent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Explanation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Incorrect/absent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Names term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Explains with prompts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Clear, accurate explanation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Selection/application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Cannot select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Recognizes example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Applies with support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Selects and justifies independently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Interpretation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Cannot interpret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Describes output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Interprets with prompts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Interprets in geographic context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Critique/validation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No limitation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Generic concern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Identifies relevant check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Critiques assumptions and designs validation</w:t>
            </w:r>
          </w:p>
        </w:tc>
      </w:tr>
    </w:tbl>
    <w:p>
      <w:pPr>
        <w:pStyle w:val="Heading1"/>
      </w:pPr>
      <w:r>
        <w:t>Coverage by subject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Subject</w:t>
            </w:r>
          </w:p>
        </w:tc>
        <w:tc>
          <w:tcPr>
            <w:tcW w:type="dxa" w:w="4968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Assigned subtopics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22</w:t>
            </w:r>
          </w:p>
        </w:tc>
      </w:tr>
      <w:tr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18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19</w:t>
            </w:r>
          </w:p>
        </w:tc>
      </w:tr>
      <w:tr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4968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</w:tr>
    </w:tbl>
    <w:p>
      <w:pPr>
        <w:pStyle w:val="Heading1"/>
      </w:pPr>
      <w:r>
        <w:t>Complete competency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Major subject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BoK code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Detailed subtopic</w:t>
            </w:r>
          </w:p>
        </w:tc>
        <w:tc>
          <w:tcPr>
            <w:tcW w:type="dxa" w:w="1987"/>
            <w:shd w:fill="00386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</w:rPr>
              <w:t>GIS&amp;T BoK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FC-01-029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Public and Private Sector Origins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FC-01-031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Academic Developments of GIS&amp;T in English-speaking Countries: a Partial History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FC-01-038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 Introduction to the GIS&amp;T Body of Knowledge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FC-04-007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Spaces in Spatial Science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FC-04-008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Time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FC-04-009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Relationships Between Space and Time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FC-04-010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GIS Data Properties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FC-04-019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Networks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FC-04-040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Neighborhoods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FC-05-014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Directional Operations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FC-05-015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Shape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FC-05-016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Areal Operations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FC-05-017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Proximity and Distance Decay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FC-05-018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Adjacency and Connectivity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FC-05-021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Resolution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FC-05-022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Geometric Primitives and Algorithms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FC-05-037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Autocorrelation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FC-05-042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Distance Operations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FC-05-043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First, Second, and Third Laws of Geography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FC-06-011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Set Theory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FC-06-012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Structured Query Language (SQL) and attribute queries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Conceptual Foundations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FC-06-013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Spatial Queries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CV-01-001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and Science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CV-01-026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and Power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CV-01-027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and Art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CV-01-028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Lesson Design in Cartography Education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CV-02-003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Vector Formats and Sources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CV-02-020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Raster Formats and Sources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CV-03-004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Scale and Generalization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CV-03-005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Statistical Mapping (Enumeration, Normalization, Classification)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CV-03-006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Map Projections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CV-03-007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Visual Hierarchy and Layout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CV-03-008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Symbolization and the Visual Variables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CV-03-009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Color Theory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CV-03-010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Typography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CV-03-029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Design and Aesthetics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CV-03-030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Map Production and Management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CV-06-021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Map Reading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CV-06-022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Map Interpretation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Cartography &amp; Visualization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CV-06-023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Map Analysis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DC-01-025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Changes in Geospatial Data Capture Over Time: Part 1, Technological Developments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DC-01-030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Georeferencing and Georectification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DC-01-042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Changes in Geospatial Data Capture Over Time: Part 2, Implications and Case Studies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DC-02-003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Global Navigation Satellite Systems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DC-02-004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Social Media Platforms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DC-02-005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Mobile Applications and Technologies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DC-02-010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Aerial Photography: History and Georeferencing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DC-02-011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Street-level Imagery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DC-02-029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Volunteered Geographic Information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DC-02-036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Historical Maps in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DC-02-037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Texts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DC-02-039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Time-of-Arrival (TOA) Localization for Indoor GIS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DC-06-006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Sampling: size selection, sample types, and intervals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DC-06-009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Field Data Capture Technologies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DC-06-028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United States Census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DM-05-047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Geographic Coordinate Systems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DM-05-048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Planar Coordinate Systems and the U. S. National Grid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DM-05-051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Vertical (Geopotential) Datums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Geospatial Data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DM-05-052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Horizontal (Geometric) Datums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DM-02-007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The Raster Data Model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DM-02-014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Vector Data Models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Data Modeling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DM-02-023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Field-Based Representation of Space and Time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AM-02-003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Buffers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  <w:tr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Year 1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Analytical Methods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AM-02-004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Overlay</w:t>
            </w:r>
          </w:p>
        </w:tc>
        <w:tc>
          <w:tcPr>
            <w:tcW w:type="dxa" w:w="1987"/>
            <w:vAlign w:val="center"/>
            <w:shd w:fill="F4F4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UCGIS topic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8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