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rial" w:hAnsi="Arial"/>
          <w:b/>
          <w:color w:val="003865"/>
          <w:sz w:val="44"/>
        </w:rPr>
        <w:t>Workshop 2 Instructor Guide</w:t>
      </w:r>
    </w:p>
    <w:p>
      <w:pPr>
        <w:spacing w:after="280"/>
      </w:pPr>
      <w:r>
        <w:rPr>
          <w:rFonts w:ascii="Arial" w:hAnsi="Arial"/>
          <w:i/>
          <w:color w:val="405A70"/>
          <w:sz w:val="22"/>
        </w:rPr>
        <w:t>Core GIS Data Modeling, Quality &amp; Cartographic Reasoning</w:t>
      </w:r>
    </w:p>
    <w:p>
      <w:pPr>
        <w:pStyle w:val="Heading1"/>
      </w:pPr>
      <w:r>
        <w:t>Instructional purpose</w:t>
      </w:r>
    </w:p>
    <w:p>
      <w:r>
        <w:t>Why this workshop comes here. Once foundational concepts are secure, students can reason more deeply about how geographic phenomena are encoded, structured, related, generalized, documented, and evaluated for quality.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Design and evaluate vector/raster and database representations for real geographic phenomena.</w:t>
      </w:r>
    </w:p>
    <w:p>
      <w:pPr>
        <w:pStyle w:val="ListBullet"/>
      </w:pPr>
      <w:r>
        <w:t>Reason about topology, schemas, relationships, data quality, uncertainty, metadata, and transformation.</w:t>
      </w:r>
    </w:p>
    <w:p>
      <w:pPr>
        <w:pStyle w:val="ListBullet"/>
      </w:pPr>
      <w:r>
        <w:t>Apply intermediate cartographic principles including classification, generalization, multivariate display, and usability.</w:t>
      </w:r>
    </w:p>
    <w:p>
      <w:pPr>
        <w:pStyle w:val="ListBullet"/>
      </w:pPr>
      <w:r>
        <w:t>Diagnose how data-model and quality decisions propagate into analysis and visualization.</w:t>
      </w:r>
    </w:p>
    <w:p>
      <w:pPr>
        <w:pStyle w:val="Heading1"/>
      </w:pPr>
      <w:r>
        <w:t>Facilitation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3312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3312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Student task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0–10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Retrieval diagnostic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Five short scenario questions sampled from the assigned competencies; students answer individually before discussion.</w:t>
            </w:r>
          </w:p>
        </w:tc>
      </w:tr>
      <w:tr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10–30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 bridge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Instructor connects prior coursework to the workshop's major ideas, explicitly naming common misconceptions.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30–75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Hands-on decision labs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Students work through two or three labs emphasizing method/data/design choices rather than software clicks.</w:t>
            </w:r>
          </w:p>
        </w:tc>
      </w:tr>
      <w:tr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75–95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Exam-style transfer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Students answer new scenarios individually, then defend answers in pairs.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95–112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Synthesis challenge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One integrated problem requiring students to connect multiple competencies.</w:t>
            </w:r>
          </w:p>
        </w:tc>
      </w:tr>
      <w:tr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112–120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Exit ticket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Students identify one mastered idea, one remaining gap, and the specific UCGIS/assessment item they will use next.</w:t>
            </w:r>
          </w:p>
        </w:tc>
      </w:tr>
    </w:tbl>
    <w:p>
      <w:pPr>
        <w:pStyle w:val="Heading1"/>
      </w:pPr>
      <w:r>
        <w:t>Activity facilitation and examples</w:t>
      </w:r>
    </w:p>
    <w:p>
      <w:pPr>
        <w:pStyle w:val="Heading2"/>
      </w:pPr>
      <w:r>
        <w:t>Model the phenomenon</w:t>
      </w:r>
    </w:p>
    <w:p>
      <w:r>
        <w:t>Represent stormwater assets as vector, raster and relational structures; select the representation that best supports inspection and network tracing.</w:t>
      </w:r>
    </w:p>
    <w:p>
      <w:r>
        <w:t>Facilitator moves: ask students to name the geographic question, justify the representation or method, state assumptions, anticipate failure and identify evidence that would make the result trustworthy.</w:t>
      </w:r>
    </w:p>
    <w:p>
      <w:pPr>
        <w:pStyle w:val="Heading2"/>
      </w:pPr>
      <w:r>
        <w:t>Quality forensics</w:t>
      </w:r>
    </w:p>
    <w:p>
      <w:r>
        <w:t>Evaluate a parcel layer with missing metadata, mixed coordinate systems, slivers and outdated attributes for a tax-impact analysis.</w:t>
      </w:r>
    </w:p>
    <w:p>
      <w:r>
        <w:t>Facilitator moves: ask students to name the geographic question, justify the representation or method, state assumptions, anticipate failure and identify evidence that would make the result trustworthy.</w:t>
      </w:r>
    </w:p>
    <w:p>
      <w:pPr>
        <w:pStyle w:val="Heading2"/>
      </w:pPr>
      <w:r>
        <w:t>Topology clinic</w:t>
      </w:r>
    </w:p>
    <w:p>
      <w:r>
        <w:t>Diagnose gaps, overlaps, dangles and incorrect cardinality in a utility database.</w:t>
      </w:r>
    </w:p>
    <w:p>
      <w:r>
        <w:t>Facilitator moves: ask students to name the geographic question, justify the representation or method, state assumptions, anticipate failure and identify evidence that would make the result trustworthy.</w:t>
      </w:r>
    </w:p>
    <w:p>
      <w:pPr>
        <w:pStyle w:val="Heading2"/>
      </w:pPr>
      <w:r>
        <w:t>Scale redesign</w:t>
      </w:r>
    </w:p>
    <w:p>
      <w:r>
        <w:t>Redesign the same transportation layer for a campus map and a statewide map; document generalization decisions.</w:t>
      </w:r>
    </w:p>
    <w:p>
      <w:r>
        <w:t>Facilitator moves: ask students to name the geographic question, justify the representation or method, state assumptions, anticipate failure and identify evidence that would make the result trustworthy.</w:t>
      </w:r>
    </w:p>
    <w:p>
      <w:pPr>
        <w:pStyle w:val="Heading1"/>
      </w:pPr>
      <w:r>
        <w:t>Misconceptions to surface</w:t>
      </w:r>
    </w:p>
    <w:p>
      <w:pPr>
        <w:pStyle w:val="ListBullet"/>
      </w:pPr>
      <w:r>
        <w:t>More detailed data are always better.</w:t>
      </w:r>
    </w:p>
    <w:p>
      <w:pPr>
        <w:pStyle w:val="ListBullet"/>
      </w:pPr>
      <w:r>
        <w:t>Topology is only a data-cleaning issue.</w:t>
      </w:r>
    </w:p>
    <w:p>
      <w:pPr>
        <w:pStyle w:val="ListBullet"/>
      </w:pPr>
      <w:r>
        <w:t>Metadata are optional documentation rather than evidence for fitness-for-use.</w:t>
      </w:r>
    </w:p>
    <w:p>
      <w:pPr>
        <w:pStyle w:val="ListBullet"/>
      </w:pPr>
      <w:r>
        <w:t>Classification/generalization choices do not materially affect interpretation.</w:t>
      </w:r>
    </w:p>
    <w:p>
      <w:pPr>
        <w:pStyle w:val="Heading1"/>
      </w:pPr>
      <w:r>
        <w:t>Assessment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0 — Unfamiliar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1 — Recognition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2 — Supported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3 — Independent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Explanation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Incorrect/absent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Names term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Explains with prompts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Clear, accurate explanation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Selection/application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Cannot select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Recognizes example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Applies with support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Selects and justifies independently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Interpretation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Cannot interpret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Describes output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Interprets with prompts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Interprets in geographic context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Critique/validation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No limitation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Generic concern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Identifies relevant check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Critiques assumptions and designs validation</w:t>
            </w:r>
          </w:p>
        </w:tc>
      </w:tr>
    </w:tbl>
    <w:p>
      <w:pPr>
        <w:pStyle w:val="Heading1"/>
      </w:pPr>
      <w:r>
        <w:t>Coverage by subject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Subject</w:t>
            </w:r>
          </w:p>
        </w:tc>
        <w:tc>
          <w:tcPr>
            <w:tcW w:type="dxa" w:w="4968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Assigned subtopics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10</w:t>
            </w:r>
          </w:p>
        </w:tc>
      </w:tr>
      <w:tr>
        <w:tc>
          <w:tcPr>
            <w:tcW w:type="dxa" w:w="4968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4968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11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11</w:t>
            </w:r>
          </w:p>
        </w:tc>
      </w:tr>
      <w:tr>
        <w:tc>
          <w:tcPr>
            <w:tcW w:type="dxa" w:w="4968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4968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24</w:t>
            </w:r>
          </w:p>
        </w:tc>
      </w:tr>
    </w:tbl>
    <w:p>
      <w:pPr>
        <w:pStyle w:val="Heading1"/>
      </w:pPr>
      <w:r>
        <w:t>Complete competency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Year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Major subject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BoK code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Detailed subtopic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GIS&amp;T BoK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FC-02-002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Epistemology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FC-02-003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Philosophical Perspectives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FC-02-035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Openness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FC-03-001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Foundational Ontologies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FC-03-004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Perception and Cognitive Processing of Geographic Phenomena: a Choropleth Map Case Study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FC-03-006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Landscape and Place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FC-03-020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The power of maps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FC-03-032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Semantic Information Elicitation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FC-07-024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Models of Error and Uncertainty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FC-07-026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Problems of Scale and Zoning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CV-04-011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Common Thematic Map Types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CV-04-012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Multivariate Mapping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CV-04-014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Terrain Representation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CV-04-017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Spatiotemporal Representation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CV-04-018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Representing Uncertainty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CV-04-031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Flow Maps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CV-04-032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Cartograms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CV-04-033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Narrative and Storytelling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CV-04-034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Map Icon Design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CV-04-042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Collaborative Cartography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DM-06-085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Point, Line, and Area Generalization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DC-05-001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Professional Land Surveying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DC-05-002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Land records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DC-05-041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Ocean Surveying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DM-05-016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Linear Referencing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DM-05-044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Earth's Shape, Sea Level, and the Geoid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DM-05-049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Tessellated Referencing Systems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DM-06-086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Vector-to-Raster and Raster-to-Vector Conversions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DM-06-087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Raster resampling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DM-06-088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Coordinate Transformations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DM-07-057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Evaluation, Metadata, and Data Quality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DM-07-058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Content Standards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DM-01-001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Spatial Database Management Systems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DM-01-003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Relational DBMS and their Spatial Extensions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DM-01-004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Geodatabases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DM-01-028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Topological Relationships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DM-01-034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Data Models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DM-01-035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Logical Data Models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DM-01-036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Physical Data Models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DM-01-062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Database Administration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DM-01-067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NoSQL Databases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DM-01-070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Problems of Large Spatial Databases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DM-01-081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Array Databases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DM-01-092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Knowledge Graphs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DM-02-009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The Hexagonal Model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DM-02-010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Triangular Irregular Network (TIN) Models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DM-02-011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Hierarchical Data Models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DM-02-013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The topological model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DM-02-015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Spatial Network Modeling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DM-02-020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Entity-based Models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DM-02-021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Modeling three-dimensional (3-D) entities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DM-02-022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Events and Processes for Geospatial Computing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DM-02-027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Relationships between Geographic Phenomena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DM-02-041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Fuzzy Models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DM-02-071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 Conflation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DM-06-089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Transaction Management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832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86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38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386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