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Arial" w:hAnsi="Arial"/>
          <w:b/>
          <w:color w:val="003865"/>
          <w:sz w:val="44"/>
        </w:rPr>
        <w:t>Workshop 2 Student Handout</w:t>
      </w:r>
    </w:p>
    <w:p>
      <w:pPr>
        <w:spacing w:after="280"/>
      </w:pPr>
      <w:r>
        <w:rPr>
          <w:rFonts w:ascii="Arial" w:hAnsi="Arial"/>
          <w:i/>
          <w:color w:val="405A70"/>
          <w:sz w:val="22"/>
        </w:rPr>
        <w:t>Core GIS Data Modeling, Quality &amp; Cartographic Reasoning</w:t>
      </w:r>
    </w:p>
    <w:p>
      <w:pPr>
        <w:pStyle w:val="Heading1"/>
      </w:pPr>
      <w:r>
        <w:t>Purpose and learning objectives</w:t>
      </w:r>
    </w:p>
    <w:p>
      <w:r>
        <w:t>Why this workshop comes here. Once foundational concepts are secure, students can reason more deeply about how geographic phenomena are encoded, structured, related, generalized, documented, and evaluated for quality.</w:t>
      </w:r>
    </w:p>
    <w:p>
      <w:pPr>
        <w:pStyle w:val="ListBullet"/>
      </w:pPr>
      <w:r>
        <w:t>Design and evaluate vector/raster and database representations for real geographic phenomena.</w:t>
      </w:r>
    </w:p>
    <w:p>
      <w:pPr>
        <w:pStyle w:val="ListBullet"/>
      </w:pPr>
      <w:r>
        <w:t>Reason about topology, schemas, relationships, data quality, uncertainty, metadata, and transformation.</w:t>
      </w:r>
    </w:p>
    <w:p>
      <w:pPr>
        <w:pStyle w:val="ListBullet"/>
      </w:pPr>
      <w:r>
        <w:t>Apply intermediate cartographic principles including classification, generalization, multivariate display, and usability.</w:t>
      </w:r>
    </w:p>
    <w:p>
      <w:pPr>
        <w:pStyle w:val="ListBullet"/>
      </w:pPr>
      <w:r>
        <w:t>Diagnose how data-model and quality decisions propagate into analysis and visualization.</w:t>
      </w:r>
    </w:p>
    <w:p>
      <w:pPr>
        <w:pStyle w:val="Heading1"/>
      </w:pPr>
      <w:r>
        <w:t>Before the workshop</w:t>
      </w:r>
    </w:p>
    <w:p>
      <w:r>
        <w:t>Review the assigned GIS Book of Knowledge subtopics. For each, record a one-sentence definition, one use case and one remaining question. Rate yourself from 0 (unfamiliar) to 3 (independent mastery).</w:t>
      </w:r>
    </w:p>
    <w:p>
      <w:pPr>
        <w:pStyle w:val="Heading1"/>
      </w:pPr>
      <w:r>
        <w:t>120-minute agenda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00386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</w:rPr>
              <w:t>Minutes</w:t>
            </w:r>
          </w:p>
        </w:tc>
        <w:tc>
          <w:tcPr>
            <w:tcW w:type="dxa" w:w="3312"/>
            <w:shd w:fill="00386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</w:rPr>
              <w:t>Segment</w:t>
            </w:r>
          </w:p>
        </w:tc>
        <w:tc>
          <w:tcPr>
            <w:tcW w:type="dxa" w:w="3312"/>
            <w:shd w:fill="00386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</w:rPr>
              <w:t>Student task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0–10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Retrieval diagnostic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Five short scenario questions sampled from the assigned competencies; students answer individually before discussion.</w:t>
            </w:r>
          </w:p>
        </w:tc>
      </w:tr>
      <w:tr>
        <w:tc>
          <w:tcPr>
            <w:tcW w:type="dxa" w:w="3312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10–30</w:t>
            </w:r>
          </w:p>
        </w:tc>
        <w:tc>
          <w:tcPr>
            <w:tcW w:type="dxa" w:w="3312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Concept bridge</w:t>
            </w:r>
          </w:p>
        </w:tc>
        <w:tc>
          <w:tcPr>
            <w:tcW w:type="dxa" w:w="3312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Instructor connects prior coursework to the workshop's major ideas, explicitly naming common misconceptions.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30–75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Hands-on decision labs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Students work through two or three labs emphasizing method/data/design choices rather than software clicks.</w:t>
            </w:r>
          </w:p>
        </w:tc>
      </w:tr>
      <w:tr>
        <w:tc>
          <w:tcPr>
            <w:tcW w:type="dxa" w:w="3312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75–95</w:t>
            </w:r>
          </w:p>
        </w:tc>
        <w:tc>
          <w:tcPr>
            <w:tcW w:type="dxa" w:w="3312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Exam-style transfer</w:t>
            </w:r>
          </w:p>
        </w:tc>
        <w:tc>
          <w:tcPr>
            <w:tcW w:type="dxa" w:w="3312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Students answer new scenarios individually, then defend answers in pairs.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95–112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Synthesis challenge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One integrated problem requiring students to connect multiple competencies.</w:t>
            </w:r>
          </w:p>
        </w:tc>
      </w:tr>
      <w:tr>
        <w:tc>
          <w:tcPr>
            <w:tcW w:type="dxa" w:w="3312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112–120</w:t>
            </w:r>
          </w:p>
        </w:tc>
        <w:tc>
          <w:tcPr>
            <w:tcW w:type="dxa" w:w="3312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Exit ticket</w:t>
            </w:r>
          </w:p>
        </w:tc>
        <w:tc>
          <w:tcPr>
            <w:tcW w:type="dxa" w:w="3312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Students identify one mastered idea, one remaining gap, and the specific UCGIS/assessment item they will use next.</w:t>
            </w:r>
          </w:p>
        </w:tc>
      </w:tr>
    </w:tbl>
    <w:p>
      <w:pPr>
        <w:pStyle w:val="Heading1"/>
      </w:pPr>
      <w:r>
        <w:t>Activity worksheets</w:t>
      </w:r>
    </w:p>
    <w:p>
      <w:pPr>
        <w:pStyle w:val="Heading2"/>
      </w:pPr>
      <w:r>
        <w:t>Model the phenomenon</w:t>
      </w:r>
    </w:p>
    <w:p>
      <w:r>
        <w:t>Represent stormwater assets as vector, raster and relational structures; select the representation that best supports inspection and network tracing.</w:t>
      </w:r>
    </w:p>
    <w:p>
      <w:r>
        <w:t>Decision and justification:</w:t>
      </w:r>
    </w:p>
    <w:p>
      <w:r>
        <w:br/>
        <w:br/>
      </w:r>
    </w:p>
    <w:p>
      <w:r>
        <w:t>Assumptions, limitations and validation check:</w:t>
      </w:r>
    </w:p>
    <w:p>
      <w:r>
        <w:br/>
        <w:br/>
      </w:r>
    </w:p>
    <w:p>
      <w:pPr>
        <w:pStyle w:val="Heading2"/>
      </w:pPr>
      <w:r>
        <w:t>Quality forensics</w:t>
      </w:r>
    </w:p>
    <w:p>
      <w:r>
        <w:t>Evaluate a parcel layer with missing metadata, mixed coordinate systems, slivers and outdated attributes for a tax-impact analysis.</w:t>
      </w:r>
    </w:p>
    <w:p>
      <w:r>
        <w:t>Decision and justification:</w:t>
      </w:r>
    </w:p>
    <w:p>
      <w:r>
        <w:br/>
        <w:br/>
      </w:r>
    </w:p>
    <w:p>
      <w:r>
        <w:t>Assumptions, limitations and validation check:</w:t>
      </w:r>
    </w:p>
    <w:p>
      <w:r>
        <w:br/>
        <w:br/>
      </w:r>
    </w:p>
    <w:p>
      <w:pPr>
        <w:pStyle w:val="Heading2"/>
      </w:pPr>
      <w:r>
        <w:t>Topology clinic</w:t>
      </w:r>
    </w:p>
    <w:p>
      <w:r>
        <w:t>Diagnose gaps, overlaps, dangles and incorrect cardinality in a utility database.</w:t>
      </w:r>
    </w:p>
    <w:p>
      <w:r>
        <w:t>Decision and justification:</w:t>
      </w:r>
    </w:p>
    <w:p>
      <w:r>
        <w:br/>
        <w:br/>
      </w:r>
    </w:p>
    <w:p>
      <w:r>
        <w:t>Assumptions, limitations and validation check:</w:t>
      </w:r>
    </w:p>
    <w:p>
      <w:r>
        <w:br/>
        <w:br/>
      </w:r>
    </w:p>
    <w:p>
      <w:pPr>
        <w:pStyle w:val="Heading2"/>
      </w:pPr>
      <w:r>
        <w:t>Scale redesign</w:t>
      </w:r>
    </w:p>
    <w:p>
      <w:r>
        <w:t>Redesign the same transportation layer for a campus map and a statewide map; document generalization decisions.</w:t>
      </w:r>
    </w:p>
    <w:p>
      <w:r>
        <w:t>Decision and justification:</w:t>
      </w:r>
    </w:p>
    <w:p>
      <w:r>
        <w:br/>
        <w:br/>
      </w:r>
    </w:p>
    <w:p>
      <w:r>
        <w:t>Assumptions, limitations and validation check:</w:t>
      </w:r>
    </w:p>
    <w:p>
      <w:r>
        <w:br/>
        <w:br/>
      </w:r>
    </w:p>
    <w:p>
      <w:pPr>
        <w:pStyle w:val="Heading1"/>
      </w:pPr>
      <w:r>
        <w:t>After the workshop</w:t>
      </w:r>
    </w:p>
    <w:p>
      <w:pPr>
        <w:pStyle w:val="ListBullet"/>
      </w:pPr>
      <w:r>
        <w:t>Re-rate the assigned competencies from 0–3.</w:t>
      </w:r>
    </w:p>
    <w:p>
      <w:pPr>
        <w:pStyle w:val="ListBullet"/>
      </w:pPr>
      <w:r>
        <w:t>Turn every item below Level 2 into a remediation task.</w:t>
      </w:r>
    </w:p>
    <w:p>
      <w:pPr>
        <w:pStyle w:val="ListBullet"/>
      </w:pPr>
      <w:r>
        <w:t>Complete a mixed retrieval quiz 48–72 hours later.</w:t>
      </w:r>
    </w:p>
    <w:p>
      <w:pPr>
        <w:pStyle w:val="ListBullet"/>
      </w:pPr>
      <w:r>
        <w:t>Record evidence of mastery in the program tracker.</w:t>
      </w:r>
    </w:p>
    <w:p>
      <w:pPr>
        <w:pStyle w:val="Heading1"/>
      </w:pPr>
      <w:r>
        <w:t>Complete competency coverage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00386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</w:rPr>
              <w:t>Year</w:t>
            </w:r>
          </w:p>
        </w:tc>
        <w:tc>
          <w:tcPr>
            <w:tcW w:type="dxa" w:w="1987"/>
            <w:shd w:fill="00386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</w:rPr>
              <w:t>Major subject</w:t>
            </w:r>
          </w:p>
        </w:tc>
        <w:tc>
          <w:tcPr>
            <w:tcW w:type="dxa" w:w="1987"/>
            <w:shd w:fill="00386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</w:rPr>
              <w:t>BoK code</w:t>
            </w:r>
          </w:p>
        </w:tc>
        <w:tc>
          <w:tcPr>
            <w:tcW w:type="dxa" w:w="1987"/>
            <w:shd w:fill="00386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</w:rPr>
              <w:t>Detailed subtopic</w:t>
            </w:r>
          </w:p>
        </w:tc>
        <w:tc>
          <w:tcPr>
            <w:tcW w:type="dxa" w:w="1987"/>
            <w:shd w:fill="00386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</w:rPr>
              <w:t>GIS&amp;T BoK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2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Conceptual Foundations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FC-02-002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Epistemology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2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Conceptual Foundations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FC-02-003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Philosophical Perspectives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2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Conceptual Foundations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FC-02-035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Openness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2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Conceptual Foundations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FC-03-001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Foundational Ontologies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2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Conceptual Foundations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FC-03-004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Perception and Cognitive Processing of Geographic Phenomena: a Choropleth Map Case Study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2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Conceptual Foundations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FC-03-006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Landscape and Place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2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Conceptual Foundations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FC-03-020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The power of maps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2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Conceptual Foundations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FC-03-032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Semantic Information Elicitation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2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Conceptual Foundations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FC-07-024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Conceptual Models of Error and Uncertainty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2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Conceptual Foundations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FC-07-026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Problems of Scale and Zoning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2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Cartography &amp; Visualization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CV-04-011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Common Thematic Map Types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2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Cartography &amp; Visualization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CV-04-012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Multivariate Mapping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2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Cartography &amp; Visualization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CV-04-014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Terrain Representation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2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Cartography &amp; Visualization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CV-04-017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Spatiotemporal Representation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2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Cartography &amp; Visualization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CV-04-018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Representing Uncertainty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2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Cartography &amp; Visualization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CV-04-031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Flow Maps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2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Cartography &amp; Visualization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CV-04-032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Cartograms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2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Cartography &amp; Visualization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CV-04-033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Narrative and Storytelling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2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Cartography &amp; Visualization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CV-04-034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Map Icon Design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2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Cartography &amp; Visualization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CV-04-042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Collaborative Cartography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2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Cartography &amp; Visualization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DM-06-085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Point, Line, and Area Generalization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2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Geospatial Data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DC-05-001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Professional Land Surveying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2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Geospatial Data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DC-05-002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Land records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2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Geospatial Data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DC-05-041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Ocean Surveying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2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Geospatial Data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DM-05-016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Linear Referencing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2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Geospatial Data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DM-05-044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Earth's Shape, Sea Level, and the Geoid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2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Geospatial Data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DM-05-049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Tessellated Referencing Systems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2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Geospatial Data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DM-06-086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Vector-to-Raster and Raster-to-Vector Conversions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2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Geospatial Data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DM-06-087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Raster resampling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2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Geospatial Data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DM-06-088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Coordinate Transformations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2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Geospatial Data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DM-07-057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Data Evaluation, Metadata, and Data Quality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2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Geospatial Data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DM-07-058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Geospatial Content Standards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2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Data Modeling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DM-01-001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Spatial Database Management Systems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2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Data Modeling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DM-01-003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Relational DBMS and their Spatial Extensions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2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Data Modeling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DM-01-004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Geodatabases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2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Data Modeling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DM-01-028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Topological Relationships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2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Data Modeling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DM-01-034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Conceptual Data Models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2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Data Modeling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DM-01-035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Logical Data Models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2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Data Modeling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DM-01-036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Physical Data Models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2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Data Modeling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DM-01-062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Database Administration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2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Data Modeling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DM-01-067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NoSQL Databases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2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Data Modeling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DM-01-070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Problems of Large Spatial Databases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2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Data Modeling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DM-01-081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Array Databases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2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Data Modeling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DM-01-092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Geospatial Knowledge Graphs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2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Data Modeling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DM-02-009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The Hexagonal Model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2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Data Modeling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DM-02-010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Triangular Irregular Network (TIN) Models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2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Data Modeling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DM-02-011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Hierarchical Data Models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2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Data Modeling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DM-02-013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The topological model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2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Data Modeling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DM-02-015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Spatial Network Modeling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2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Data Modeling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DM-02-020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Entity-based Models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2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Data Modeling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DM-02-021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Modeling three-dimensional (3-D) entities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2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Data Modeling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DM-02-022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Events and Processes for Geospatial Computing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2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Data Modeling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DM-02-027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Relationships between Geographic Phenomena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2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Data Modeling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DM-02-041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Fuzzy Models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2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Data Modeling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DM-02-071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Geospatial Data Conflation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2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Data Modeling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DM-06-089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Transaction Management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1832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386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386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386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