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b/>
          <w:color w:val="003865"/>
          <w:sz w:val="44"/>
        </w:rPr>
        <w:t>Workshop 6 Instructor Guide</w:t>
      </w:r>
    </w:p>
    <w:p>
      <w:pPr>
        <w:spacing w:after="280"/>
      </w:pPr>
      <w:r>
        <w:rPr>
          <w:rFonts w:ascii="Arial" w:hAnsi="Arial"/>
          <w:i/>
          <w:color w:val="405A70"/>
          <w:sz w:val="22"/>
        </w:rPr>
        <w:t>Professional Practice, Organizations, Ethics &amp; Integrative Applications</w:t>
      </w:r>
    </w:p>
    <w:p>
      <w:pPr>
        <w:pStyle w:val="Heading1"/>
      </w:pPr>
      <w:r>
        <w:t>Instructional purpose</w:t>
      </w:r>
    </w:p>
    <w:p>
      <w:r>
        <w:t>Why this workshop comes here. Senior-level preparation emphasizes synthesis: organizations, governance, ethics, professional practice, and the ability to transfer GIS&amp;T knowledge into unfamiliar application domains.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Evaluate organizational, institutional, legal, ethical, workforce, project-management, and governance dimensions of GIS.</w:t>
      </w:r>
    </w:p>
    <w:p>
      <w:pPr>
        <w:pStyle w:val="ListBullet"/>
      </w:pPr>
      <w:r>
        <w:t>Transfer GIS&amp;T principles into multiple application domains and explain domain-specific constraints.</w:t>
      </w:r>
    </w:p>
    <w:p>
      <w:pPr>
        <w:pStyle w:val="ListBullet"/>
      </w:pPr>
      <w:r>
        <w:t>Defend a complete geospatial workflow from problem definition through data, analysis, communication, stewardship, and ethics.</w:t>
      </w:r>
    </w:p>
    <w:p>
      <w:pPr>
        <w:pStyle w:val="ListBullet"/>
      </w:pPr>
      <w:r>
        <w:t>Identify remaining individual GISP-E knowledge gaps and construct a targeted final remediation plan.</w:t>
      </w:r>
    </w:p>
    <w:p>
      <w:pPr>
        <w:pStyle w:val="Heading1"/>
      </w:pPr>
      <w:r>
        <w:t>Facilitation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Student task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0–10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Retrieval diagnostic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Five short scenario questions sampled from the assigned competencies; students answer individually before discussion.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10–30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 bridge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Instructor connects prior coursework to the workshop's major ideas, explicitly naming common misconceptions.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30–75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Hands-on decision labs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work through two or three labs emphasizing method/data/design choices rather than software clicks.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75–95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Exam-style transfer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answer new scenarios individually, then defend answers in pairs.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95–112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Synthesis challenge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One integrated problem requiring students to connect multiple competencies.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112–120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Exit ticket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identify one mastered idea, one remaining gap, and the specific UCGIS/assessment item they will use next.</w:t>
            </w:r>
          </w:p>
        </w:tc>
      </w:tr>
    </w:tbl>
    <w:p>
      <w:pPr>
        <w:pStyle w:val="Heading1"/>
      </w:pPr>
      <w:r>
        <w:t>Activity facilitation and examples</w:t>
      </w:r>
    </w:p>
    <w:p>
      <w:pPr>
        <w:pStyle w:val="Heading2"/>
      </w:pPr>
      <w:r>
        <w:t>Governance role-play</w:t>
      </w:r>
    </w:p>
    <w:p>
      <w:r>
        <w:t>Resolve a conflict among a data steward, analyst, manager, developer, stakeholder and privacy reviewer.</w:t>
      </w:r>
    </w:p>
    <w:p>
      <w:r>
        <w:t>Facilitator moves: ask students to name the geographic question, justify the representation or method, state assumptions, anticipate failure and identify evidence that would make the result trustworthy.</w:t>
      </w:r>
    </w:p>
    <w:p>
      <w:pPr>
        <w:pStyle w:val="Heading2"/>
      </w:pPr>
      <w:r>
        <w:t>Ethics case</w:t>
      </w:r>
    </w:p>
    <w:p>
      <w:r>
        <w:t>Evaluate legal access, privacy, surveillance, public benefit, uncertainty and equity in a location-data release.</w:t>
      </w:r>
    </w:p>
    <w:p>
      <w:r>
        <w:t>Facilitator moves: ask students to name the geographic question, justify the representation or method, state assumptions, anticipate failure and identify evidence that would make the result trustworthy.</w:t>
      </w:r>
    </w:p>
    <w:p>
      <w:pPr>
        <w:pStyle w:val="Heading2"/>
      </w:pPr>
      <w:r>
        <w:t>Capstone defense</w:t>
      </w:r>
    </w:p>
    <w:p>
      <w:r>
        <w:t>Defend data, method, system, visualization, governance and validation choices for an unfamiliar domain problem.</w:t>
      </w:r>
    </w:p>
    <w:p>
      <w:r>
        <w:t>Facilitator moves: ask students to name the geographic question, justify the representation or method, state assumptions, anticipate failure and identify evidence that would make the result trustworthy.</w:t>
      </w:r>
    </w:p>
    <w:p>
      <w:pPr>
        <w:pStyle w:val="Heading2"/>
      </w:pPr>
      <w:r>
        <w:t>Readiness conference</w:t>
      </w:r>
    </w:p>
    <w:p>
      <w:r>
        <w:t>Use exam evidence to name three priority gaps and build a one-week remediation schedule.</w:t>
      </w:r>
    </w:p>
    <w:p>
      <w:r>
        <w:t>Facilitator moves: ask students to name the geographic question, justify the representation or method, state assumptions, anticipate failure and identify evidence that would make the result trustworthy.</w:t>
      </w:r>
    </w:p>
    <w:p>
      <w:pPr>
        <w:pStyle w:val="Heading1"/>
      </w:pPr>
      <w:r>
        <w:t>Misconceptions to surface</w:t>
      </w:r>
    </w:p>
    <w:p>
      <w:pPr>
        <w:pStyle w:val="ListBullet"/>
      </w:pPr>
      <w:r>
        <w:t>Professional practice is separate from technical GIS competence.</w:t>
      </w:r>
    </w:p>
    <w:p>
      <w:pPr>
        <w:pStyle w:val="ListBullet"/>
      </w:pPr>
      <w:r>
        <w:t>Legal access to data automatically makes every use ethical.</w:t>
      </w:r>
    </w:p>
    <w:p>
      <w:pPr>
        <w:pStyle w:val="ListBullet"/>
      </w:pPr>
      <w:r>
        <w:t>Organizational problems can be solved solely by better software.</w:t>
      </w:r>
    </w:p>
    <w:p>
      <w:pPr>
        <w:pStyle w:val="ListBullet"/>
      </w:pPr>
      <w:r>
        <w:t>A workflow that works in one domain transfers unchanged to another.</w:t>
      </w:r>
    </w:p>
    <w:p>
      <w:pPr>
        <w:pStyle w:val="Heading1"/>
      </w:pPr>
      <w:r>
        <w:t>Assessment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0 — Unfamiliar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1 — Recognition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2 — Supported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3 — Independent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Explanation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Incorrect/absent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Names term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Explains with prompts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Clear, accurate explanation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Selection/application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Cannot select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Recognizes example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Applies with support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Selects and justifies independently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Interpretation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Cannot interpret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Describes output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Interprets with prompts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Interprets in geographic context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Critique/validation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No limitation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Generic concern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Identifies relevant check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Critiques assumptions and designs validation</w:t>
            </w:r>
          </w:p>
        </w:tc>
      </w:tr>
    </w:tbl>
    <w:p>
      <w:pPr>
        <w:pStyle w:val="Heading1"/>
      </w:pPr>
      <w:r>
        <w:t>Coverage by subject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Subject</w:t>
            </w:r>
          </w:p>
        </w:tc>
        <w:tc>
          <w:tcPr>
            <w:tcW w:type="dxa" w:w="4968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Assigned subtopics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23</w:t>
            </w:r>
          </w:p>
        </w:tc>
      </w:tr>
      <w:tr>
        <w:tc>
          <w:tcPr>
            <w:tcW w:type="dxa" w:w="4968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4968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Thematic and application domains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</w:tr>
    </w:tbl>
    <w:p>
      <w:pPr>
        <w:pStyle w:val="Heading1"/>
      </w:pPr>
      <w:r>
        <w:t>Complete competency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Year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Major subject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BoK code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Detailed subtopic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GIS&amp;T BoK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CP-04-005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Technology Transfer Opportunities, and a Case Study of the Taghreed System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DM-07-060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Data Infrastructures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DM-07-079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U.S. National Spatial Data Infrastructure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DM-07-091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Marine Spatial Data Infrastructure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KE-01-023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GIS&amp;T Workforce Development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KE-01-024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GIS&amp;T Positions and Qualifications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KE-01-025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GIS&amp;T Education and Training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KE-01-031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Professional Certification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KE-01-032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Competence in GIS&amp;T Knowledge Work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KE-02-018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Regional Multi-Jurisdictional GIS Coordination &amp; Collaboration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KE-02-027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Value of Professional Geospatial Organizations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KE-02-028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Conferences and Publications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KE-02-029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 Geospatial Community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KE-02-030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 Geospatial Industry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KE-02-034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Multi-Organizational GIS Coordination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KE-03-011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Funding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KE-03-021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System Modelling for Effective GIS Management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KE-03-033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Models for GIS Management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KE-04-014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Measuring GIS Return on Investment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KE-04-017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 Benefits and Costs of Enterprise GIS Implementations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KE-04-019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Managing GIS&amp;T Operations and Infrastructure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PD-02-012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Commercialization of GIS Applications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PD-02-022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Licensing of GIS Applications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GS-01-008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 Geospatial Information Market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GS-01-027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GIS&amp;T for Equity and Social Justice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GS-02-020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Aggregation of Spatial Entities and Legislative Redistricting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GS-02-022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Implications of Distributed GIS&amp;T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GS-02-024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Citizen Science with GIS&amp;T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GS-02-025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Decision Support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GS-02-026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Mapping Spatial Justice for Marginal Societies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GS-02-028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GIS&amp;T and Community Engagement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GS-02-029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 Participatory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GS-02-06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Public Participation GIS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GS-03-013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Epistemological critiques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GS-03-015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Feminist Critiques of GIS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Thematic and application domains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DA-001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GIS&amp;T and Agriculture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Thematic and application domains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DA-003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GIS&amp;T in Architecture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Thematic and application domains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DA-004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GIS&amp;T and Civil Engineering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8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38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