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08762" w14:textId="77777777" w:rsidR="00075233" w:rsidRPr="00075233" w:rsidRDefault="00075233" w:rsidP="00075233">
      <w:pPr>
        <w:spacing w:before="187" w:after="0" w:line="720" w:lineRule="atLeast"/>
        <w:outlineLvl w:val="0"/>
        <w:rPr>
          <w:rFonts w:ascii="Georgia" w:eastAsia="Times New Roman" w:hAnsi="Georgia" w:cs="Times New Roman"/>
          <w:color w:val="292929"/>
          <w:kern w:val="36"/>
          <w:sz w:val="60"/>
          <w:szCs w:val="60"/>
          <w:lang w:eastAsia="pt-BR"/>
        </w:rPr>
      </w:pPr>
      <w:r w:rsidRPr="00075233">
        <w:rPr>
          <w:rFonts w:ascii="Georgia" w:eastAsia="Times New Roman" w:hAnsi="Georgia" w:cs="Times New Roman"/>
          <w:color w:val="292929"/>
          <w:kern w:val="36"/>
          <w:sz w:val="60"/>
          <w:szCs w:val="60"/>
          <w:lang w:eastAsia="pt-BR"/>
        </w:rPr>
        <w:t>Visualização de dados em Python, Parte 2: Gráficos Treemap Simples e Hierárquico com Ploty</w:t>
      </w:r>
    </w:p>
    <w:p w14:paraId="62767E56" w14:textId="196D767B" w:rsidR="00075233" w:rsidRPr="00075233" w:rsidRDefault="00075233" w:rsidP="00075233">
      <w:pPr>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color w:val="0000FF"/>
          <w:sz w:val="24"/>
          <w:szCs w:val="24"/>
          <w:lang w:eastAsia="pt-BR"/>
        </w:rPr>
        <w:drawing>
          <wp:inline distT="0" distB="0" distL="0" distR="0" wp14:anchorId="4FEC8D4E" wp14:editId="46AA96F1">
            <wp:extent cx="457200" cy="457200"/>
            <wp:effectExtent l="0" t="0" r="0" b="0"/>
            <wp:docPr id="19" name="Imagem 19" descr="João Gros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ão Gros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6D98ADF" w14:textId="77777777" w:rsidR="00075233" w:rsidRPr="00075233" w:rsidRDefault="00075233" w:rsidP="00075233">
      <w:pPr>
        <w:spacing w:after="30" w:line="300" w:lineRule="atLeast"/>
        <w:rPr>
          <w:rFonts w:ascii="Lucida Sans Unicode" w:eastAsia="Times New Roman" w:hAnsi="Lucida Sans Unicode" w:cs="Lucida Sans Unicode"/>
          <w:color w:val="292929"/>
          <w:sz w:val="24"/>
          <w:szCs w:val="24"/>
          <w:lang w:eastAsia="pt-BR"/>
        </w:rPr>
      </w:pPr>
      <w:hyperlink r:id="rId7" w:history="1">
        <w:r w:rsidRPr="00075233">
          <w:rPr>
            <w:rFonts w:ascii="inherit" w:eastAsia="Times New Roman" w:hAnsi="inherit" w:cs="Lucida Sans Unicode"/>
            <w:color w:val="0000FF"/>
            <w:sz w:val="24"/>
            <w:szCs w:val="24"/>
            <w:u w:val="single"/>
            <w:lang w:eastAsia="pt-BR"/>
          </w:rPr>
          <w:t>João Gross</w:t>
        </w:r>
      </w:hyperlink>
    </w:p>
    <w:p w14:paraId="12B180DB" w14:textId="77777777" w:rsidR="00075233" w:rsidRPr="00075233" w:rsidRDefault="00075233" w:rsidP="00075233">
      <w:pPr>
        <w:spacing w:after="0" w:line="300" w:lineRule="atLeast"/>
        <w:rPr>
          <w:rFonts w:ascii="Lucida Sans Unicode" w:eastAsia="Times New Roman" w:hAnsi="Lucida Sans Unicode" w:cs="Lucida Sans Unicode"/>
          <w:color w:val="757575"/>
          <w:sz w:val="24"/>
          <w:szCs w:val="24"/>
          <w:lang w:eastAsia="pt-BR"/>
        </w:rPr>
      </w:pPr>
      <w:hyperlink r:id="rId8" w:history="1">
        <w:r w:rsidRPr="00075233">
          <w:rPr>
            <w:rFonts w:ascii="inherit" w:eastAsia="Times New Roman" w:hAnsi="inherit" w:cs="Lucida Sans Unicode"/>
            <w:color w:val="0000FF"/>
            <w:sz w:val="24"/>
            <w:szCs w:val="24"/>
            <w:u w:val="single"/>
            <w:lang w:eastAsia="pt-BR"/>
          </w:rPr>
          <w:t>Aug 20</w:t>
        </w:r>
      </w:hyperlink>
      <w:r w:rsidRPr="00075233">
        <w:rPr>
          <w:rFonts w:ascii="Lucida Sans Unicode" w:eastAsia="Times New Roman" w:hAnsi="Lucida Sans Unicode" w:cs="Lucida Sans Unicode"/>
          <w:color w:val="757575"/>
          <w:sz w:val="24"/>
          <w:szCs w:val="24"/>
          <w:lang w:eastAsia="pt-BR"/>
        </w:rPr>
        <w:t> · 7 min read</w:t>
      </w:r>
    </w:p>
    <w:p w14:paraId="3EA8FE24"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Este artigo é uma continuação da série sobre visualização de dados em Python. O primeiro artigo abordou formas de visualizar dados em gráficos de dispersão e distribuição, além de customizações para deixar as visualizações mais bonitas e organizadas.</w:t>
      </w:r>
    </w:p>
    <w:p w14:paraId="742A87D6" w14:textId="77777777" w:rsidR="00075233" w:rsidRPr="00075233" w:rsidRDefault="00075233" w:rsidP="00075233">
      <w:pPr>
        <w:spacing w:after="0" w:line="240" w:lineRule="auto"/>
        <w:rPr>
          <w:rFonts w:ascii="Times New Roman" w:eastAsia="Times New Roman" w:hAnsi="Times New Roman" w:cs="Times New Roman"/>
          <w:color w:val="0000FF"/>
          <w:sz w:val="24"/>
          <w:szCs w:val="24"/>
          <w:lang w:eastAsia="pt-BR"/>
        </w:rPr>
      </w:pPr>
      <w:r w:rsidRPr="00075233">
        <w:rPr>
          <w:rFonts w:ascii="Times New Roman" w:eastAsia="Times New Roman" w:hAnsi="Times New Roman" w:cs="Times New Roman"/>
          <w:sz w:val="24"/>
          <w:szCs w:val="24"/>
          <w:lang w:eastAsia="pt-BR"/>
        </w:rPr>
        <w:fldChar w:fldCharType="begin"/>
      </w:r>
      <w:r w:rsidRPr="00075233">
        <w:rPr>
          <w:rFonts w:ascii="Times New Roman" w:eastAsia="Times New Roman" w:hAnsi="Times New Roman" w:cs="Times New Roman"/>
          <w:sz w:val="24"/>
          <w:szCs w:val="24"/>
          <w:lang w:eastAsia="pt-BR"/>
        </w:rPr>
        <w:instrText xml:space="preserve"> HYPERLINK "https://medium.com/@joaolggross/visualiza%C3%A7%C3%A3o-de-dados-em-python-parte-1-gr%C3%A1ficos-de-dispers%C3%A3o-e-distribui%C3%A7%C3%A3o-com-seaborn-c8636f0202b1" \t "_blank" </w:instrText>
      </w:r>
      <w:r w:rsidRPr="00075233">
        <w:rPr>
          <w:rFonts w:ascii="Times New Roman" w:eastAsia="Times New Roman" w:hAnsi="Times New Roman" w:cs="Times New Roman"/>
          <w:sz w:val="24"/>
          <w:szCs w:val="24"/>
          <w:lang w:eastAsia="pt-BR"/>
        </w:rPr>
        <w:fldChar w:fldCharType="separate"/>
      </w:r>
    </w:p>
    <w:p w14:paraId="1EAA1800" w14:textId="77777777" w:rsidR="00075233" w:rsidRPr="00075233" w:rsidRDefault="00075233" w:rsidP="00075233">
      <w:pPr>
        <w:spacing w:after="0" w:line="330" w:lineRule="atLeast"/>
        <w:outlineLvl w:val="1"/>
        <w:rPr>
          <w:rFonts w:ascii="Lucida Sans Unicode" w:eastAsia="Times New Roman" w:hAnsi="Lucida Sans Unicode" w:cs="Lucida Sans Unicode"/>
          <w:b/>
          <w:bCs/>
          <w:color w:val="292929"/>
          <w:sz w:val="27"/>
          <w:szCs w:val="27"/>
          <w:lang w:eastAsia="pt-BR"/>
        </w:rPr>
      </w:pPr>
      <w:r w:rsidRPr="00075233">
        <w:rPr>
          <w:rFonts w:ascii="Lucida Sans Unicode" w:eastAsia="Times New Roman" w:hAnsi="Lucida Sans Unicode" w:cs="Lucida Sans Unicode"/>
          <w:b/>
          <w:bCs/>
          <w:color w:val="292929"/>
          <w:sz w:val="27"/>
          <w:szCs w:val="27"/>
          <w:lang w:eastAsia="pt-BR"/>
        </w:rPr>
        <w:t>Visualização de dados em Python, Parte 1: Gráficos de dispersão e distribuição com Seaborn</w:t>
      </w:r>
    </w:p>
    <w:p w14:paraId="7E678A31" w14:textId="77777777" w:rsidR="00075233" w:rsidRPr="00075233" w:rsidRDefault="00075233" w:rsidP="00075233">
      <w:pPr>
        <w:spacing w:after="0" w:line="300" w:lineRule="atLeast"/>
        <w:outlineLvl w:val="2"/>
        <w:rPr>
          <w:rFonts w:ascii="Lucida Sans Unicode" w:eastAsia="Times New Roman" w:hAnsi="Lucida Sans Unicode" w:cs="Lucida Sans Unicode"/>
          <w:color w:val="757575"/>
          <w:sz w:val="24"/>
          <w:szCs w:val="24"/>
          <w:lang w:eastAsia="pt-BR"/>
        </w:rPr>
      </w:pPr>
      <w:r w:rsidRPr="00075233">
        <w:rPr>
          <w:rFonts w:ascii="Lucida Sans Unicode" w:eastAsia="Times New Roman" w:hAnsi="Lucida Sans Unicode" w:cs="Lucida Sans Unicode"/>
          <w:color w:val="757575"/>
          <w:sz w:val="24"/>
          <w:szCs w:val="24"/>
          <w:lang w:eastAsia="pt-BR"/>
        </w:rPr>
        <w:t>Recentemente escrevi um artigo sobre coleta de dados de BTC (aluguel de ações) da bolsa de valores brasileira…</w:t>
      </w:r>
    </w:p>
    <w:p w14:paraId="652D83F7" w14:textId="77777777" w:rsidR="00075233" w:rsidRPr="00075233" w:rsidRDefault="00075233" w:rsidP="00075233">
      <w:pPr>
        <w:spacing w:after="0" w:line="300" w:lineRule="atLeast"/>
        <w:outlineLvl w:val="3"/>
        <w:rPr>
          <w:rFonts w:ascii="Lucida Sans Unicode" w:eastAsia="Times New Roman" w:hAnsi="Lucida Sans Unicode" w:cs="Lucida Sans Unicode"/>
          <w:color w:val="757575"/>
          <w:sz w:val="23"/>
          <w:szCs w:val="23"/>
          <w:lang w:eastAsia="pt-BR"/>
        </w:rPr>
      </w:pPr>
      <w:r w:rsidRPr="00075233">
        <w:rPr>
          <w:rFonts w:ascii="Lucida Sans Unicode" w:eastAsia="Times New Roman" w:hAnsi="Lucida Sans Unicode" w:cs="Lucida Sans Unicode"/>
          <w:color w:val="757575"/>
          <w:sz w:val="23"/>
          <w:szCs w:val="23"/>
          <w:lang w:eastAsia="pt-BR"/>
        </w:rPr>
        <w:t>medium.com</w:t>
      </w:r>
    </w:p>
    <w:p w14:paraId="1E2C98D6" w14:textId="77777777" w:rsidR="00075233" w:rsidRPr="00075233" w:rsidRDefault="00075233" w:rsidP="00075233">
      <w:pPr>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sz w:val="24"/>
          <w:szCs w:val="24"/>
          <w:lang w:eastAsia="pt-BR"/>
        </w:rPr>
        <w:fldChar w:fldCharType="end"/>
      </w:r>
    </w:p>
    <w:p w14:paraId="2FF0181E" w14:textId="77777777" w:rsidR="00075233" w:rsidRPr="00075233" w:rsidRDefault="00075233" w:rsidP="00075233">
      <w:pPr>
        <w:spacing w:before="450"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sz w:val="24"/>
          <w:szCs w:val="24"/>
          <w:lang w:eastAsia="pt-BR"/>
        </w:rPr>
        <w:pict w14:anchorId="40F5D53C">
          <v:rect id="_x0000_i1026" style="width:0;height:1.5pt" o:hralign="center" o:hrstd="t" o:hrnoshade="t" o:hr="t" fillcolor="#080808" stroked="f"/>
        </w:pict>
      </w:r>
    </w:p>
    <w:p w14:paraId="28DA1097"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Neste artigo você vai aprender a fazer gráficos do tipo Treemap simples e hierárquico. É mais uma forma que auxilia a visualização, pois permite o agrupamento de informações a partir de um determinado valor ou intervalo de valores.</w:t>
      </w:r>
    </w:p>
    <w:p w14:paraId="50BB3497" w14:textId="45F5C500" w:rsidR="00075233" w:rsidRPr="00075233" w:rsidRDefault="00075233" w:rsidP="00075233">
      <w:pPr>
        <w:shd w:val="clear" w:color="auto" w:fill="F2F2F2"/>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lastRenderedPageBreak/>
        <w:drawing>
          <wp:inline distT="0" distB="0" distL="0" distR="0" wp14:anchorId="320227DA" wp14:editId="0A10EA36">
            <wp:extent cx="5400040" cy="3599815"/>
            <wp:effectExtent l="0" t="0" r="0" b="635"/>
            <wp:docPr id="18" name="Imagem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8DD667D" w14:textId="0879E247" w:rsidR="00075233" w:rsidRPr="00075233" w:rsidRDefault="00075233" w:rsidP="00075233">
      <w:pPr>
        <w:shd w:val="clear" w:color="auto" w:fill="F2F2F2"/>
        <w:spacing w:after="10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drawing>
          <wp:inline distT="0" distB="0" distL="0" distR="0" wp14:anchorId="17BFB3DC" wp14:editId="3EBD8A92">
            <wp:extent cx="5400040" cy="3599815"/>
            <wp:effectExtent l="0" t="0" r="0" b="635"/>
            <wp:docPr id="17" name="Imagem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20B196E3" w14:textId="77777777" w:rsidR="00075233" w:rsidRPr="00075233" w:rsidRDefault="00075233" w:rsidP="00075233">
      <w:pPr>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sz w:val="24"/>
          <w:szCs w:val="24"/>
          <w:lang w:eastAsia="pt-BR"/>
        </w:rPr>
        <w:t>Foto por </w:t>
      </w:r>
      <w:hyperlink r:id="rId11" w:tgtFrame="_blank" w:history="1">
        <w:r w:rsidRPr="00075233">
          <w:rPr>
            <w:rFonts w:ascii="Times New Roman" w:eastAsia="Times New Roman" w:hAnsi="Times New Roman" w:cs="Times New Roman"/>
            <w:color w:val="0000FF"/>
            <w:sz w:val="24"/>
            <w:szCs w:val="24"/>
            <w:u w:val="single"/>
            <w:lang w:eastAsia="pt-BR"/>
          </w:rPr>
          <w:t>Todd Quackenbush</w:t>
        </w:r>
      </w:hyperlink>
      <w:r w:rsidRPr="00075233">
        <w:rPr>
          <w:rFonts w:ascii="Times New Roman" w:eastAsia="Times New Roman" w:hAnsi="Times New Roman" w:cs="Times New Roman"/>
          <w:sz w:val="24"/>
          <w:szCs w:val="24"/>
          <w:lang w:eastAsia="pt-BR"/>
        </w:rPr>
        <w:t> no </w:t>
      </w:r>
      <w:hyperlink r:id="rId12" w:tgtFrame="_blank" w:history="1">
        <w:r w:rsidRPr="00075233">
          <w:rPr>
            <w:rFonts w:ascii="Times New Roman" w:eastAsia="Times New Roman" w:hAnsi="Times New Roman" w:cs="Times New Roman"/>
            <w:color w:val="0000FF"/>
            <w:sz w:val="24"/>
            <w:szCs w:val="24"/>
            <w:u w:val="single"/>
            <w:lang w:eastAsia="pt-BR"/>
          </w:rPr>
          <w:t>Unsplash</w:t>
        </w:r>
      </w:hyperlink>
    </w:p>
    <w:p w14:paraId="57F65542" w14:textId="77777777" w:rsidR="00075233" w:rsidRPr="00075233" w:rsidRDefault="00075233" w:rsidP="00075233">
      <w:pPr>
        <w:spacing w:before="468" w:after="0" w:line="600" w:lineRule="atLeast"/>
        <w:outlineLvl w:val="0"/>
        <w:rPr>
          <w:rFonts w:ascii="Lucida Sans Unicode" w:eastAsia="Times New Roman" w:hAnsi="Lucida Sans Unicode" w:cs="Lucida Sans Unicode"/>
          <w:b/>
          <w:bCs/>
          <w:color w:val="292929"/>
          <w:spacing w:val="-5"/>
          <w:kern w:val="36"/>
          <w:sz w:val="54"/>
          <w:szCs w:val="54"/>
          <w:lang w:eastAsia="pt-BR"/>
        </w:rPr>
      </w:pPr>
      <w:r w:rsidRPr="00075233">
        <w:rPr>
          <w:rFonts w:ascii="Lucida Sans Unicode" w:eastAsia="Times New Roman" w:hAnsi="Lucida Sans Unicode" w:cs="Lucida Sans Unicode"/>
          <w:b/>
          <w:bCs/>
          <w:color w:val="292929"/>
          <w:spacing w:val="-5"/>
          <w:kern w:val="36"/>
          <w:sz w:val="54"/>
          <w:szCs w:val="54"/>
          <w:lang w:eastAsia="pt-BR"/>
        </w:rPr>
        <w:t>Conhecendo os Treemaps</w:t>
      </w:r>
    </w:p>
    <w:p w14:paraId="2031BA2B" w14:textId="77777777" w:rsidR="00075233" w:rsidRPr="00075233" w:rsidRDefault="00075233" w:rsidP="00075233">
      <w:pPr>
        <w:spacing w:before="206"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lastRenderedPageBreak/>
        <w:t>Treemaps são visualizações de dados em agrupamentos retangulares. Cada retângulo de informação possui um tamanho proporcional ao todo, logo, quanto maior o retângulo, maior será valor da variável analisada. Assim, ao comparar dois retângulos podemos imediatamente saber qual deles possui um valor maior a partir do tamanho de seu retângulo.</w:t>
      </w:r>
    </w:p>
    <w:p w14:paraId="2EBFBA65"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As informações podem estar dispostas em planos sem hierarquia, no qual todas as informações estão no mesmo nível, ou também em planos hierárquicos, no qual as informações são separadas por grupos com base em classificação por diferentes chaves.</w:t>
      </w:r>
    </w:p>
    <w:p w14:paraId="0C5E8611" w14:textId="2B1C8523" w:rsidR="00075233" w:rsidRPr="00075233" w:rsidRDefault="00075233" w:rsidP="00075233">
      <w:pPr>
        <w:shd w:val="clear" w:color="auto" w:fill="F2F2F2"/>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lastRenderedPageBreak/>
        <w:drawing>
          <wp:inline distT="0" distB="0" distL="0" distR="0" wp14:anchorId="3063B459" wp14:editId="1D2EE539">
            <wp:extent cx="5400040" cy="6174105"/>
            <wp:effectExtent l="0" t="0" r="0" b="0"/>
            <wp:docPr id="16" name="Imagem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6174105"/>
                    </a:xfrm>
                    <a:prstGeom prst="rect">
                      <a:avLst/>
                    </a:prstGeom>
                    <a:noFill/>
                    <a:ln>
                      <a:noFill/>
                    </a:ln>
                  </pic:spPr>
                </pic:pic>
              </a:graphicData>
            </a:graphic>
          </wp:inline>
        </w:drawing>
      </w:r>
    </w:p>
    <w:p w14:paraId="2149F7B2" w14:textId="6FF7FD41" w:rsidR="00075233" w:rsidRPr="00075233" w:rsidRDefault="00075233" w:rsidP="00075233">
      <w:pPr>
        <w:shd w:val="clear" w:color="auto" w:fill="F2F2F2"/>
        <w:spacing w:after="10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lastRenderedPageBreak/>
        <w:drawing>
          <wp:inline distT="0" distB="0" distL="0" distR="0" wp14:anchorId="7C0A815C" wp14:editId="395AEB0C">
            <wp:extent cx="5400040" cy="6174105"/>
            <wp:effectExtent l="0" t="0" r="0" b="0"/>
            <wp:docPr id="15" name="Imagem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174105"/>
                    </a:xfrm>
                    <a:prstGeom prst="rect">
                      <a:avLst/>
                    </a:prstGeom>
                    <a:noFill/>
                    <a:ln>
                      <a:noFill/>
                    </a:ln>
                  </pic:spPr>
                </pic:pic>
              </a:graphicData>
            </a:graphic>
          </wp:inline>
        </w:drawing>
      </w:r>
    </w:p>
    <w:p w14:paraId="2DB02003" w14:textId="77777777" w:rsidR="00075233" w:rsidRPr="00075233" w:rsidRDefault="00075233" w:rsidP="00075233">
      <w:pPr>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sz w:val="24"/>
          <w:szCs w:val="24"/>
          <w:lang w:eastAsia="pt-BR"/>
        </w:rPr>
        <w:t>Treemap simples. População de cada continente em milhões. Fonte: Infogram.</w:t>
      </w:r>
    </w:p>
    <w:p w14:paraId="58C8DD58"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Na imagem acima é apresentado um Treemap simples, sem divisão hierárquica. Todos os dados estão divididos por apenas uma variável, que neste caso é o tamanho da população.</w:t>
      </w:r>
    </w:p>
    <w:p w14:paraId="2CE05309" w14:textId="5AA7FE23" w:rsidR="00075233" w:rsidRPr="00075233" w:rsidRDefault="00075233" w:rsidP="00075233">
      <w:pPr>
        <w:shd w:val="clear" w:color="auto" w:fill="F2F2F2"/>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lastRenderedPageBreak/>
        <w:drawing>
          <wp:inline distT="0" distB="0" distL="0" distR="0" wp14:anchorId="3A11AE1E" wp14:editId="30EBA1B9">
            <wp:extent cx="5400040" cy="2355215"/>
            <wp:effectExtent l="0" t="0" r="0" b="6985"/>
            <wp:docPr id="14" name="Imagem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55215"/>
                    </a:xfrm>
                    <a:prstGeom prst="rect">
                      <a:avLst/>
                    </a:prstGeom>
                    <a:noFill/>
                    <a:ln>
                      <a:noFill/>
                    </a:ln>
                  </pic:spPr>
                </pic:pic>
              </a:graphicData>
            </a:graphic>
          </wp:inline>
        </w:drawing>
      </w:r>
    </w:p>
    <w:p w14:paraId="34DE407C" w14:textId="2C444FB4" w:rsidR="00075233" w:rsidRPr="00075233" w:rsidRDefault="00075233" w:rsidP="00075233">
      <w:pPr>
        <w:shd w:val="clear" w:color="auto" w:fill="F2F2F2"/>
        <w:spacing w:after="10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drawing>
          <wp:inline distT="0" distB="0" distL="0" distR="0" wp14:anchorId="53518CF0" wp14:editId="7D39C4EA">
            <wp:extent cx="5400040" cy="2355215"/>
            <wp:effectExtent l="0" t="0" r="0" b="6985"/>
            <wp:docPr id="13" name="Imagem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355215"/>
                    </a:xfrm>
                    <a:prstGeom prst="rect">
                      <a:avLst/>
                    </a:prstGeom>
                    <a:noFill/>
                    <a:ln>
                      <a:noFill/>
                    </a:ln>
                  </pic:spPr>
                </pic:pic>
              </a:graphicData>
            </a:graphic>
          </wp:inline>
        </w:drawing>
      </w:r>
    </w:p>
    <w:p w14:paraId="4D5CA213" w14:textId="77777777" w:rsidR="00075233" w:rsidRPr="00075233" w:rsidRDefault="00075233" w:rsidP="00075233">
      <w:pPr>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sz w:val="24"/>
          <w:szCs w:val="24"/>
          <w:lang w:eastAsia="pt-BR"/>
        </w:rPr>
        <w:t>Treemap hierárquico. Produtos exportados pelo Brasil em 2018. Fonte: OEC (the Observatory of the Economic Complexity)</w:t>
      </w:r>
    </w:p>
    <w:p w14:paraId="75C28240"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Nesta outra imagem são apresentados todos os produtos exportados pelo Brasil em 2018 para outros países. O valor em % representa o peso daquele determinado produto nas exportações totais do ano. Já as cores representam classes de produtos distintos. Por exemplo, os retângulos em laranja no lado esquerdo do gráfico representam </w:t>
      </w:r>
      <w:r w:rsidRPr="00075233">
        <w:rPr>
          <w:rFonts w:ascii="Georgia" w:eastAsia="Times New Roman" w:hAnsi="Georgia" w:cs="Times New Roman"/>
          <w:i/>
          <w:iCs/>
          <w:color w:val="292929"/>
          <w:spacing w:val="-1"/>
          <w:sz w:val="32"/>
          <w:szCs w:val="32"/>
          <w:lang w:eastAsia="pt-BR"/>
        </w:rPr>
        <w:t>commodities</w:t>
      </w:r>
      <w:r w:rsidRPr="00075233">
        <w:rPr>
          <w:rFonts w:ascii="Georgia" w:eastAsia="Times New Roman" w:hAnsi="Georgia" w:cs="Times New Roman"/>
          <w:color w:val="292929"/>
          <w:spacing w:val="-1"/>
          <w:sz w:val="32"/>
          <w:szCs w:val="32"/>
          <w:lang w:eastAsia="pt-BR"/>
        </w:rPr>
        <w:t xml:space="preserve">, enquanto os retângulos na cor verde abacate, também no lado esquerdo do gráfico, representam grãos. As divisões em retângulos consideram não só o produto como também seu tipo, havendo, portanto, </w:t>
      </w:r>
      <w:r w:rsidRPr="00075233">
        <w:rPr>
          <w:rFonts w:ascii="Georgia" w:eastAsia="Times New Roman" w:hAnsi="Georgia" w:cs="Times New Roman"/>
          <w:color w:val="292929"/>
          <w:spacing w:val="-1"/>
          <w:sz w:val="32"/>
          <w:szCs w:val="32"/>
          <w:lang w:eastAsia="pt-BR"/>
        </w:rPr>
        <w:lastRenderedPageBreak/>
        <w:t>duas variáveis para classificação. Nesse contexto temos uma divisão hierárquica, visto haver uma divisão dentro de outra.</w:t>
      </w:r>
    </w:p>
    <w:p w14:paraId="420BB8CD" w14:textId="77777777" w:rsidR="00075233" w:rsidRPr="00075233" w:rsidRDefault="00075233" w:rsidP="00075233">
      <w:pPr>
        <w:spacing w:before="468" w:after="0" w:line="600" w:lineRule="atLeast"/>
        <w:outlineLvl w:val="0"/>
        <w:rPr>
          <w:rFonts w:ascii="Lucida Sans Unicode" w:eastAsia="Times New Roman" w:hAnsi="Lucida Sans Unicode" w:cs="Lucida Sans Unicode"/>
          <w:b/>
          <w:bCs/>
          <w:color w:val="292929"/>
          <w:spacing w:val="-5"/>
          <w:kern w:val="36"/>
          <w:sz w:val="54"/>
          <w:szCs w:val="54"/>
          <w:lang w:eastAsia="pt-BR"/>
        </w:rPr>
      </w:pPr>
      <w:r w:rsidRPr="00075233">
        <w:rPr>
          <w:rFonts w:ascii="Lucida Sans Unicode" w:eastAsia="Times New Roman" w:hAnsi="Lucida Sans Unicode" w:cs="Lucida Sans Unicode"/>
          <w:b/>
          <w:bCs/>
          <w:color w:val="292929"/>
          <w:spacing w:val="-5"/>
          <w:kern w:val="36"/>
          <w:sz w:val="54"/>
          <w:szCs w:val="54"/>
          <w:lang w:eastAsia="pt-BR"/>
        </w:rPr>
        <w:t>A Biblioteca Ploty</w:t>
      </w:r>
    </w:p>
    <w:p w14:paraId="56BD6B82" w14:textId="77777777" w:rsidR="00075233" w:rsidRPr="00075233" w:rsidRDefault="00075233" w:rsidP="00075233">
      <w:pPr>
        <w:spacing w:before="206"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Ploty é uma biblioteca gráfica disponível para Python que permite a criação de gráficos interativos de alta qualidade. É possível criar gráficos de linha, de distribuição, de área, de barras, histogramas, mapas de calor, treemaps, dentro outros. </w:t>
      </w:r>
      <w:r w:rsidRPr="00075233">
        <w:rPr>
          <w:rFonts w:ascii="Georgia" w:eastAsia="Times New Roman" w:hAnsi="Georgia" w:cs="Times New Roman"/>
          <w:b/>
          <w:bCs/>
          <w:color w:val="292929"/>
          <w:spacing w:val="-1"/>
          <w:sz w:val="32"/>
          <w:szCs w:val="32"/>
          <w:lang w:eastAsia="pt-BR"/>
        </w:rPr>
        <w:t>Ploty.py</w:t>
      </w:r>
      <w:r w:rsidRPr="00075233">
        <w:rPr>
          <w:rFonts w:ascii="Georgia" w:eastAsia="Times New Roman" w:hAnsi="Georgia" w:cs="Times New Roman"/>
          <w:color w:val="292929"/>
          <w:spacing w:val="-1"/>
          <w:sz w:val="32"/>
          <w:szCs w:val="32"/>
          <w:lang w:eastAsia="pt-BR"/>
        </w:rPr>
        <w:t> é </w:t>
      </w:r>
      <w:r w:rsidRPr="00075233">
        <w:rPr>
          <w:rFonts w:ascii="Georgia" w:eastAsia="Times New Roman" w:hAnsi="Georgia" w:cs="Times New Roman"/>
          <w:i/>
          <w:iCs/>
          <w:color w:val="292929"/>
          <w:spacing w:val="-1"/>
          <w:sz w:val="32"/>
          <w:szCs w:val="32"/>
          <w:lang w:eastAsia="pt-BR"/>
        </w:rPr>
        <w:t>gratuito e open source</w:t>
      </w:r>
      <w:r w:rsidRPr="00075233">
        <w:rPr>
          <w:rFonts w:ascii="Georgia" w:eastAsia="Times New Roman" w:hAnsi="Georgia" w:cs="Times New Roman"/>
          <w:color w:val="292929"/>
          <w:spacing w:val="-1"/>
          <w:sz w:val="32"/>
          <w:szCs w:val="32"/>
          <w:lang w:eastAsia="pt-BR"/>
        </w:rPr>
        <w:t> e você pode visualizar o código fonte e contribuir no </w:t>
      </w:r>
      <w:hyperlink r:id="rId17" w:tgtFrame="_blank" w:history="1">
        <w:r w:rsidRPr="00075233">
          <w:rPr>
            <w:rFonts w:ascii="Georgia" w:eastAsia="Times New Roman" w:hAnsi="Georgia" w:cs="Times New Roman"/>
            <w:color w:val="0000FF"/>
            <w:spacing w:val="-1"/>
            <w:sz w:val="32"/>
            <w:szCs w:val="32"/>
            <w:u w:val="single"/>
            <w:lang w:eastAsia="pt-BR"/>
          </w:rPr>
          <w:t>GitHub</w:t>
        </w:r>
      </w:hyperlink>
      <w:r w:rsidRPr="00075233">
        <w:rPr>
          <w:rFonts w:ascii="Georgia" w:eastAsia="Times New Roman" w:hAnsi="Georgia" w:cs="Times New Roman"/>
          <w:color w:val="292929"/>
          <w:spacing w:val="-1"/>
          <w:sz w:val="32"/>
          <w:szCs w:val="32"/>
          <w:lang w:eastAsia="pt-BR"/>
        </w:rPr>
        <w:t> [1].</w:t>
      </w:r>
    </w:p>
    <w:p w14:paraId="3BD24EAA"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Para instalar a biblioteca Ploty basta acessar o CMD do Windows ou terminal do Linux e executar o comando:</w:t>
      </w:r>
    </w:p>
    <w:p w14:paraId="0E20B3F1" w14:textId="77777777" w:rsidR="00075233" w:rsidRPr="00075233" w:rsidRDefault="00075233" w:rsidP="0007523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075233">
        <w:rPr>
          <w:rFonts w:ascii="Courier New" w:eastAsia="Times New Roman" w:hAnsi="Courier New" w:cs="Courier New"/>
          <w:color w:val="292929"/>
          <w:spacing w:val="-5"/>
          <w:sz w:val="24"/>
          <w:szCs w:val="24"/>
          <w:lang w:eastAsia="pt-BR"/>
        </w:rPr>
        <w:t>&gt; pip3 install plotly</w:t>
      </w:r>
    </w:p>
    <w:p w14:paraId="17A3D269"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Caso não consiga executar o comando pelo CMD do Windows, recomendo a leitura do artigo no qual explico </w:t>
      </w:r>
      <w:hyperlink r:id="rId18" w:tgtFrame="_blank" w:history="1">
        <w:r w:rsidRPr="00075233">
          <w:rPr>
            <w:rFonts w:ascii="Georgia" w:eastAsia="Times New Roman" w:hAnsi="Georgia" w:cs="Times New Roman"/>
            <w:color w:val="0000FF"/>
            <w:spacing w:val="-1"/>
            <w:sz w:val="32"/>
            <w:szCs w:val="32"/>
            <w:u w:val="single"/>
            <w:lang w:eastAsia="pt-BR"/>
          </w:rPr>
          <w:t>como instalar o Python e o Pip no Windows 10</w:t>
        </w:r>
      </w:hyperlink>
      <w:r w:rsidRPr="00075233">
        <w:rPr>
          <w:rFonts w:ascii="Georgia" w:eastAsia="Times New Roman" w:hAnsi="Georgia" w:cs="Times New Roman"/>
          <w:color w:val="292929"/>
          <w:spacing w:val="-1"/>
          <w:sz w:val="32"/>
          <w:szCs w:val="32"/>
          <w:lang w:eastAsia="pt-BR"/>
        </w:rPr>
        <w:t>.</w:t>
      </w:r>
    </w:p>
    <w:p w14:paraId="02CBBFEB" w14:textId="77777777" w:rsidR="00075233" w:rsidRPr="00075233" w:rsidRDefault="00075233" w:rsidP="00075233">
      <w:pPr>
        <w:spacing w:before="468" w:after="0" w:line="600" w:lineRule="atLeast"/>
        <w:outlineLvl w:val="0"/>
        <w:rPr>
          <w:rFonts w:ascii="Lucida Sans Unicode" w:eastAsia="Times New Roman" w:hAnsi="Lucida Sans Unicode" w:cs="Lucida Sans Unicode"/>
          <w:b/>
          <w:bCs/>
          <w:color w:val="292929"/>
          <w:spacing w:val="-5"/>
          <w:kern w:val="36"/>
          <w:sz w:val="54"/>
          <w:szCs w:val="54"/>
          <w:lang w:eastAsia="pt-BR"/>
        </w:rPr>
      </w:pPr>
      <w:r w:rsidRPr="00075233">
        <w:rPr>
          <w:rFonts w:ascii="Lucida Sans Unicode" w:eastAsia="Times New Roman" w:hAnsi="Lucida Sans Unicode" w:cs="Lucida Sans Unicode"/>
          <w:b/>
          <w:bCs/>
          <w:color w:val="292929"/>
          <w:spacing w:val="-5"/>
          <w:kern w:val="36"/>
          <w:sz w:val="54"/>
          <w:szCs w:val="54"/>
          <w:lang w:eastAsia="pt-BR"/>
        </w:rPr>
        <w:t>Criando um Treemap Simples</w:t>
      </w:r>
    </w:p>
    <w:p w14:paraId="5D8E4F92" w14:textId="77777777" w:rsidR="00075233" w:rsidRPr="00075233" w:rsidRDefault="00075233" w:rsidP="00075233">
      <w:pPr>
        <w:spacing w:before="206"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Na </w:t>
      </w:r>
      <w:hyperlink r:id="rId19" w:tgtFrame="_blank" w:history="1">
        <w:r w:rsidRPr="00075233">
          <w:rPr>
            <w:rFonts w:ascii="Georgia" w:eastAsia="Times New Roman" w:hAnsi="Georgia" w:cs="Times New Roman"/>
            <w:color w:val="0000FF"/>
            <w:spacing w:val="-1"/>
            <w:sz w:val="32"/>
            <w:szCs w:val="32"/>
            <w:u w:val="single"/>
            <w:lang w:eastAsia="pt-BR"/>
          </w:rPr>
          <w:t>Parte 1</w:t>
        </w:r>
      </w:hyperlink>
      <w:r w:rsidRPr="00075233">
        <w:rPr>
          <w:rFonts w:ascii="Georgia" w:eastAsia="Times New Roman" w:hAnsi="Georgia" w:cs="Times New Roman"/>
          <w:color w:val="292929"/>
          <w:spacing w:val="-1"/>
          <w:sz w:val="32"/>
          <w:szCs w:val="32"/>
          <w:lang w:eastAsia="pt-BR"/>
        </w:rPr>
        <w:t> dessa série coletamos os dados de BTC (Aluguel de Ações) no site do Banco BTG Pactual e realizamos um tratamento para excluir os </w:t>
      </w:r>
      <w:r w:rsidRPr="00075233">
        <w:rPr>
          <w:rFonts w:ascii="Georgia" w:eastAsia="Times New Roman" w:hAnsi="Georgia" w:cs="Times New Roman"/>
          <w:i/>
          <w:iCs/>
          <w:color w:val="292929"/>
          <w:spacing w:val="-1"/>
          <w:sz w:val="32"/>
          <w:szCs w:val="32"/>
          <w:lang w:eastAsia="pt-BR"/>
        </w:rPr>
        <w:t>outliers </w:t>
      </w:r>
      <w:r w:rsidRPr="00075233">
        <w:rPr>
          <w:rFonts w:ascii="Georgia" w:eastAsia="Times New Roman" w:hAnsi="Georgia" w:cs="Times New Roman"/>
          <w:color w:val="292929"/>
          <w:spacing w:val="-1"/>
          <w:sz w:val="32"/>
          <w:szCs w:val="32"/>
          <w:lang w:eastAsia="pt-BR"/>
        </w:rPr>
        <w:t>(valores coletados que destoaram muito da média do conjunto de valores)</w:t>
      </w:r>
      <w:r w:rsidRPr="00075233">
        <w:rPr>
          <w:rFonts w:ascii="Georgia" w:eastAsia="Times New Roman" w:hAnsi="Georgia" w:cs="Times New Roman"/>
          <w:i/>
          <w:iCs/>
          <w:color w:val="292929"/>
          <w:spacing w:val="-1"/>
          <w:sz w:val="32"/>
          <w:szCs w:val="32"/>
          <w:lang w:eastAsia="pt-BR"/>
        </w:rPr>
        <w:t>. </w:t>
      </w:r>
      <w:r w:rsidRPr="00075233">
        <w:rPr>
          <w:rFonts w:ascii="Georgia" w:eastAsia="Times New Roman" w:hAnsi="Georgia" w:cs="Times New Roman"/>
          <w:color w:val="292929"/>
          <w:spacing w:val="-1"/>
          <w:sz w:val="32"/>
          <w:szCs w:val="32"/>
          <w:lang w:eastAsia="pt-BR"/>
        </w:rPr>
        <w:t>Os dados coletados no dia 20/08/2020 apresentam os valores abaixo:</w:t>
      </w:r>
    </w:p>
    <w:p w14:paraId="378F6C88" w14:textId="3C1FF3C2" w:rsidR="00075233" w:rsidRPr="00075233" w:rsidRDefault="00075233" w:rsidP="00075233">
      <w:pPr>
        <w:shd w:val="clear" w:color="auto" w:fill="F2F2F2"/>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lastRenderedPageBreak/>
        <w:drawing>
          <wp:inline distT="0" distB="0" distL="0" distR="0" wp14:anchorId="7A98BD6F" wp14:editId="749CBD88">
            <wp:extent cx="5400040" cy="2444115"/>
            <wp:effectExtent l="0" t="0" r="0" b="0"/>
            <wp:docPr id="12" name="Imagem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44115"/>
                    </a:xfrm>
                    <a:prstGeom prst="rect">
                      <a:avLst/>
                    </a:prstGeom>
                    <a:noFill/>
                    <a:ln>
                      <a:noFill/>
                    </a:ln>
                  </pic:spPr>
                </pic:pic>
              </a:graphicData>
            </a:graphic>
          </wp:inline>
        </w:drawing>
      </w:r>
    </w:p>
    <w:p w14:paraId="14437BBE" w14:textId="5546050C" w:rsidR="00075233" w:rsidRPr="00075233" w:rsidRDefault="00075233" w:rsidP="00075233">
      <w:pPr>
        <w:shd w:val="clear" w:color="auto" w:fill="F2F2F2"/>
        <w:spacing w:after="10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drawing>
          <wp:inline distT="0" distB="0" distL="0" distR="0" wp14:anchorId="50A83AE4" wp14:editId="5642A1CC">
            <wp:extent cx="5400040" cy="2444115"/>
            <wp:effectExtent l="0" t="0" r="0" b="0"/>
            <wp:docPr id="11" name="Imagem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444115"/>
                    </a:xfrm>
                    <a:prstGeom prst="rect">
                      <a:avLst/>
                    </a:prstGeom>
                    <a:noFill/>
                    <a:ln>
                      <a:noFill/>
                    </a:ln>
                  </pic:spPr>
                </pic:pic>
              </a:graphicData>
            </a:graphic>
          </wp:inline>
        </w:drawing>
      </w:r>
    </w:p>
    <w:p w14:paraId="7BEEF5CC" w14:textId="77777777" w:rsidR="00075233" w:rsidRPr="00075233" w:rsidRDefault="00075233" w:rsidP="00075233">
      <w:pPr>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sz w:val="24"/>
          <w:szCs w:val="24"/>
          <w:lang w:eastAsia="pt-BR"/>
        </w:rPr>
        <w:t>DataFrame coletado vs DataFrame tratado.</w:t>
      </w:r>
    </w:p>
    <w:p w14:paraId="195881C8"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No DataFrame tratado ficamos 237 amostras, enquanto no DataFrame original havia 242, porém o intervalo de valores ficou mais estreito e homogêneo. No DataFrame tratado o intervalo de valores é de 0,5% a 12,6%, enquanto no DataFrame original o intervalo é de 0,5% a 39,9%. Esse corte é importante para suavizar as diferenças entre os retângulos do Treemap.</w:t>
      </w:r>
    </w:p>
    <w:p w14:paraId="73779412"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Com esses dados disponíveis podemos preparar o código para imprimir o primeiro Treemap em tela. Acompanhe o trecho de código a seguir:</w:t>
      </w:r>
    </w:p>
    <w:p w14:paraId="4D785C24"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lastRenderedPageBreak/>
        <w:t>Primeiramente importamos a biblioteca </w:t>
      </w:r>
      <w:r w:rsidRPr="00075233">
        <w:rPr>
          <w:rFonts w:ascii="Courier New" w:eastAsia="Times New Roman" w:hAnsi="Courier New" w:cs="Courier New"/>
          <w:color w:val="292929"/>
          <w:spacing w:val="-1"/>
          <w:sz w:val="20"/>
          <w:szCs w:val="20"/>
          <w:shd w:val="clear" w:color="auto" w:fill="F2F2F2"/>
          <w:lang w:eastAsia="pt-BR"/>
        </w:rPr>
        <w:t>ploty</w:t>
      </w:r>
      <w:r w:rsidRPr="00075233">
        <w:rPr>
          <w:rFonts w:ascii="Georgia" w:eastAsia="Times New Roman" w:hAnsi="Georgia" w:cs="Times New Roman"/>
          <w:color w:val="292929"/>
          <w:spacing w:val="-1"/>
          <w:sz w:val="32"/>
          <w:szCs w:val="32"/>
          <w:lang w:eastAsia="pt-BR"/>
        </w:rPr>
        <w:t> com </w:t>
      </w:r>
      <w:r w:rsidRPr="00075233">
        <w:rPr>
          <w:rFonts w:ascii="Courier New" w:eastAsia="Times New Roman" w:hAnsi="Courier New" w:cs="Courier New"/>
          <w:color w:val="292929"/>
          <w:spacing w:val="-1"/>
          <w:sz w:val="20"/>
          <w:szCs w:val="20"/>
          <w:shd w:val="clear" w:color="auto" w:fill="F2F2F2"/>
          <w:lang w:eastAsia="pt-BR"/>
        </w:rPr>
        <w:t xml:space="preserve">import </w:t>
      </w:r>
      <w:proofErr w:type="gramStart"/>
      <w:r w:rsidRPr="00075233">
        <w:rPr>
          <w:rFonts w:ascii="Courier New" w:eastAsia="Times New Roman" w:hAnsi="Courier New" w:cs="Courier New"/>
          <w:color w:val="292929"/>
          <w:spacing w:val="-1"/>
          <w:sz w:val="20"/>
          <w:szCs w:val="20"/>
          <w:shd w:val="clear" w:color="auto" w:fill="F2F2F2"/>
          <w:lang w:eastAsia="pt-BR"/>
        </w:rPr>
        <w:t>ploty.express</w:t>
      </w:r>
      <w:proofErr w:type="gramEnd"/>
      <w:r w:rsidRPr="00075233">
        <w:rPr>
          <w:rFonts w:ascii="Courier New" w:eastAsia="Times New Roman" w:hAnsi="Courier New" w:cs="Courier New"/>
          <w:color w:val="292929"/>
          <w:spacing w:val="-1"/>
          <w:sz w:val="20"/>
          <w:szCs w:val="20"/>
          <w:shd w:val="clear" w:color="auto" w:fill="F2F2F2"/>
          <w:lang w:eastAsia="pt-BR"/>
        </w:rPr>
        <w:t xml:space="preserve"> as px</w:t>
      </w:r>
      <w:r w:rsidRPr="00075233">
        <w:rPr>
          <w:rFonts w:ascii="Georgia" w:eastAsia="Times New Roman" w:hAnsi="Georgia" w:cs="Times New Roman"/>
          <w:color w:val="292929"/>
          <w:spacing w:val="-1"/>
          <w:sz w:val="32"/>
          <w:szCs w:val="32"/>
          <w:lang w:eastAsia="pt-BR"/>
        </w:rPr>
        <w:t>. Realizamos o tratamento dos dados, o que gera o DataFrame </w:t>
      </w:r>
      <w:r w:rsidRPr="00075233">
        <w:rPr>
          <w:rFonts w:ascii="Courier New" w:eastAsia="Times New Roman" w:hAnsi="Courier New" w:cs="Courier New"/>
          <w:color w:val="292929"/>
          <w:spacing w:val="-1"/>
          <w:sz w:val="20"/>
          <w:szCs w:val="20"/>
          <w:shd w:val="clear" w:color="auto" w:fill="F2F2F2"/>
          <w:lang w:eastAsia="pt-BR"/>
        </w:rPr>
        <w:t>df98</w:t>
      </w:r>
      <w:r w:rsidRPr="00075233">
        <w:rPr>
          <w:rFonts w:ascii="Georgia" w:eastAsia="Times New Roman" w:hAnsi="Georgia" w:cs="Times New Roman"/>
          <w:color w:val="292929"/>
          <w:spacing w:val="-1"/>
          <w:sz w:val="32"/>
          <w:szCs w:val="32"/>
          <w:lang w:eastAsia="pt-BR"/>
        </w:rPr>
        <w:t>. Depois, criamos o Treemap com </w:t>
      </w:r>
      <w:proofErr w:type="gramStart"/>
      <w:r w:rsidRPr="00075233">
        <w:rPr>
          <w:rFonts w:ascii="Courier New" w:eastAsia="Times New Roman" w:hAnsi="Courier New" w:cs="Courier New"/>
          <w:color w:val="292929"/>
          <w:spacing w:val="-1"/>
          <w:sz w:val="20"/>
          <w:szCs w:val="20"/>
          <w:shd w:val="clear" w:color="auto" w:fill="F2F2F2"/>
          <w:lang w:eastAsia="pt-BR"/>
        </w:rPr>
        <w:t>px.treemap</w:t>
      </w:r>
      <w:proofErr w:type="gramEnd"/>
      <w:r w:rsidRPr="00075233">
        <w:rPr>
          <w:rFonts w:ascii="Courier New" w:eastAsia="Times New Roman" w:hAnsi="Courier New" w:cs="Courier New"/>
          <w:color w:val="292929"/>
          <w:spacing w:val="-1"/>
          <w:sz w:val="20"/>
          <w:szCs w:val="20"/>
          <w:shd w:val="clear" w:color="auto" w:fill="F2F2F2"/>
          <w:lang w:eastAsia="pt-BR"/>
        </w:rPr>
        <w:t>()</w:t>
      </w:r>
      <w:r w:rsidRPr="00075233">
        <w:rPr>
          <w:rFonts w:ascii="Georgia" w:eastAsia="Times New Roman" w:hAnsi="Georgia" w:cs="Times New Roman"/>
          <w:color w:val="292929"/>
          <w:spacing w:val="-1"/>
          <w:sz w:val="32"/>
          <w:szCs w:val="32"/>
          <w:lang w:eastAsia="pt-BR"/>
        </w:rPr>
        <w:t>. Nos parâmetros da função são utilizados os seguintes parâmetros:</w:t>
      </w:r>
    </w:p>
    <w:p w14:paraId="1D73B69C" w14:textId="77777777" w:rsidR="00075233" w:rsidRPr="00075233" w:rsidRDefault="00075233" w:rsidP="00075233">
      <w:pPr>
        <w:numPr>
          <w:ilvl w:val="0"/>
          <w:numId w:val="1"/>
        </w:numPr>
        <w:spacing w:before="480" w:after="0" w:line="480" w:lineRule="atLeast"/>
        <w:ind w:left="1410"/>
        <w:rPr>
          <w:rFonts w:ascii="Georgia" w:eastAsia="Times New Roman" w:hAnsi="Georgia" w:cs="Times New Roman"/>
          <w:color w:val="292929"/>
          <w:spacing w:val="-1"/>
          <w:sz w:val="32"/>
          <w:szCs w:val="32"/>
          <w:lang w:eastAsia="pt-BR"/>
        </w:rPr>
      </w:pPr>
      <w:r w:rsidRPr="00075233">
        <w:rPr>
          <w:rFonts w:ascii="Courier New" w:eastAsia="Times New Roman" w:hAnsi="Courier New" w:cs="Courier New"/>
          <w:color w:val="292929"/>
          <w:spacing w:val="-1"/>
          <w:sz w:val="20"/>
          <w:szCs w:val="20"/>
          <w:shd w:val="clear" w:color="auto" w:fill="F2F2F2"/>
          <w:lang w:eastAsia="pt-BR"/>
        </w:rPr>
        <w:t>df98</w:t>
      </w:r>
      <w:r w:rsidRPr="00075233">
        <w:rPr>
          <w:rFonts w:ascii="Georgia" w:eastAsia="Times New Roman" w:hAnsi="Georgia" w:cs="Times New Roman"/>
          <w:color w:val="292929"/>
          <w:spacing w:val="-1"/>
          <w:sz w:val="32"/>
          <w:szCs w:val="32"/>
          <w:lang w:eastAsia="pt-BR"/>
        </w:rPr>
        <w:t> indica a fonte de dados;</w:t>
      </w:r>
    </w:p>
    <w:p w14:paraId="7B3136DD" w14:textId="77777777" w:rsidR="00075233" w:rsidRPr="00075233" w:rsidRDefault="00075233" w:rsidP="00075233">
      <w:pPr>
        <w:numPr>
          <w:ilvl w:val="0"/>
          <w:numId w:val="1"/>
        </w:numPr>
        <w:spacing w:before="252" w:after="0" w:line="480" w:lineRule="atLeast"/>
        <w:ind w:left="1410"/>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Em </w:t>
      </w:r>
      <w:r w:rsidRPr="00075233">
        <w:rPr>
          <w:rFonts w:ascii="Courier New" w:eastAsia="Times New Roman" w:hAnsi="Courier New" w:cs="Courier New"/>
          <w:color w:val="292929"/>
          <w:spacing w:val="-1"/>
          <w:sz w:val="20"/>
          <w:szCs w:val="20"/>
          <w:shd w:val="clear" w:color="auto" w:fill="F2F2F2"/>
          <w:lang w:eastAsia="pt-BR"/>
        </w:rPr>
        <w:t>path</w:t>
      </w:r>
      <w:r w:rsidRPr="00075233">
        <w:rPr>
          <w:rFonts w:ascii="Georgia" w:eastAsia="Times New Roman" w:hAnsi="Georgia" w:cs="Times New Roman"/>
          <w:color w:val="292929"/>
          <w:spacing w:val="-1"/>
          <w:sz w:val="32"/>
          <w:szCs w:val="32"/>
          <w:lang w:eastAsia="pt-BR"/>
        </w:rPr>
        <w:t> é especificada a hierarquia de agrupamento por código da ação (coluna “Ação”);</w:t>
      </w:r>
    </w:p>
    <w:p w14:paraId="2A12C555" w14:textId="77777777" w:rsidR="00075233" w:rsidRPr="00075233" w:rsidRDefault="00075233" w:rsidP="00075233">
      <w:pPr>
        <w:numPr>
          <w:ilvl w:val="0"/>
          <w:numId w:val="1"/>
        </w:numPr>
        <w:spacing w:before="252" w:after="0" w:line="480" w:lineRule="atLeast"/>
        <w:ind w:left="1410"/>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Em </w:t>
      </w:r>
      <w:r w:rsidRPr="00075233">
        <w:rPr>
          <w:rFonts w:ascii="Courier New" w:eastAsia="Times New Roman" w:hAnsi="Courier New" w:cs="Courier New"/>
          <w:color w:val="292929"/>
          <w:spacing w:val="-1"/>
          <w:sz w:val="20"/>
          <w:szCs w:val="20"/>
          <w:shd w:val="clear" w:color="auto" w:fill="F2F2F2"/>
          <w:lang w:eastAsia="pt-BR"/>
        </w:rPr>
        <w:t>values</w:t>
      </w:r>
      <w:r w:rsidRPr="00075233">
        <w:rPr>
          <w:rFonts w:ascii="Georgia" w:eastAsia="Times New Roman" w:hAnsi="Georgia" w:cs="Times New Roman"/>
          <w:color w:val="292929"/>
          <w:spacing w:val="-1"/>
          <w:sz w:val="32"/>
          <w:szCs w:val="32"/>
          <w:lang w:eastAsia="pt-BR"/>
        </w:rPr>
        <w:t> são especificados os valores utilizados para realizar o cálculo do tamanho de cada retângulo. O dimensionamento dos retângulos é feito a partir a coluna “Taxa %”.</w:t>
      </w:r>
    </w:p>
    <w:p w14:paraId="2D2909E6" w14:textId="0833F468" w:rsidR="00075233" w:rsidRPr="00075233" w:rsidRDefault="00075233" w:rsidP="00075233">
      <w:pPr>
        <w:shd w:val="clear" w:color="auto" w:fill="F2F2F2"/>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drawing>
          <wp:inline distT="0" distB="0" distL="0" distR="0" wp14:anchorId="60E82880" wp14:editId="63B7408B">
            <wp:extent cx="5400040" cy="2202815"/>
            <wp:effectExtent l="0" t="0" r="0" b="6985"/>
            <wp:docPr id="10" name="Imagem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202815"/>
                    </a:xfrm>
                    <a:prstGeom prst="rect">
                      <a:avLst/>
                    </a:prstGeom>
                    <a:noFill/>
                    <a:ln>
                      <a:noFill/>
                    </a:ln>
                  </pic:spPr>
                </pic:pic>
              </a:graphicData>
            </a:graphic>
          </wp:inline>
        </w:drawing>
      </w:r>
    </w:p>
    <w:p w14:paraId="1A6D82FD" w14:textId="1F845B87" w:rsidR="00075233" w:rsidRPr="00075233" w:rsidRDefault="00075233" w:rsidP="00075233">
      <w:pPr>
        <w:shd w:val="clear" w:color="auto" w:fill="F2F2F2"/>
        <w:spacing w:after="10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drawing>
          <wp:inline distT="0" distB="0" distL="0" distR="0" wp14:anchorId="45669103" wp14:editId="4D7869EC">
            <wp:extent cx="5400040" cy="2202815"/>
            <wp:effectExtent l="0" t="0" r="0" b="6985"/>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202815"/>
                    </a:xfrm>
                    <a:prstGeom prst="rect">
                      <a:avLst/>
                    </a:prstGeom>
                    <a:noFill/>
                    <a:ln>
                      <a:noFill/>
                    </a:ln>
                  </pic:spPr>
                </pic:pic>
              </a:graphicData>
            </a:graphic>
          </wp:inline>
        </w:drawing>
      </w:r>
    </w:p>
    <w:p w14:paraId="7646F3DB" w14:textId="77777777" w:rsidR="00075233" w:rsidRPr="00075233" w:rsidRDefault="00075233" w:rsidP="00075233">
      <w:pPr>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sz w:val="24"/>
          <w:szCs w:val="24"/>
          <w:lang w:eastAsia="pt-BR"/>
        </w:rPr>
        <w:lastRenderedPageBreak/>
        <w:t>Treemap simples. Dados de BTC tratados.</w:t>
      </w:r>
    </w:p>
    <w:p w14:paraId="1B06117F"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O resultado do treemap pode ser observado na imagem acima. Também é possível alterar as cores especificando o parâmetro </w:t>
      </w:r>
      <w:r w:rsidRPr="00075233">
        <w:rPr>
          <w:rFonts w:ascii="Courier New" w:eastAsia="Times New Roman" w:hAnsi="Courier New" w:cs="Courier New"/>
          <w:color w:val="292929"/>
          <w:spacing w:val="-1"/>
          <w:sz w:val="20"/>
          <w:szCs w:val="20"/>
          <w:shd w:val="clear" w:color="auto" w:fill="F2F2F2"/>
          <w:lang w:eastAsia="pt-BR"/>
        </w:rPr>
        <w:t>color</w:t>
      </w:r>
      <w:r w:rsidRPr="00075233">
        <w:rPr>
          <w:rFonts w:ascii="Georgia" w:eastAsia="Times New Roman" w:hAnsi="Georgia" w:cs="Times New Roman"/>
          <w:color w:val="292929"/>
          <w:spacing w:val="-1"/>
          <w:sz w:val="32"/>
          <w:szCs w:val="32"/>
          <w:lang w:eastAsia="pt-BR"/>
        </w:rPr>
        <w:t>. Atribuindo “Ação” ou “Taxa %” ao parâmetro </w:t>
      </w:r>
      <w:r w:rsidRPr="00075233">
        <w:rPr>
          <w:rFonts w:ascii="Courier New" w:eastAsia="Times New Roman" w:hAnsi="Courier New" w:cs="Courier New"/>
          <w:color w:val="292929"/>
          <w:spacing w:val="-1"/>
          <w:sz w:val="20"/>
          <w:szCs w:val="20"/>
          <w:shd w:val="clear" w:color="auto" w:fill="F2F2F2"/>
          <w:lang w:eastAsia="pt-BR"/>
        </w:rPr>
        <w:t>color</w:t>
      </w:r>
      <w:r w:rsidRPr="00075233">
        <w:rPr>
          <w:rFonts w:ascii="Georgia" w:eastAsia="Times New Roman" w:hAnsi="Georgia" w:cs="Times New Roman"/>
          <w:color w:val="292929"/>
          <w:spacing w:val="-1"/>
          <w:sz w:val="32"/>
          <w:szCs w:val="32"/>
          <w:lang w:eastAsia="pt-BR"/>
        </w:rPr>
        <w:t> temos diferentes resultados:</w:t>
      </w:r>
    </w:p>
    <w:p w14:paraId="52D9EF35" w14:textId="1507DA87" w:rsidR="00075233" w:rsidRPr="00075233" w:rsidRDefault="00075233" w:rsidP="00075233">
      <w:pPr>
        <w:shd w:val="clear" w:color="auto" w:fill="F2F2F2"/>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drawing>
          <wp:inline distT="0" distB="0" distL="0" distR="0" wp14:anchorId="0AD60A1E" wp14:editId="1D31A807">
            <wp:extent cx="5400040" cy="2364740"/>
            <wp:effectExtent l="0" t="0" r="0" b="0"/>
            <wp:docPr id="8" name="Imagem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364740"/>
                    </a:xfrm>
                    <a:prstGeom prst="rect">
                      <a:avLst/>
                    </a:prstGeom>
                    <a:noFill/>
                    <a:ln>
                      <a:noFill/>
                    </a:ln>
                  </pic:spPr>
                </pic:pic>
              </a:graphicData>
            </a:graphic>
          </wp:inline>
        </w:drawing>
      </w:r>
    </w:p>
    <w:p w14:paraId="0DBA9554" w14:textId="67752864" w:rsidR="00075233" w:rsidRPr="00075233" w:rsidRDefault="00075233" w:rsidP="00075233">
      <w:pPr>
        <w:shd w:val="clear" w:color="auto" w:fill="F2F2F2"/>
        <w:spacing w:after="10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drawing>
          <wp:inline distT="0" distB="0" distL="0" distR="0" wp14:anchorId="504ED533" wp14:editId="19658A3E">
            <wp:extent cx="5400040" cy="2364740"/>
            <wp:effectExtent l="0" t="0" r="0" b="0"/>
            <wp:docPr id="7" name="Imagem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364740"/>
                    </a:xfrm>
                    <a:prstGeom prst="rect">
                      <a:avLst/>
                    </a:prstGeom>
                    <a:noFill/>
                    <a:ln>
                      <a:noFill/>
                    </a:ln>
                  </pic:spPr>
                </pic:pic>
              </a:graphicData>
            </a:graphic>
          </wp:inline>
        </w:drawing>
      </w:r>
    </w:p>
    <w:p w14:paraId="49FF7F85" w14:textId="77777777" w:rsidR="00075233" w:rsidRPr="00075233" w:rsidRDefault="00075233" w:rsidP="00075233">
      <w:pPr>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sz w:val="24"/>
          <w:szCs w:val="24"/>
          <w:lang w:eastAsia="pt-BR"/>
        </w:rPr>
        <w:t>Treemap simples. Dados de BTC tratados. Parâmetro color configurado para “Ação”.</w:t>
      </w:r>
    </w:p>
    <w:p w14:paraId="69CC0082" w14:textId="7E38FEC9" w:rsidR="00075233" w:rsidRPr="00075233" w:rsidRDefault="00075233" w:rsidP="00075233">
      <w:pPr>
        <w:shd w:val="clear" w:color="auto" w:fill="F2F2F2"/>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lastRenderedPageBreak/>
        <w:drawing>
          <wp:inline distT="0" distB="0" distL="0" distR="0" wp14:anchorId="7B55D71F" wp14:editId="016441B2">
            <wp:extent cx="5400040" cy="2360930"/>
            <wp:effectExtent l="0" t="0" r="0" b="1270"/>
            <wp:docPr id="6" name="Imagem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360930"/>
                    </a:xfrm>
                    <a:prstGeom prst="rect">
                      <a:avLst/>
                    </a:prstGeom>
                    <a:noFill/>
                    <a:ln>
                      <a:noFill/>
                    </a:ln>
                  </pic:spPr>
                </pic:pic>
              </a:graphicData>
            </a:graphic>
          </wp:inline>
        </w:drawing>
      </w:r>
    </w:p>
    <w:p w14:paraId="523C6A58" w14:textId="718D49D3" w:rsidR="00075233" w:rsidRPr="00075233" w:rsidRDefault="00075233" w:rsidP="00075233">
      <w:pPr>
        <w:shd w:val="clear" w:color="auto" w:fill="F2F2F2"/>
        <w:spacing w:after="10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drawing>
          <wp:inline distT="0" distB="0" distL="0" distR="0" wp14:anchorId="272AB90C" wp14:editId="04EC1FD1">
            <wp:extent cx="5400040" cy="2360930"/>
            <wp:effectExtent l="0" t="0" r="0" b="1270"/>
            <wp:docPr id="5" name="Imagem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360930"/>
                    </a:xfrm>
                    <a:prstGeom prst="rect">
                      <a:avLst/>
                    </a:prstGeom>
                    <a:noFill/>
                    <a:ln>
                      <a:noFill/>
                    </a:ln>
                  </pic:spPr>
                </pic:pic>
              </a:graphicData>
            </a:graphic>
          </wp:inline>
        </w:drawing>
      </w:r>
    </w:p>
    <w:p w14:paraId="72C89A1E" w14:textId="77777777" w:rsidR="00075233" w:rsidRPr="00075233" w:rsidRDefault="00075233" w:rsidP="00075233">
      <w:pPr>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sz w:val="24"/>
          <w:szCs w:val="24"/>
          <w:lang w:eastAsia="pt-BR"/>
        </w:rPr>
        <w:t>Treemap simples. Dados de BTC tratados. Parâmetro color configurado para “Taxa %”.</w:t>
      </w:r>
    </w:p>
    <w:p w14:paraId="14CD5D2C"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Ao atribuir uma cor ao Treemap podemos ter comportamentos diferentes de acordo com o tipo de dados que é definido. Ao atribuir </w:t>
      </w:r>
      <w:r w:rsidRPr="00075233">
        <w:rPr>
          <w:rFonts w:ascii="Courier New" w:eastAsia="Times New Roman" w:hAnsi="Courier New" w:cs="Courier New"/>
          <w:color w:val="292929"/>
          <w:spacing w:val="-1"/>
          <w:sz w:val="20"/>
          <w:szCs w:val="20"/>
          <w:shd w:val="clear" w:color="auto" w:fill="F2F2F2"/>
          <w:lang w:eastAsia="pt-BR"/>
        </w:rPr>
        <w:t>"Ação"</w:t>
      </w:r>
      <w:r w:rsidRPr="00075233">
        <w:rPr>
          <w:rFonts w:ascii="Georgia" w:eastAsia="Times New Roman" w:hAnsi="Georgia" w:cs="Times New Roman"/>
          <w:color w:val="292929"/>
          <w:spacing w:val="-1"/>
          <w:sz w:val="32"/>
          <w:szCs w:val="32"/>
          <w:lang w:eastAsia="pt-BR"/>
        </w:rPr>
        <w:t> ao parâmetro </w:t>
      </w:r>
      <w:r w:rsidRPr="00075233">
        <w:rPr>
          <w:rFonts w:ascii="Courier New" w:eastAsia="Times New Roman" w:hAnsi="Courier New" w:cs="Courier New"/>
          <w:color w:val="292929"/>
          <w:spacing w:val="-1"/>
          <w:sz w:val="20"/>
          <w:szCs w:val="20"/>
          <w:shd w:val="clear" w:color="auto" w:fill="F2F2F2"/>
          <w:lang w:eastAsia="pt-BR"/>
        </w:rPr>
        <w:t>color</w:t>
      </w:r>
      <w:r w:rsidRPr="00075233">
        <w:rPr>
          <w:rFonts w:ascii="Georgia" w:eastAsia="Times New Roman" w:hAnsi="Georgia" w:cs="Times New Roman"/>
          <w:color w:val="292929"/>
          <w:spacing w:val="-1"/>
          <w:sz w:val="32"/>
          <w:szCs w:val="32"/>
          <w:lang w:eastAsia="pt-BR"/>
        </w:rPr>
        <w:t> estamos definindo um conjunto de valores não-numéricos, ou categóricos, pois cada ação tem um código específico em formato de texto. Nesse caso as </w:t>
      </w:r>
      <w:r w:rsidRPr="00075233">
        <w:rPr>
          <w:rFonts w:ascii="Georgia" w:eastAsia="Times New Roman" w:hAnsi="Georgia" w:cs="Times New Roman"/>
          <w:b/>
          <w:bCs/>
          <w:color w:val="292929"/>
          <w:spacing w:val="-1"/>
          <w:sz w:val="32"/>
          <w:szCs w:val="32"/>
          <w:lang w:eastAsia="pt-BR"/>
        </w:rPr>
        <w:t>cores escolhidas são discretas</w:t>
      </w:r>
      <w:r w:rsidRPr="00075233">
        <w:rPr>
          <w:rFonts w:ascii="Georgia" w:eastAsia="Times New Roman" w:hAnsi="Georgia" w:cs="Times New Roman"/>
          <w:color w:val="292929"/>
          <w:spacing w:val="-1"/>
          <w:sz w:val="32"/>
          <w:szCs w:val="32"/>
          <w:lang w:eastAsia="pt-BR"/>
        </w:rPr>
        <w:t> e atribuídas a cada retângulo conforme a lista de cores do Ploty. Já ao atribuir </w:t>
      </w:r>
      <w:r w:rsidRPr="00075233">
        <w:rPr>
          <w:rFonts w:ascii="Courier New" w:eastAsia="Times New Roman" w:hAnsi="Courier New" w:cs="Courier New"/>
          <w:color w:val="292929"/>
          <w:spacing w:val="-1"/>
          <w:sz w:val="20"/>
          <w:szCs w:val="20"/>
          <w:shd w:val="clear" w:color="auto" w:fill="F2F2F2"/>
          <w:lang w:eastAsia="pt-BR"/>
        </w:rPr>
        <w:t>"Taxa %"</w:t>
      </w:r>
      <w:r w:rsidRPr="00075233">
        <w:rPr>
          <w:rFonts w:ascii="Georgia" w:eastAsia="Times New Roman" w:hAnsi="Georgia" w:cs="Times New Roman"/>
          <w:color w:val="292929"/>
          <w:spacing w:val="-1"/>
          <w:sz w:val="32"/>
          <w:szCs w:val="32"/>
          <w:lang w:eastAsia="pt-BR"/>
        </w:rPr>
        <w:t> estamos passando valores numéricos, e o Ploty define </w:t>
      </w:r>
      <w:r w:rsidRPr="00075233">
        <w:rPr>
          <w:rFonts w:ascii="Georgia" w:eastAsia="Times New Roman" w:hAnsi="Georgia" w:cs="Times New Roman"/>
          <w:b/>
          <w:bCs/>
          <w:color w:val="292929"/>
          <w:spacing w:val="-1"/>
          <w:sz w:val="32"/>
          <w:szCs w:val="32"/>
          <w:lang w:eastAsia="pt-BR"/>
        </w:rPr>
        <w:t>cores contínuas</w:t>
      </w:r>
      <w:r w:rsidRPr="00075233">
        <w:rPr>
          <w:rFonts w:ascii="Georgia" w:eastAsia="Times New Roman" w:hAnsi="Georgia" w:cs="Times New Roman"/>
          <w:color w:val="292929"/>
          <w:spacing w:val="-1"/>
          <w:sz w:val="32"/>
          <w:szCs w:val="32"/>
          <w:lang w:eastAsia="pt-BR"/>
        </w:rPr>
        <w:t> aos retângulos.</w:t>
      </w:r>
    </w:p>
    <w:p w14:paraId="257C2698" w14:textId="77777777" w:rsidR="00075233" w:rsidRPr="00075233" w:rsidRDefault="00075233" w:rsidP="00075233">
      <w:pPr>
        <w:spacing w:before="468" w:after="0" w:line="600" w:lineRule="atLeast"/>
        <w:outlineLvl w:val="0"/>
        <w:rPr>
          <w:rFonts w:ascii="Lucida Sans Unicode" w:eastAsia="Times New Roman" w:hAnsi="Lucida Sans Unicode" w:cs="Lucida Sans Unicode"/>
          <w:b/>
          <w:bCs/>
          <w:color w:val="292929"/>
          <w:spacing w:val="-5"/>
          <w:kern w:val="36"/>
          <w:sz w:val="54"/>
          <w:szCs w:val="54"/>
          <w:lang w:eastAsia="pt-BR"/>
        </w:rPr>
      </w:pPr>
      <w:r w:rsidRPr="00075233">
        <w:rPr>
          <w:rFonts w:ascii="Lucida Sans Unicode" w:eastAsia="Times New Roman" w:hAnsi="Lucida Sans Unicode" w:cs="Lucida Sans Unicode"/>
          <w:b/>
          <w:bCs/>
          <w:color w:val="292929"/>
          <w:spacing w:val="-5"/>
          <w:kern w:val="36"/>
          <w:sz w:val="54"/>
          <w:szCs w:val="54"/>
          <w:lang w:eastAsia="pt-BR"/>
        </w:rPr>
        <w:lastRenderedPageBreak/>
        <w:t>Criando um Treemap Hierárquico</w:t>
      </w:r>
    </w:p>
    <w:p w14:paraId="26E1653E" w14:textId="77777777" w:rsidR="00075233" w:rsidRPr="00075233" w:rsidRDefault="00075233" w:rsidP="00075233">
      <w:pPr>
        <w:spacing w:before="206"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Como nossos dados não possuem nenhum tipo de hierarquia, foi criada uma nova coluna no DataFrame </w:t>
      </w:r>
      <w:r w:rsidRPr="00075233">
        <w:rPr>
          <w:rFonts w:ascii="Courier New" w:eastAsia="Times New Roman" w:hAnsi="Courier New" w:cs="Courier New"/>
          <w:color w:val="292929"/>
          <w:spacing w:val="-1"/>
          <w:sz w:val="20"/>
          <w:szCs w:val="20"/>
          <w:shd w:val="clear" w:color="auto" w:fill="F2F2F2"/>
          <w:lang w:eastAsia="pt-BR"/>
        </w:rPr>
        <w:t>df98</w:t>
      </w:r>
      <w:r w:rsidRPr="00075233">
        <w:rPr>
          <w:rFonts w:ascii="Georgia" w:eastAsia="Times New Roman" w:hAnsi="Georgia" w:cs="Times New Roman"/>
          <w:color w:val="292929"/>
          <w:spacing w:val="-1"/>
          <w:sz w:val="32"/>
          <w:szCs w:val="32"/>
          <w:lang w:eastAsia="pt-BR"/>
        </w:rPr>
        <w:t>, separando as taxas de BTC em 20 grupos. O trecho de código abaixo inclui a criação dos grupos, definição dos rótulos dos grupos e, por fim, a criação do Treemap.</w:t>
      </w:r>
    </w:p>
    <w:p w14:paraId="2FF5D510"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Para criar os grupos, coletamos o valor mínimo e máximo do conjunto e divimos a diferença entre eles em 20 intervalos iguais, o que chamamos de </w:t>
      </w:r>
      <w:r w:rsidRPr="00075233">
        <w:rPr>
          <w:rFonts w:ascii="Courier New" w:eastAsia="Times New Roman" w:hAnsi="Courier New" w:cs="Courier New"/>
          <w:color w:val="292929"/>
          <w:spacing w:val="-1"/>
          <w:sz w:val="20"/>
          <w:szCs w:val="20"/>
          <w:shd w:val="clear" w:color="auto" w:fill="F2F2F2"/>
          <w:lang w:eastAsia="pt-BR"/>
        </w:rPr>
        <w:t>bin_interval</w:t>
      </w:r>
      <w:r w:rsidRPr="00075233">
        <w:rPr>
          <w:rFonts w:ascii="Georgia" w:eastAsia="Times New Roman" w:hAnsi="Georgia" w:cs="Times New Roman"/>
          <w:color w:val="292929"/>
          <w:spacing w:val="-1"/>
          <w:sz w:val="32"/>
          <w:szCs w:val="32"/>
          <w:lang w:eastAsia="pt-BR"/>
        </w:rPr>
        <w:t>. O primeiro intervalo vai de 0% a 1 </w:t>
      </w:r>
      <w:r w:rsidRPr="00075233">
        <w:rPr>
          <w:rFonts w:ascii="Courier New" w:eastAsia="Times New Roman" w:hAnsi="Courier New" w:cs="Courier New"/>
          <w:color w:val="292929"/>
          <w:spacing w:val="-1"/>
          <w:sz w:val="20"/>
          <w:szCs w:val="20"/>
          <w:shd w:val="clear" w:color="auto" w:fill="F2F2F2"/>
          <w:lang w:eastAsia="pt-BR"/>
        </w:rPr>
        <w:t>bin_interval</w:t>
      </w:r>
      <w:r w:rsidRPr="00075233">
        <w:rPr>
          <w:rFonts w:ascii="Georgia" w:eastAsia="Times New Roman" w:hAnsi="Georgia" w:cs="Times New Roman"/>
          <w:color w:val="292929"/>
          <w:spacing w:val="-1"/>
          <w:sz w:val="32"/>
          <w:szCs w:val="32"/>
          <w:lang w:eastAsia="pt-BR"/>
        </w:rPr>
        <w:t>. O segundo intervalo em 1 </w:t>
      </w:r>
      <w:r w:rsidRPr="00075233">
        <w:rPr>
          <w:rFonts w:ascii="Courier New" w:eastAsia="Times New Roman" w:hAnsi="Courier New" w:cs="Courier New"/>
          <w:color w:val="292929"/>
          <w:spacing w:val="-1"/>
          <w:sz w:val="20"/>
          <w:szCs w:val="20"/>
          <w:shd w:val="clear" w:color="auto" w:fill="F2F2F2"/>
          <w:lang w:eastAsia="pt-BR"/>
        </w:rPr>
        <w:t>bin_interval</w:t>
      </w:r>
      <w:r w:rsidRPr="00075233">
        <w:rPr>
          <w:rFonts w:ascii="Georgia" w:eastAsia="Times New Roman" w:hAnsi="Georgia" w:cs="Times New Roman"/>
          <w:color w:val="292929"/>
          <w:spacing w:val="-1"/>
          <w:sz w:val="32"/>
          <w:szCs w:val="32"/>
          <w:lang w:eastAsia="pt-BR"/>
        </w:rPr>
        <w:t> e termina em 2 </w:t>
      </w:r>
      <w:r w:rsidRPr="00075233">
        <w:rPr>
          <w:rFonts w:ascii="Courier New" w:eastAsia="Times New Roman" w:hAnsi="Courier New" w:cs="Courier New"/>
          <w:color w:val="292929"/>
          <w:spacing w:val="-1"/>
          <w:sz w:val="20"/>
          <w:szCs w:val="20"/>
          <w:shd w:val="clear" w:color="auto" w:fill="F2F2F2"/>
          <w:lang w:eastAsia="pt-BR"/>
        </w:rPr>
        <w:t>bin_interval.</w:t>
      </w:r>
      <w:r w:rsidRPr="00075233">
        <w:rPr>
          <w:rFonts w:ascii="Georgia" w:eastAsia="Times New Roman" w:hAnsi="Georgia" w:cs="Times New Roman"/>
          <w:color w:val="292929"/>
          <w:spacing w:val="-1"/>
          <w:sz w:val="32"/>
          <w:szCs w:val="32"/>
          <w:lang w:eastAsia="pt-BR"/>
        </w:rPr>
        <w:t> O terceiro começa 2 </w:t>
      </w:r>
      <w:r w:rsidRPr="00075233">
        <w:rPr>
          <w:rFonts w:ascii="Courier New" w:eastAsia="Times New Roman" w:hAnsi="Courier New" w:cs="Courier New"/>
          <w:color w:val="292929"/>
          <w:spacing w:val="-1"/>
          <w:sz w:val="20"/>
          <w:szCs w:val="20"/>
          <w:shd w:val="clear" w:color="auto" w:fill="F2F2F2"/>
          <w:lang w:eastAsia="pt-BR"/>
        </w:rPr>
        <w:t>bin_interval</w:t>
      </w:r>
      <w:r w:rsidRPr="00075233">
        <w:rPr>
          <w:rFonts w:ascii="Georgia" w:eastAsia="Times New Roman" w:hAnsi="Georgia" w:cs="Times New Roman"/>
          <w:color w:val="292929"/>
          <w:spacing w:val="-1"/>
          <w:sz w:val="32"/>
          <w:szCs w:val="32"/>
          <w:lang w:eastAsia="pt-BR"/>
        </w:rPr>
        <w:t> e termina em 3 </w:t>
      </w:r>
      <w:r w:rsidRPr="00075233">
        <w:rPr>
          <w:rFonts w:ascii="Courier New" w:eastAsia="Times New Roman" w:hAnsi="Courier New" w:cs="Courier New"/>
          <w:color w:val="292929"/>
          <w:spacing w:val="-1"/>
          <w:sz w:val="20"/>
          <w:szCs w:val="20"/>
          <w:shd w:val="clear" w:color="auto" w:fill="F2F2F2"/>
          <w:lang w:eastAsia="pt-BR"/>
        </w:rPr>
        <w:t>bin_interval</w:t>
      </w:r>
      <w:r w:rsidRPr="00075233">
        <w:rPr>
          <w:rFonts w:ascii="Georgia" w:eastAsia="Times New Roman" w:hAnsi="Georgia" w:cs="Times New Roman"/>
          <w:color w:val="292929"/>
          <w:spacing w:val="-1"/>
          <w:sz w:val="32"/>
          <w:szCs w:val="32"/>
          <w:lang w:eastAsia="pt-BR"/>
        </w:rPr>
        <w:t>. O processo segue até o vigésimo grupo.</w:t>
      </w:r>
    </w:p>
    <w:p w14:paraId="04FBA2FA"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Na sequência é criada uma nova coluna no DataFrame, chamada “Group”. Cada linha do DataFrame recebe um rótulo de grupo específico na coluna “Group” a partir da sua Taxa %. Utilizamos o comando </w:t>
      </w:r>
      <w:proofErr w:type="gramStart"/>
      <w:r w:rsidRPr="00075233">
        <w:rPr>
          <w:rFonts w:ascii="Courier New" w:eastAsia="Times New Roman" w:hAnsi="Courier New" w:cs="Courier New"/>
          <w:color w:val="292929"/>
          <w:spacing w:val="-1"/>
          <w:sz w:val="20"/>
          <w:szCs w:val="20"/>
          <w:shd w:val="clear" w:color="auto" w:fill="F2F2F2"/>
          <w:lang w:eastAsia="pt-BR"/>
        </w:rPr>
        <w:t>pd.cut(</w:t>
      </w:r>
      <w:proofErr w:type="gramEnd"/>
      <w:r w:rsidRPr="00075233">
        <w:rPr>
          <w:rFonts w:ascii="Courier New" w:eastAsia="Times New Roman" w:hAnsi="Courier New" w:cs="Courier New"/>
          <w:color w:val="292929"/>
          <w:spacing w:val="-1"/>
          <w:sz w:val="20"/>
          <w:szCs w:val="20"/>
          <w:shd w:val="clear" w:color="auto" w:fill="F2F2F2"/>
          <w:lang w:eastAsia="pt-BR"/>
        </w:rPr>
        <w:t>)</w:t>
      </w:r>
      <w:r w:rsidRPr="00075233">
        <w:rPr>
          <w:rFonts w:ascii="Georgia" w:eastAsia="Times New Roman" w:hAnsi="Georgia" w:cs="Times New Roman"/>
          <w:color w:val="292929"/>
          <w:spacing w:val="-1"/>
          <w:sz w:val="32"/>
          <w:szCs w:val="32"/>
          <w:lang w:eastAsia="pt-BR"/>
        </w:rPr>
        <w:t> para que essa atribuição de rótulos ocorra. O comando </w:t>
      </w:r>
      <w:proofErr w:type="gramStart"/>
      <w:r w:rsidRPr="00075233">
        <w:rPr>
          <w:rFonts w:ascii="Courier New" w:eastAsia="Times New Roman" w:hAnsi="Courier New" w:cs="Courier New"/>
          <w:color w:val="292929"/>
          <w:spacing w:val="-1"/>
          <w:sz w:val="20"/>
          <w:szCs w:val="20"/>
          <w:shd w:val="clear" w:color="auto" w:fill="F2F2F2"/>
          <w:lang w:eastAsia="pt-BR"/>
        </w:rPr>
        <w:t>pd.cut(</w:t>
      </w:r>
      <w:proofErr w:type="gramEnd"/>
      <w:r w:rsidRPr="00075233">
        <w:rPr>
          <w:rFonts w:ascii="Courier New" w:eastAsia="Times New Roman" w:hAnsi="Courier New" w:cs="Courier New"/>
          <w:color w:val="292929"/>
          <w:spacing w:val="-1"/>
          <w:sz w:val="20"/>
          <w:szCs w:val="20"/>
          <w:shd w:val="clear" w:color="auto" w:fill="F2F2F2"/>
          <w:lang w:eastAsia="pt-BR"/>
        </w:rPr>
        <w:t>)</w:t>
      </w:r>
      <w:r w:rsidRPr="00075233">
        <w:rPr>
          <w:rFonts w:ascii="Georgia" w:eastAsia="Times New Roman" w:hAnsi="Georgia" w:cs="Times New Roman"/>
          <w:color w:val="292929"/>
          <w:spacing w:val="-1"/>
          <w:sz w:val="32"/>
          <w:szCs w:val="32"/>
          <w:lang w:eastAsia="pt-BR"/>
        </w:rPr>
        <w:t> pega as taxas </w:t>
      </w:r>
      <w:r w:rsidRPr="00075233">
        <w:rPr>
          <w:rFonts w:ascii="Courier New" w:eastAsia="Times New Roman" w:hAnsi="Courier New" w:cs="Courier New"/>
          <w:color w:val="292929"/>
          <w:spacing w:val="-1"/>
          <w:sz w:val="20"/>
          <w:szCs w:val="20"/>
          <w:shd w:val="clear" w:color="auto" w:fill="F2F2F2"/>
          <w:lang w:eastAsia="pt-BR"/>
        </w:rPr>
        <w:t>df98["Taxa %"]</w:t>
      </w:r>
      <w:r w:rsidRPr="00075233">
        <w:rPr>
          <w:rFonts w:ascii="Georgia" w:eastAsia="Times New Roman" w:hAnsi="Georgia" w:cs="Times New Roman"/>
          <w:color w:val="292929"/>
          <w:spacing w:val="-1"/>
          <w:sz w:val="32"/>
          <w:szCs w:val="32"/>
          <w:lang w:eastAsia="pt-BR"/>
        </w:rPr>
        <w:t>, separa os dados nos intervalos que especificamos em </w:t>
      </w:r>
      <w:r w:rsidRPr="00075233">
        <w:rPr>
          <w:rFonts w:ascii="Courier New" w:eastAsia="Times New Roman" w:hAnsi="Courier New" w:cs="Courier New"/>
          <w:color w:val="292929"/>
          <w:spacing w:val="-1"/>
          <w:sz w:val="20"/>
          <w:szCs w:val="20"/>
          <w:shd w:val="clear" w:color="auto" w:fill="F2F2F2"/>
          <w:lang w:eastAsia="pt-BR"/>
        </w:rPr>
        <w:t>bins=ranges</w:t>
      </w:r>
      <w:r w:rsidRPr="00075233">
        <w:rPr>
          <w:rFonts w:ascii="Georgia" w:eastAsia="Times New Roman" w:hAnsi="Georgia" w:cs="Times New Roman"/>
          <w:color w:val="292929"/>
          <w:spacing w:val="-1"/>
          <w:sz w:val="32"/>
          <w:szCs w:val="32"/>
          <w:lang w:eastAsia="pt-BR"/>
        </w:rPr>
        <w:t> e atribui os rótulos para cada intervalo de acordo com </w:t>
      </w:r>
      <w:r w:rsidRPr="00075233">
        <w:rPr>
          <w:rFonts w:ascii="Courier New" w:eastAsia="Times New Roman" w:hAnsi="Courier New" w:cs="Courier New"/>
          <w:color w:val="292929"/>
          <w:spacing w:val="-1"/>
          <w:sz w:val="20"/>
          <w:szCs w:val="20"/>
          <w:shd w:val="clear" w:color="auto" w:fill="F2F2F2"/>
          <w:lang w:eastAsia="pt-BR"/>
        </w:rPr>
        <w:t>labels=group_names</w:t>
      </w:r>
      <w:r w:rsidRPr="00075233">
        <w:rPr>
          <w:rFonts w:ascii="Georgia" w:eastAsia="Times New Roman" w:hAnsi="Georgia" w:cs="Times New Roman"/>
          <w:color w:val="292929"/>
          <w:spacing w:val="-1"/>
          <w:sz w:val="32"/>
          <w:szCs w:val="32"/>
          <w:lang w:eastAsia="pt-BR"/>
        </w:rPr>
        <w:t>.</w:t>
      </w:r>
    </w:p>
    <w:p w14:paraId="44A81455"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 xml:space="preserve">Após atribuir os rótulos no formato “Group1 0.00% a 0.60%” a cada linha do DataFrame, é realizado </w:t>
      </w:r>
      <w:r w:rsidRPr="00075233">
        <w:rPr>
          <w:rFonts w:ascii="Georgia" w:eastAsia="Times New Roman" w:hAnsi="Georgia" w:cs="Times New Roman"/>
          <w:color w:val="292929"/>
          <w:spacing w:val="-1"/>
          <w:sz w:val="32"/>
          <w:szCs w:val="32"/>
          <w:lang w:eastAsia="pt-BR"/>
        </w:rPr>
        <w:lastRenderedPageBreak/>
        <w:t>um </w:t>
      </w:r>
      <w:hyperlink r:id="rId28" w:tgtFrame="_blank" w:history="1">
        <w:r w:rsidRPr="00075233">
          <w:rPr>
            <w:rFonts w:ascii="Courier New" w:eastAsia="Times New Roman" w:hAnsi="Courier New" w:cs="Courier New"/>
            <w:color w:val="0000FF"/>
            <w:spacing w:val="-1"/>
            <w:sz w:val="24"/>
            <w:szCs w:val="24"/>
            <w:u w:val="single"/>
            <w:shd w:val="clear" w:color="auto" w:fill="F2F2F2"/>
            <w:lang w:eastAsia="pt-BR"/>
          </w:rPr>
          <w:t>groupby</w:t>
        </w:r>
      </w:hyperlink>
      <w:r w:rsidRPr="00075233">
        <w:rPr>
          <w:rFonts w:ascii="Courier New" w:eastAsia="Times New Roman" w:hAnsi="Courier New" w:cs="Courier New"/>
          <w:color w:val="292929"/>
          <w:spacing w:val="-1"/>
          <w:sz w:val="20"/>
          <w:szCs w:val="20"/>
          <w:shd w:val="clear" w:color="auto" w:fill="F2F2F2"/>
          <w:lang w:eastAsia="pt-BR"/>
        </w:rPr>
        <w:t>("Group").agg("count")</w:t>
      </w:r>
      <w:r w:rsidRPr="00075233">
        <w:rPr>
          <w:rFonts w:ascii="Georgia" w:eastAsia="Times New Roman" w:hAnsi="Georgia" w:cs="Times New Roman"/>
          <w:color w:val="292929"/>
          <w:spacing w:val="-1"/>
          <w:sz w:val="32"/>
          <w:szCs w:val="32"/>
          <w:lang w:eastAsia="pt-BR"/>
        </w:rPr>
        <w:t> para contar a quantidade de taxas em cada intervalo, representado por cada um dos rótulos dos grupos. Essa quantidade é utilizada para atualizar os rótulos dos grupos, indicando no próprio rótulo a quantidade de elementos daquele grupo. Assim, os rótulos ficam com o formato:</w:t>
      </w:r>
    </w:p>
    <w:p w14:paraId="7F20CD9A" w14:textId="77777777" w:rsidR="00075233" w:rsidRPr="00075233" w:rsidRDefault="00075233" w:rsidP="0007523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075233">
        <w:rPr>
          <w:rFonts w:ascii="Courier New" w:eastAsia="Times New Roman" w:hAnsi="Courier New" w:cs="Courier New"/>
          <w:color w:val="292929"/>
          <w:spacing w:val="-5"/>
          <w:sz w:val="24"/>
          <w:szCs w:val="24"/>
          <w:lang w:eastAsia="pt-BR"/>
        </w:rPr>
        <w:t>"Group&lt;número do grupo&gt; &lt;taxa inicial intervalo&gt;% a &lt;taxa final intervalo&gt;% (quantidade elementos intervalo)"Ex.: "Group1 0.00% a 0.60% (94)"</w:t>
      </w:r>
    </w:p>
    <w:p w14:paraId="287C8D26"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Por fim, é criada uma nova coluna “BTC” no DataFrame, para ser a raiz da hierarquia. Todos os elementos possuem essa coluna configurada com o mesmo valor. O Treemap é configurado com a hierarquia “</w:t>
      </w:r>
      <w:proofErr w:type="gramStart"/>
      <w:r w:rsidRPr="00075233">
        <w:rPr>
          <w:rFonts w:ascii="Georgia" w:eastAsia="Times New Roman" w:hAnsi="Georgia" w:cs="Times New Roman"/>
          <w:color w:val="292929"/>
          <w:spacing w:val="-1"/>
          <w:sz w:val="32"/>
          <w:szCs w:val="32"/>
          <w:lang w:eastAsia="pt-BR"/>
        </w:rPr>
        <w:t>BTC”-</w:t>
      </w:r>
      <w:proofErr w:type="gramEnd"/>
      <w:r w:rsidRPr="00075233">
        <w:rPr>
          <w:rFonts w:ascii="Georgia" w:eastAsia="Times New Roman" w:hAnsi="Georgia" w:cs="Times New Roman"/>
          <w:color w:val="292929"/>
          <w:spacing w:val="-1"/>
          <w:sz w:val="32"/>
          <w:szCs w:val="32"/>
          <w:lang w:eastAsia="pt-BR"/>
        </w:rPr>
        <w:t>&gt;“Group”-&gt;“Ação”, os retângulos são dimensionados pelo valor da taxa % e coloridos de acordo com o código da ação.</w:t>
      </w:r>
    </w:p>
    <w:p w14:paraId="4D3FBC8D" w14:textId="50F785E6" w:rsidR="00075233" w:rsidRPr="00075233" w:rsidRDefault="00075233" w:rsidP="00075233">
      <w:pPr>
        <w:shd w:val="clear" w:color="auto" w:fill="F2F2F2"/>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drawing>
          <wp:inline distT="0" distB="0" distL="0" distR="0" wp14:anchorId="2D09D3B5" wp14:editId="1636D78A">
            <wp:extent cx="5400040" cy="2427605"/>
            <wp:effectExtent l="0" t="0" r="0" b="0"/>
            <wp:docPr id="4" name="Imagem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427605"/>
                    </a:xfrm>
                    <a:prstGeom prst="rect">
                      <a:avLst/>
                    </a:prstGeom>
                    <a:noFill/>
                    <a:ln>
                      <a:noFill/>
                    </a:ln>
                  </pic:spPr>
                </pic:pic>
              </a:graphicData>
            </a:graphic>
          </wp:inline>
        </w:drawing>
      </w:r>
    </w:p>
    <w:p w14:paraId="21314D95" w14:textId="25466776" w:rsidR="00075233" w:rsidRPr="00075233" w:rsidRDefault="00075233" w:rsidP="00075233">
      <w:pPr>
        <w:shd w:val="clear" w:color="auto" w:fill="F2F2F2"/>
        <w:spacing w:after="10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lastRenderedPageBreak/>
        <w:drawing>
          <wp:inline distT="0" distB="0" distL="0" distR="0" wp14:anchorId="6D0B9221" wp14:editId="6FFBADC6">
            <wp:extent cx="5400040" cy="2427605"/>
            <wp:effectExtent l="0" t="0" r="0" b="0"/>
            <wp:docPr id="3" name="Imagem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427605"/>
                    </a:xfrm>
                    <a:prstGeom prst="rect">
                      <a:avLst/>
                    </a:prstGeom>
                    <a:noFill/>
                    <a:ln>
                      <a:noFill/>
                    </a:ln>
                  </pic:spPr>
                </pic:pic>
              </a:graphicData>
            </a:graphic>
          </wp:inline>
        </w:drawing>
      </w:r>
    </w:p>
    <w:p w14:paraId="7B7A173B" w14:textId="77777777" w:rsidR="00075233" w:rsidRPr="00075233" w:rsidRDefault="00075233" w:rsidP="00075233">
      <w:pPr>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sz w:val="24"/>
          <w:szCs w:val="24"/>
          <w:lang w:eastAsia="pt-BR"/>
        </w:rPr>
        <w:t>Treemap hierárquico. Dados tratados de BTC.</w:t>
      </w:r>
    </w:p>
    <w:p w14:paraId="15DA24ED" w14:textId="77777777" w:rsidR="00075233" w:rsidRPr="00075233" w:rsidRDefault="00075233" w:rsidP="00075233">
      <w:pPr>
        <w:spacing w:before="480"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Acima podemos observar em detalhes o gráfico Treemap criado. Podemos observar que para cada grupo um retângulo foi criado e dentro de cada grupo retângulos menores indicam cada ação. Os rótulos de cada grupo possuem a quantidade de elementos daquele grupo, conforme a explicação sobre a atualização dos rótulos utilizando </w:t>
      </w:r>
      <w:proofErr w:type="gramStart"/>
      <w:r w:rsidRPr="00075233">
        <w:rPr>
          <w:rFonts w:ascii="Courier New" w:eastAsia="Times New Roman" w:hAnsi="Courier New" w:cs="Courier New"/>
          <w:color w:val="292929"/>
          <w:spacing w:val="-1"/>
          <w:sz w:val="20"/>
          <w:szCs w:val="20"/>
          <w:shd w:val="clear" w:color="auto" w:fill="F2F2F2"/>
          <w:lang w:eastAsia="pt-BR"/>
        </w:rPr>
        <w:t>groupby(</w:t>
      </w:r>
      <w:proofErr w:type="gramEnd"/>
      <w:r w:rsidRPr="00075233">
        <w:rPr>
          <w:rFonts w:ascii="Courier New" w:eastAsia="Times New Roman" w:hAnsi="Courier New" w:cs="Courier New"/>
          <w:color w:val="292929"/>
          <w:spacing w:val="-1"/>
          <w:sz w:val="20"/>
          <w:szCs w:val="20"/>
          <w:shd w:val="clear" w:color="auto" w:fill="F2F2F2"/>
          <w:lang w:eastAsia="pt-BR"/>
        </w:rPr>
        <w:t>)</w:t>
      </w:r>
      <w:r w:rsidRPr="00075233">
        <w:rPr>
          <w:rFonts w:ascii="Georgia" w:eastAsia="Times New Roman" w:hAnsi="Georgia" w:cs="Times New Roman"/>
          <w:color w:val="292929"/>
          <w:spacing w:val="-1"/>
          <w:sz w:val="32"/>
          <w:szCs w:val="32"/>
          <w:lang w:eastAsia="pt-BR"/>
        </w:rPr>
        <w:t>. Com essa divisão em grupos é possível ver quais ações possuem mais afinidade por taxa de aluguel de ações e quais as quantidades de ações em cada grupo.</w:t>
      </w:r>
    </w:p>
    <w:p w14:paraId="6CC7608D" w14:textId="77777777" w:rsidR="00075233" w:rsidRPr="00075233" w:rsidRDefault="00075233" w:rsidP="00075233">
      <w:pPr>
        <w:spacing w:before="468" w:after="0" w:line="600" w:lineRule="atLeast"/>
        <w:outlineLvl w:val="0"/>
        <w:rPr>
          <w:rFonts w:ascii="Lucida Sans Unicode" w:eastAsia="Times New Roman" w:hAnsi="Lucida Sans Unicode" w:cs="Lucida Sans Unicode"/>
          <w:b/>
          <w:bCs/>
          <w:color w:val="292929"/>
          <w:spacing w:val="-5"/>
          <w:kern w:val="36"/>
          <w:sz w:val="54"/>
          <w:szCs w:val="54"/>
          <w:lang w:eastAsia="pt-BR"/>
        </w:rPr>
      </w:pPr>
      <w:r w:rsidRPr="00075233">
        <w:rPr>
          <w:rFonts w:ascii="Lucida Sans Unicode" w:eastAsia="Times New Roman" w:hAnsi="Lucida Sans Unicode" w:cs="Lucida Sans Unicode"/>
          <w:b/>
          <w:bCs/>
          <w:color w:val="292929"/>
          <w:spacing w:val="-5"/>
          <w:kern w:val="36"/>
          <w:sz w:val="54"/>
          <w:szCs w:val="54"/>
          <w:lang w:eastAsia="pt-BR"/>
        </w:rPr>
        <w:t>Interação com gráficos criados com Ploty</w:t>
      </w:r>
    </w:p>
    <w:p w14:paraId="37CFF3DD" w14:textId="77777777" w:rsidR="00075233" w:rsidRPr="00075233" w:rsidRDefault="00075233" w:rsidP="00075233">
      <w:pPr>
        <w:spacing w:before="206"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 xml:space="preserve">Gráficos criados com Ploty possuem diferentes customizações de interação. Isso daria por si um artigo completo e não será abordado aqui. Entretando, abaixo você pode ter uma ideia sobre de que modo é possível interagir com as células do gráfico. Basta passar o mouse sobre cada </w:t>
      </w:r>
      <w:r w:rsidRPr="00075233">
        <w:rPr>
          <w:rFonts w:ascii="Georgia" w:eastAsia="Times New Roman" w:hAnsi="Georgia" w:cs="Times New Roman"/>
          <w:color w:val="292929"/>
          <w:spacing w:val="-1"/>
          <w:sz w:val="32"/>
          <w:szCs w:val="32"/>
          <w:lang w:eastAsia="pt-BR"/>
        </w:rPr>
        <w:lastRenderedPageBreak/>
        <w:t>retângulo para ter acesso a mais informações aquele elemento.</w:t>
      </w:r>
    </w:p>
    <w:p w14:paraId="3FCB3BD4" w14:textId="5F0C1B67" w:rsidR="00075233" w:rsidRPr="00075233" w:rsidRDefault="00075233" w:rsidP="00075233">
      <w:pPr>
        <w:shd w:val="clear" w:color="auto" w:fill="F2F2F2"/>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drawing>
          <wp:inline distT="0" distB="0" distL="0" distR="0" wp14:anchorId="6FF1F1D9" wp14:editId="043ACE61">
            <wp:extent cx="5400040" cy="2435225"/>
            <wp:effectExtent l="0" t="0" r="0" b="3175"/>
            <wp:docPr id="2" name="Imagem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435225"/>
                    </a:xfrm>
                    <a:prstGeom prst="rect">
                      <a:avLst/>
                    </a:prstGeom>
                    <a:noFill/>
                    <a:ln>
                      <a:noFill/>
                    </a:ln>
                  </pic:spPr>
                </pic:pic>
              </a:graphicData>
            </a:graphic>
          </wp:inline>
        </w:drawing>
      </w:r>
    </w:p>
    <w:p w14:paraId="72C305FC" w14:textId="60231EAF" w:rsidR="00075233" w:rsidRPr="00075233" w:rsidRDefault="00075233" w:rsidP="00075233">
      <w:pPr>
        <w:shd w:val="clear" w:color="auto" w:fill="F2F2F2"/>
        <w:spacing w:after="10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noProof/>
          <w:sz w:val="24"/>
          <w:szCs w:val="24"/>
          <w:lang w:eastAsia="pt-BR"/>
        </w:rPr>
        <w:drawing>
          <wp:inline distT="0" distB="0" distL="0" distR="0" wp14:anchorId="2FD80765" wp14:editId="5D27EFB0">
            <wp:extent cx="5400040" cy="2435225"/>
            <wp:effectExtent l="0" t="0" r="0" b="3175"/>
            <wp:docPr id="1" name="Imagem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435225"/>
                    </a:xfrm>
                    <a:prstGeom prst="rect">
                      <a:avLst/>
                    </a:prstGeom>
                    <a:noFill/>
                    <a:ln>
                      <a:noFill/>
                    </a:ln>
                  </pic:spPr>
                </pic:pic>
              </a:graphicData>
            </a:graphic>
          </wp:inline>
        </w:drawing>
      </w:r>
    </w:p>
    <w:p w14:paraId="3EC989CF" w14:textId="77777777" w:rsidR="00075233" w:rsidRPr="00075233" w:rsidRDefault="00075233" w:rsidP="00075233">
      <w:pPr>
        <w:spacing w:after="0" w:line="240" w:lineRule="auto"/>
        <w:rPr>
          <w:rFonts w:ascii="Times New Roman" w:eastAsia="Times New Roman" w:hAnsi="Times New Roman" w:cs="Times New Roman"/>
          <w:sz w:val="24"/>
          <w:szCs w:val="24"/>
          <w:lang w:eastAsia="pt-BR"/>
        </w:rPr>
      </w:pPr>
      <w:r w:rsidRPr="00075233">
        <w:rPr>
          <w:rFonts w:ascii="Times New Roman" w:eastAsia="Times New Roman" w:hAnsi="Times New Roman" w:cs="Times New Roman"/>
          <w:sz w:val="24"/>
          <w:szCs w:val="24"/>
          <w:lang w:eastAsia="pt-BR"/>
        </w:rPr>
        <w:t>Interação fornecida pelo Ploty para Treemaps.</w:t>
      </w:r>
    </w:p>
    <w:p w14:paraId="54B8AE61" w14:textId="77777777" w:rsidR="00075233" w:rsidRPr="00075233" w:rsidRDefault="00075233" w:rsidP="00075233">
      <w:pPr>
        <w:spacing w:before="468" w:after="0" w:line="600" w:lineRule="atLeast"/>
        <w:outlineLvl w:val="0"/>
        <w:rPr>
          <w:rFonts w:ascii="Lucida Sans Unicode" w:eastAsia="Times New Roman" w:hAnsi="Lucida Sans Unicode" w:cs="Lucida Sans Unicode"/>
          <w:b/>
          <w:bCs/>
          <w:color w:val="292929"/>
          <w:spacing w:val="-5"/>
          <w:kern w:val="36"/>
          <w:sz w:val="54"/>
          <w:szCs w:val="54"/>
          <w:lang w:eastAsia="pt-BR"/>
        </w:rPr>
      </w:pPr>
      <w:r w:rsidRPr="00075233">
        <w:rPr>
          <w:rFonts w:ascii="Lucida Sans Unicode" w:eastAsia="Times New Roman" w:hAnsi="Lucida Sans Unicode" w:cs="Lucida Sans Unicode"/>
          <w:b/>
          <w:bCs/>
          <w:color w:val="292929"/>
          <w:spacing w:val="-5"/>
          <w:kern w:val="36"/>
          <w:sz w:val="54"/>
          <w:szCs w:val="54"/>
          <w:lang w:eastAsia="pt-BR"/>
        </w:rPr>
        <w:t>Considerações Finais</w:t>
      </w:r>
    </w:p>
    <w:p w14:paraId="4C069375" w14:textId="77777777" w:rsidR="00075233" w:rsidRPr="00075233" w:rsidRDefault="00075233" w:rsidP="00075233">
      <w:pPr>
        <w:spacing w:before="206" w:after="0" w:line="480" w:lineRule="atLeast"/>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Neste artigo você aprendeu a definição de dois tipos de Treemaps, simples e hierárquico. Conheceu um pouco sobre a biblioteca Ploty e descobriu como é possível criar gráficos Treemap com ela em Python. Os trechos de código apresentados aqui estão disponível no meu </w:t>
      </w:r>
      <w:hyperlink r:id="rId33" w:tgtFrame="_blank" w:history="1">
        <w:r w:rsidRPr="00075233">
          <w:rPr>
            <w:rFonts w:ascii="Georgia" w:eastAsia="Times New Roman" w:hAnsi="Georgia" w:cs="Times New Roman"/>
            <w:color w:val="0000FF"/>
            <w:spacing w:val="-1"/>
            <w:sz w:val="32"/>
            <w:szCs w:val="32"/>
            <w:u w:val="single"/>
            <w:lang w:eastAsia="pt-BR"/>
          </w:rPr>
          <w:t>GitHub</w:t>
        </w:r>
      </w:hyperlink>
      <w:r w:rsidRPr="00075233">
        <w:rPr>
          <w:rFonts w:ascii="Georgia" w:eastAsia="Times New Roman" w:hAnsi="Georgia" w:cs="Times New Roman"/>
          <w:color w:val="292929"/>
          <w:spacing w:val="-1"/>
          <w:sz w:val="32"/>
          <w:szCs w:val="32"/>
          <w:lang w:eastAsia="pt-BR"/>
        </w:rPr>
        <w:t>.</w:t>
      </w:r>
    </w:p>
    <w:p w14:paraId="3353CFA3" w14:textId="77777777" w:rsidR="00075233" w:rsidRPr="00075233" w:rsidRDefault="00075233" w:rsidP="00075233">
      <w:pPr>
        <w:spacing w:before="468" w:after="0" w:line="600" w:lineRule="atLeast"/>
        <w:outlineLvl w:val="0"/>
        <w:rPr>
          <w:rFonts w:ascii="Lucida Sans Unicode" w:eastAsia="Times New Roman" w:hAnsi="Lucida Sans Unicode" w:cs="Lucida Sans Unicode"/>
          <w:b/>
          <w:bCs/>
          <w:color w:val="292929"/>
          <w:spacing w:val="-5"/>
          <w:kern w:val="36"/>
          <w:sz w:val="54"/>
          <w:szCs w:val="54"/>
          <w:lang w:eastAsia="pt-BR"/>
        </w:rPr>
      </w:pPr>
      <w:r w:rsidRPr="00075233">
        <w:rPr>
          <w:rFonts w:ascii="Lucida Sans Unicode" w:eastAsia="Times New Roman" w:hAnsi="Lucida Sans Unicode" w:cs="Lucida Sans Unicode"/>
          <w:b/>
          <w:bCs/>
          <w:color w:val="292929"/>
          <w:spacing w:val="-5"/>
          <w:kern w:val="36"/>
          <w:sz w:val="54"/>
          <w:szCs w:val="54"/>
          <w:lang w:eastAsia="pt-BR"/>
        </w:rPr>
        <w:lastRenderedPageBreak/>
        <w:t>Referências</w:t>
      </w:r>
    </w:p>
    <w:p w14:paraId="31517BC7" w14:textId="77777777" w:rsidR="00075233" w:rsidRPr="00075233" w:rsidRDefault="00075233" w:rsidP="00075233">
      <w:pPr>
        <w:numPr>
          <w:ilvl w:val="0"/>
          <w:numId w:val="2"/>
        </w:numPr>
        <w:spacing w:before="206" w:after="0" w:line="480" w:lineRule="atLeast"/>
        <w:ind w:left="1410"/>
        <w:rPr>
          <w:rFonts w:ascii="Georgia" w:eastAsia="Times New Roman" w:hAnsi="Georgia" w:cs="Times New Roman"/>
          <w:color w:val="292929"/>
          <w:spacing w:val="-1"/>
          <w:sz w:val="32"/>
          <w:szCs w:val="32"/>
          <w:lang w:eastAsia="pt-BR"/>
        </w:rPr>
      </w:pPr>
      <w:r w:rsidRPr="00075233">
        <w:rPr>
          <w:rFonts w:ascii="Georgia" w:eastAsia="Times New Roman" w:hAnsi="Georgia" w:cs="Times New Roman"/>
          <w:color w:val="292929"/>
          <w:spacing w:val="-1"/>
          <w:sz w:val="32"/>
          <w:szCs w:val="32"/>
          <w:lang w:eastAsia="pt-BR"/>
        </w:rPr>
        <w:t>Ploty — Python Open Source Graphing Library: </w:t>
      </w:r>
      <w:hyperlink r:id="rId34" w:tgtFrame="_blank" w:history="1">
        <w:r w:rsidRPr="00075233">
          <w:rPr>
            <w:rFonts w:ascii="Georgia" w:eastAsia="Times New Roman" w:hAnsi="Georgia" w:cs="Times New Roman"/>
            <w:color w:val="0000FF"/>
            <w:spacing w:val="-1"/>
            <w:sz w:val="32"/>
            <w:szCs w:val="32"/>
            <w:u w:val="single"/>
            <w:lang w:eastAsia="pt-BR"/>
          </w:rPr>
          <w:t>https://plotly.com/python/</w:t>
        </w:r>
      </w:hyperlink>
    </w:p>
    <w:p w14:paraId="3082042A" w14:textId="77777777" w:rsidR="006D5FE6" w:rsidRDefault="00075233"/>
    <w:sectPr w:rsidR="006D5FE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D394494"/>
    <w:multiLevelType w:val="multilevel"/>
    <w:tmpl w:val="67A0C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DF56366"/>
    <w:multiLevelType w:val="multilevel"/>
    <w:tmpl w:val="3524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33"/>
    <w:rsid w:val="00075233"/>
    <w:rsid w:val="003B3189"/>
    <w:rsid w:val="00CA4C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C34C"/>
  <w15:chartTrackingRefBased/>
  <w15:docId w15:val="{ACFED30C-2AEC-4B45-822B-521BAE411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0752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075233"/>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075233"/>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075233"/>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75233"/>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075233"/>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075233"/>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075233"/>
    <w:rPr>
      <w:rFonts w:ascii="Times New Roman" w:eastAsia="Times New Roman" w:hAnsi="Times New Roman" w:cs="Times New Roman"/>
      <w:b/>
      <w:bCs/>
      <w:sz w:val="24"/>
      <w:szCs w:val="24"/>
      <w:lang w:eastAsia="pt-BR"/>
    </w:rPr>
  </w:style>
  <w:style w:type="character" w:styleId="Hyperlink">
    <w:name w:val="Hyperlink"/>
    <w:basedOn w:val="Fontepargpadro"/>
    <w:uiPriority w:val="99"/>
    <w:semiHidden/>
    <w:unhideWhenUsed/>
    <w:rsid w:val="00075233"/>
    <w:rPr>
      <w:color w:val="0000FF"/>
      <w:u w:val="single"/>
    </w:rPr>
  </w:style>
  <w:style w:type="character" w:customStyle="1" w:styleId="bh">
    <w:name w:val="bh"/>
    <w:basedOn w:val="Fontepargpadro"/>
    <w:rsid w:val="00075233"/>
  </w:style>
  <w:style w:type="paragraph" w:customStyle="1" w:styleId="ic">
    <w:name w:val="ic"/>
    <w:basedOn w:val="Normal"/>
    <w:rsid w:val="0007523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075233"/>
    <w:rPr>
      <w:i/>
      <w:iCs/>
    </w:rPr>
  </w:style>
  <w:style w:type="character" w:styleId="Forte">
    <w:name w:val="Strong"/>
    <w:basedOn w:val="Fontepargpadro"/>
    <w:uiPriority w:val="22"/>
    <w:qFormat/>
    <w:rsid w:val="00075233"/>
    <w:rPr>
      <w:b/>
      <w:bCs/>
    </w:rPr>
  </w:style>
  <w:style w:type="paragraph" w:styleId="Pr-formataoHTML">
    <w:name w:val="HTML Preformatted"/>
    <w:basedOn w:val="Normal"/>
    <w:link w:val="Pr-formataoHTMLChar"/>
    <w:uiPriority w:val="99"/>
    <w:semiHidden/>
    <w:unhideWhenUsed/>
    <w:rsid w:val="000752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75233"/>
    <w:rPr>
      <w:rFonts w:ascii="Courier New" w:eastAsia="Times New Roman" w:hAnsi="Courier New" w:cs="Courier New"/>
      <w:sz w:val="20"/>
      <w:szCs w:val="20"/>
      <w:lang w:eastAsia="pt-BR"/>
    </w:rPr>
  </w:style>
  <w:style w:type="character" w:customStyle="1" w:styleId="cw">
    <w:name w:val="cw"/>
    <w:basedOn w:val="Fontepargpadro"/>
    <w:rsid w:val="00075233"/>
  </w:style>
  <w:style w:type="character" w:styleId="CdigoHTML">
    <w:name w:val="HTML Code"/>
    <w:basedOn w:val="Fontepargpadro"/>
    <w:uiPriority w:val="99"/>
    <w:semiHidden/>
    <w:unhideWhenUsed/>
    <w:rsid w:val="000752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676465">
      <w:bodyDiv w:val="1"/>
      <w:marLeft w:val="0"/>
      <w:marRight w:val="0"/>
      <w:marTop w:val="0"/>
      <w:marBottom w:val="0"/>
      <w:divBdr>
        <w:top w:val="none" w:sz="0" w:space="0" w:color="auto"/>
        <w:left w:val="none" w:sz="0" w:space="0" w:color="auto"/>
        <w:bottom w:val="none" w:sz="0" w:space="0" w:color="auto"/>
        <w:right w:val="none" w:sz="0" w:space="0" w:color="auto"/>
      </w:divBdr>
      <w:divsChild>
        <w:div w:id="459615732">
          <w:marLeft w:val="0"/>
          <w:marRight w:val="0"/>
          <w:marTop w:val="0"/>
          <w:marBottom w:val="0"/>
          <w:divBdr>
            <w:top w:val="none" w:sz="0" w:space="0" w:color="auto"/>
            <w:left w:val="none" w:sz="0" w:space="0" w:color="auto"/>
            <w:bottom w:val="none" w:sz="0" w:space="0" w:color="auto"/>
            <w:right w:val="none" w:sz="0" w:space="0" w:color="auto"/>
          </w:divBdr>
          <w:divsChild>
            <w:div w:id="1609779930">
              <w:marLeft w:val="960"/>
              <w:marRight w:val="960"/>
              <w:marTop w:val="0"/>
              <w:marBottom w:val="0"/>
              <w:divBdr>
                <w:top w:val="none" w:sz="0" w:space="0" w:color="auto"/>
                <w:left w:val="none" w:sz="0" w:space="0" w:color="auto"/>
                <w:bottom w:val="none" w:sz="0" w:space="0" w:color="auto"/>
                <w:right w:val="none" w:sz="0" w:space="0" w:color="auto"/>
              </w:divBdr>
              <w:divsChild>
                <w:div w:id="224264430">
                  <w:marLeft w:val="0"/>
                  <w:marRight w:val="0"/>
                  <w:marTop w:val="0"/>
                  <w:marBottom w:val="0"/>
                  <w:divBdr>
                    <w:top w:val="none" w:sz="0" w:space="0" w:color="auto"/>
                    <w:left w:val="none" w:sz="0" w:space="0" w:color="auto"/>
                    <w:bottom w:val="none" w:sz="0" w:space="0" w:color="auto"/>
                    <w:right w:val="none" w:sz="0" w:space="0" w:color="auto"/>
                  </w:divBdr>
                  <w:divsChild>
                    <w:div w:id="1814248025">
                      <w:marLeft w:val="0"/>
                      <w:marRight w:val="0"/>
                      <w:marTop w:val="480"/>
                      <w:marBottom w:val="0"/>
                      <w:divBdr>
                        <w:top w:val="none" w:sz="0" w:space="0" w:color="auto"/>
                        <w:left w:val="none" w:sz="0" w:space="0" w:color="auto"/>
                        <w:bottom w:val="none" w:sz="0" w:space="0" w:color="auto"/>
                        <w:right w:val="none" w:sz="0" w:space="0" w:color="auto"/>
                      </w:divBdr>
                      <w:divsChild>
                        <w:div w:id="1894730473">
                          <w:marLeft w:val="0"/>
                          <w:marRight w:val="0"/>
                          <w:marTop w:val="0"/>
                          <w:marBottom w:val="0"/>
                          <w:divBdr>
                            <w:top w:val="none" w:sz="0" w:space="0" w:color="auto"/>
                            <w:left w:val="none" w:sz="0" w:space="0" w:color="auto"/>
                            <w:bottom w:val="none" w:sz="0" w:space="0" w:color="auto"/>
                            <w:right w:val="none" w:sz="0" w:space="0" w:color="auto"/>
                          </w:divBdr>
                          <w:divsChild>
                            <w:div w:id="1413118347">
                              <w:marLeft w:val="0"/>
                              <w:marRight w:val="0"/>
                              <w:marTop w:val="0"/>
                              <w:marBottom w:val="0"/>
                              <w:divBdr>
                                <w:top w:val="none" w:sz="0" w:space="0" w:color="auto"/>
                                <w:left w:val="none" w:sz="0" w:space="0" w:color="auto"/>
                                <w:bottom w:val="none" w:sz="0" w:space="0" w:color="auto"/>
                                <w:right w:val="none" w:sz="0" w:space="0" w:color="auto"/>
                              </w:divBdr>
                              <w:divsChild>
                                <w:div w:id="1296184259">
                                  <w:marLeft w:val="0"/>
                                  <w:marRight w:val="0"/>
                                  <w:marTop w:val="0"/>
                                  <w:marBottom w:val="0"/>
                                  <w:divBdr>
                                    <w:top w:val="none" w:sz="0" w:space="0" w:color="auto"/>
                                    <w:left w:val="none" w:sz="0" w:space="0" w:color="auto"/>
                                    <w:bottom w:val="none" w:sz="0" w:space="0" w:color="auto"/>
                                    <w:right w:val="none" w:sz="0" w:space="0" w:color="auto"/>
                                  </w:divBdr>
                                </w:div>
                                <w:div w:id="2126459883">
                                  <w:marLeft w:val="180"/>
                                  <w:marRight w:val="0"/>
                                  <w:marTop w:val="0"/>
                                  <w:marBottom w:val="0"/>
                                  <w:divBdr>
                                    <w:top w:val="none" w:sz="0" w:space="0" w:color="auto"/>
                                    <w:left w:val="none" w:sz="0" w:space="0" w:color="auto"/>
                                    <w:bottom w:val="none" w:sz="0" w:space="0" w:color="auto"/>
                                    <w:right w:val="none" w:sz="0" w:space="0" w:color="auto"/>
                                  </w:divBdr>
                                  <w:divsChild>
                                    <w:div w:id="406148522">
                                      <w:marLeft w:val="0"/>
                                      <w:marRight w:val="0"/>
                                      <w:marTop w:val="0"/>
                                      <w:marBottom w:val="0"/>
                                      <w:divBdr>
                                        <w:top w:val="none" w:sz="0" w:space="0" w:color="auto"/>
                                        <w:left w:val="none" w:sz="0" w:space="0" w:color="auto"/>
                                        <w:bottom w:val="none" w:sz="0" w:space="0" w:color="auto"/>
                                        <w:right w:val="none" w:sz="0" w:space="0" w:color="auto"/>
                                      </w:divBdr>
                                      <w:divsChild>
                                        <w:div w:id="1127284847">
                                          <w:marLeft w:val="0"/>
                                          <w:marRight w:val="0"/>
                                          <w:marTop w:val="0"/>
                                          <w:marBottom w:val="0"/>
                                          <w:divBdr>
                                            <w:top w:val="none" w:sz="0" w:space="0" w:color="auto"/>
                                            <w:left w:val="none" w:sz="0" w:space="0" w:color="auto"/>
                                            <w:bottom w:val="none" w:sz="0" w:space="0" w:color="auto"/>
                                            <w:right w:val="none" w:sz="0" w:space="0" w:color="auto"/>
                                          </w:divBdr>
                                          <w:divsChild>
                                            <w:div w:id="170833324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8492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952412">
                  <w:marLeft w:val="0"/>
                  <w:marRight w:val="0"/>
                  <w:marTop w:val="480"/>
                  <w:marBottom w:val="0"/>
                  <w:divBdr>
                    <w:top w:val="none" w:sz="0" w:space="0" w:color="auto"/>
                    <w:left w:val="none" w:sz="0" w:space="0" w:color="auto"/>
                    <w:bottom w:val="none" w:sz="0" w:space="0" w:color="auto"/>
                    <w:right w:val="none" w:sz="0" w:space="0" w:color="auto"/>
                  </w:divBdr>
                  <w:divsChild>
                    <w:div w:id="889390212">
                      <w:marLeft w:val="0"/>
                      <w:marRight w:val="0"/>
                      <w:marTop w:val="0"/>
                      <w:marBottom w:val="0"/>
                      <w:divBdr>
                        <w:top w:val="none" w:sz="0" w:space="0" w:color="auto"/>
                        <w:left w:val="none" w:sz="0" w:space="0" w:color="auto"/>
                        <w:bottom w:val="none" w:sz="0" w:space="0" w:color="auto"/>
                        <w:right w:val="none" w:sz="0" w:space="0" w:color="auto"/>
                      </w:divBdr>
                      <w:divsChild>
                        <w:div w:id="1734160532">
                          <w:marLeft w:val="0"/>
                          <w:marRight w:val="0"/>
                          <w:marTop w:val="0"/>
                          <w:marBottom w:val="0"/>
                          <w:divBdr>
                            <w:top w:val="none" w:sz="0" w:space="0" w:color="auto"/>
                            <w:left w:val="none" w:sz="0" w:space="0" w:color="auto"/>
                            <w:bottom w:val="none" w:sz="0" w:space="0" w:color="auto"/>
                            <w:right w:val="none" w:sz="0" w:space="0" w:color="auto"/>
                          </w:divBdr>
                          <w:divsChild>
                            <w:div w:id="711420950">
                              <w:marLeft w:val="0"/>
                              <w:marRight w:val="0"/>
                              <w:marTop w:val="120"/>
                              <w:marBottom w:val="0"/>
                              <w:divBdr>
                                <w:top w:val="none" w:sz="0" w:space="0" w:color="auto"/>
                                <w:left w:val="none" w:sz="0" w:space="0" w:color="auto"/>
                                <w:bottom w:val="none" w:sz="0" w:space="0" w:color="auto"/>
                                <w:right w:val="none" w:sz="0" w:space="0" w:color="auto"/>
                              </w:divBdr>
                            </w:div>
                            <w:div w:id="180612122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672478">
          <w:marLeft w:val="0"/>
          <w:marRight w:val="0"/>
          <w:marTop w:val="0"/>
          <w:marBottom w:val="0"/>
          <w:divBdr>
            <w:top w:val="none" w:sz="0" w:space="0" w:color="auto"/>
            <w:left w:val="none" w:sz="0" w:space="0" w:color="auto"/>
            <w:bottom w:val="none" w:sz="0" w:space="0" w:color="auto"/>
            <w:right w:val="none" w:sz="0" w:space="0" w:color="auto"/>
          </w:divBdr>
          <w:divsChild>
            <w:div w:id="170881407">
              <w:marLeft w:val="960"/>
              <w:marRight w:val="960"/>
              <w:marTop w:val="0"/>
              <w:marBottom w:val="0"/>
              <w:divBdr>
                <w:top w:val="none" w:sz="0" w:space="0" w:color="auto"/>
                <w:left w:val="none" w:sz="0" w:space="0" w:color="auto"/>
                <w:bottom w:val="none" w:sz="0" w:space="0" w:color="auto"/>
                <w:right w:val="none" w:sz="0" w:space="0" w:color="auto"/>
              </w:divBdr>
            </w:div>
          </w:divsChild>
        </w:div>
        <w:div w:id="168494118">
          <w:marLeft w:val="0"/>
          <w:marRight w:val="0"/>
          <w:marTop w:val="0"/>
          <w:marBottom w:val="0"/>
          <w:divBdr>
            <w:top w:val="none" w:sz="0" w:space="0" w:color="auto"/>
            <w:left w:val="none" w:sz="0" w:space="0" w:color="auto"/>
            <w:bottom w:val="none" w:sz="0" w:space="0" w:color="auto"/>
            <w:right w:val="none" w:sz="0" w:space="0" w:color="auto"/>
          </w:divBdr>
          <w:divsChild>
            <w:div w:id="49155787">
              <w:marLeft w:val="0"/>
              <w:marRight w:val="0"/>
              <w:marTop w:val="0"/>
              <w:marBottom w:val="0"/>
              <w:divBdr>
                <w:top w:val="none" w:sz="0" w:space="0" w:color="auto"/>
                <w:left w:val="none" w:sz="0" w:space="0" w:color="auto"/>
                <w:bottom w:val="none" w:sz="0" w:space="0" w:color="auto"/>
                <w:right w:val="none" w:sz="0" w:space="0" w:color="auto"/>
              </w:divBdr>
              <w:divsChild>
                <w:div w:id="1233350123">
                  <w:marLeft w:val="960"/>
                  <w:marRight w:val="960"/>
                  <w:marTop w:val="0"/>
                  <w:marBottom w:val="0"/>
                  <w:divBdr>
                    <w:top w:val="none" w:sz="0" w:space="0" w:color="auto"/>
                    <w:left w:val="none" w:sz="0" w:space="0" w:color="auto"/>
                    <w:bottom w:val="none" w:sz="0" w:space="0" w:color="auto"/>
                    <w:right w:val="none" w:sz="0" w:space="0" w:color="auto"/>
                  </w:divBdr>
                  <w:divsChild>
                    <w:div w:id="473180835">
                      <w:marLeft w:val="0"/>
                      <w:marRight w:val="0"/>
                      <w:marTop w:val="0"/>
                      <w:marBottom w:val="0"/>
                      <w:divBdr>
                        <w:top w:val="none" w:sz="0" w:space="0" w:color="auto"/>
                        <w:left w:val="none" w:sz="0" w:space="0" w:color="auto"/>
                        <w:bottom w:val="none" w:sz="0" w:space="0" w:color="auto"/>
                        <w:right w:val="none" w:sz="0" w:space="0" w:color="auto"/>
                      </w:divBdr>
                      <w:divsChild>
                        <w:div w:id="906767787">
                          <w:marLeft w:val="0"/>
                          <w:marRight w:val="0"/>
                          <w:marTop w:val="0"/>
                          <w:marBottom w:val="0"/>
                          <w:divBdr>
                            <w:top w:val="none" w:sz="0" w:space="0" w:color="auto"/>
                            <w:left w:val="none" w:sz="0" w:space="0" w:color="auto"/>
                            <w:bottom w:val="none" w:sz="0" w:space="0" w:color="auto"/>
                            <w:right w:val="none" w:sz="0" w:space="0" w:color="auto"/>
                          </w:divBdr>
                          <w:divsChild>
                            <w:div w:id="1010135463">
                              <w:marLeft w:val="0"/>
                              <w:marRight w:val="0"/>
                              <w:marTop w:val="100"/>
                              <w:marBottom w:val="100"/>
                              <w:divBdr>
                                <w:top w:val="none" w:sz="0" w:space="0" w:color="auto"/>
                                <w:left w:val="none" w:sz="0" w:space="0" w:color="auto"/>
                                <w:bottom w:val="none" w:sz="0" w:space="0" w:color="auto"/>
                                <w:right w:val="none" w:sz="0" w:space="0" w:color="auto"/>
                              </w:divBdr>
                              <w:divsChild>
                                <w:div w:id="889265122">
                                  <w:marLeft w:val="0"/>
                                  <w:marRight w:val="0"/>
                                  <w:marTop w:val="0"/>
                                  <w:marBottom w:val="0"/>
                                  <w:divBdr>
                                    <w:top w:val="none" w:sz="0" w:space="0" w:color="auto"/>
                                    <w:left w:val="none" w:sz="0" w:space="0" w:color="auto"/>
                                    <w:bottom w:val="none" w:sz="0" w:space="0" w:color="auto"/>
                                    <w:right w:val="none" w:sz="0" w:space="0" w:color="auto"/>
                                  </w:divBdr>
                                  <w:divsChild>
                                    <w:div w:id="9002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499407">
          <w:marLeft w:val="0"/>
          <w:marRight w:val="0"/>
          <w:marTop w:val="0"/>
          <w:marBottom w:val="0"/>
          <w:divBdr>
            <w:top w:val="none" w:sz="0" w:space="0" w:color="auto"/>
            <w:left w:val="none" w:sz="0" w:space="0" w:color="auto"/>
            <w:bottom w:val="none" w:sz="0" w:space="0" w:color="auto"/>
            <w:right w:val="none" w:sz="0" w:space="0" w:color="auto"/>
          </w:divBdr>
          <w:divsChild>
            <w:div w:id="964848124">
              <w:marLeft w:val="960"/>
              <w:marRight w:val="960"/>
              <w:marTop w:val="0"/>
              <w:marBottom w:val="0"/>
              <w:divBdr>
                <w:top w:val="none" w:sz="0" w:space="0" w:color="auto"/>
                <w:left w:val="none" w:sz="0" w:space="0" w:color="auto"/>
                <w:bottom w:val="none" w:sz="0" w:space="0" w:color="auto"/>
                <w:right w:val="none" w:sz="0" w:space="0" w:color="auto"/>
              </w:divBdr>
              <w:divsChild>
                <w:div w:id="1699548122">
                  <w:marLeft w:val="0"/>
                  <w:marRight w:val="0"/>
                  <w:marTop w:val="0"/>
                  <w:marBottom w:val="0"/>
                  <w:divBdr>
                    <w:top w:val="none" w:sz="0" w:space="0" w:color="auto"/>
                    <w:left w:val="none" w:sz="0" w:space="0" w:color="auto"/>
                    <w:bottom w:val="none" w:sz="0" w:space="0" w:color="auto"/>
                    <w:right w:val="none" w:sz="0" w:space="0" w:color="auto"/>
                  </w:divBdr>
                  <w:divsChild>
                    <w:div w:id="1386292162">
                      <w:marLeft w:val="0"/>
                      <w:marRight w:val="0"/>
                      <w:marTop w:val="100"/>
                      <w:marBottom w:val="100"/>
                      <w:divBdr>
                        <w:top w:val="none" w:sz="0" w:space="0" w:color="auto"/>
                        <w:left w:val="none" w:sz="0" w:space="0" w:color="auto"/>
                        <w:bottom w:val="none" w:sz="0" w:space="0" w:color="auto"/>
                        <w:right w:val="none" w:sz="0" w:space="0" w:color="auto"/>
                      </w:divBdr>
                      <w:divsChild>
                        <w:div w:id="520359305">
                          <w:marLeft w:val="0"/>
                          <w:marRight w:val="0"/>
                          <w:marTop w:val="0"/>
                          <w:marBottom w:val="0"/>
                          <w:divBdr>
                            <w:top w:val="none" w:sz="0" w:space="0" w:color="auto"/>
                            <w:left w:val="none" w:sz="0" w:space="0" w:color="auto"/>
                            <w:bottom w:val="none" w:sz="0" w:space="0" w:color="auto"/>
                            <w:right w:val="none" w:sz="0" w:space="0" w:color="auto"/>
                          </w:divBdr>
                          <w:divsChild>
                            <w:div w:id="9863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402151">
          <w:marLeft w:val="0"/>
          <w:marRight w:val="0"/>
          <w:marTop w:val="0"/>
          <w:marBottom w:val="0"/>
          <w:divBdr>
            <w:top w:val="none" w:sz="0" w:space="0" w:color="auto"/>
            <w:left w:val="none" w:sz="0" w:space="0" w:color="auto"/>
            <w:bottom w:val="none" w:sz="0" w:space="0" w:color="auto"/>
            <w:right w:val="none" w:sz="0" w:space="0" w:color="auto"/>
          </w:divBdr>
          <w:divsChild>
            <w:div w:id="460927592">
              <w:marLeft w:val="0"/>
              <w:marRight w:val="0"/>
              <w:marTop w:val="0"/>
              <w:marBottom w:val="0"/>
              <w:divBdr>
                <w:top w:val="none" w:sz="0" w:space="0" w:color="auto"/>
                <w:left w:val="none" w:sz="0" w:space="0" w:color="auto"/>
                <w:bottom w:val="none" w:sz="0" w:space="0" w:color="auto"/>
                <w:right w:val="none" w:sz="0" w:space="0" w:color="auto"/>
              </w:divBdr>
              <w:divsChild>
                <w:div w:id="1895773899">
                  <w:marLeft w:val="960"/>
                  <w:marRight w:val="960"/>
                  <w:marTop w:val="0"/>
                  <w:marBottom w:val="0"/>
                  <w:divBdr>
                    <w:top w:val="none" w:sz="0" w:space="0" w:color="auto"/>
                    <w:left w:val="none" w:sz="0" w:space="0" w:color="auto"/>
                    <w:bottom w:val="none" w:sz="0" w:space="0" w:color="auto"/>
                    <w:right w:val="none" w:sz="0" w:space="0" w:color="auto"/>
                  </w:divBdr>
                  <w:divsChild>
                    <w:div w:id="525406335">
                      <w:marLeft w:val="0"/>
                      <w:marRight w:val="0"/>
                      <w:marTop w:val="0"/>
                      <w:marBottom w:val="0"/>
                      <w:divBdr>
                        <w:top w:val="none" w:sz="0" w:space="0" w:color="auto"/>
                        <w:left w:val="none" w:sz="0" w:space="0" w:color="auto"/>
                        <w:bottom w:val="none" w:sz="0" w:space="0" w:color="auto"/>
                        <w:right w:val="none" w:sz="0" w:space="0" w:color="auto"/>
                      </w:divBdr>
                      <w:divsChild>
                        <w:div w:id="1946116454">
                          <w:marLeft w:val="0"/>
                          <w:marRight w:val="0"/>
                          <w:marTop w:val="0"/>
                          <w:marBottom w:val="0"/>
                          <w:divBdr>
                            <w:top w:val="none" w:sz="0" w:space="0" w:color="auto"/>
                            <w:left w:val="none" w:sz="0" w:space="0" w:color="auto"/>
                            <w:bottom w:val="none" w:sz="0" w:space="0" w:color="auto"/>
                            <w:right w:val="none" w:sz="0" w:space="0" w:color="auto"/>
                          </w:divBdr>
                          <w:divsChild>
                            <w:div w:id="1118834001">
                              <w:marLeft w:val="0"/>
                              <w:marRight w:val="0"/>
                              <w:marTop w:val="100"/>
                              <w:marBottom w:val="100"/>
                              <w:divBdr>
                                <w:top w:val="none" w:sz="0" w:space="0" w:color="auto"/>
                                <w:left w:val="none" w:sz="0" w:space="0" w:color="auto"/>
                                <w:bottom w:val="none" w:sz="0" w:space="0" w:color="auto"/>
                                <w:right w:val="none" w:sz="0" w:space="0" w:color="auto"/>
                              </w:divBdr>
                              <w:divsChild>
                                <w:div w:id="1951665421">
                                  <w:marLeft w:val="0"/>
                                  <w:marRight w:val="0"/>
                                  <w:marTop w:val="0"/>
                                  <w:marBottom w:val="0"/>
                                  <w:divBdr>
                                    <w:top w:val="none" w:sz="0" w:space="0" w:color="auto"/>
                                    <w:left w:val="none" w:sz="0" w:space="0" w:color="auto"/>
                                    <w:bottom w:val="none" w:sz="0" w:space="0" w:color="auto"/>
                                    <w:right w:val="none" w:sz="0" w:space="0" w:color="auto"/>
                                  </w:divBdr>
                                  <w:divsChild>
                                    <w:div w:id="9490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741929">
          <w:marLeft w:val="0"/>
          <w:marRight w:val="0"/>
          <w:marTop w:val="0"/>
          <w:marBottom w:val="0"/>
          <w:divBdr>
            <w:top w:val="none" w:sz="0" w:space="0" w:color="auto"/>
            <w:left w:val="none" w:sz="0" w:space="0" w:color="auto"/>
            <w:bottom w:val="none" w:sz="0" w:space="0" w:color="auto"/>
            <w:right w:val="none" w:sz="0" w:space="0" w:color="auto"/>
          </w:divBdr>
          <w:divsChild>
            <w:div w:id="609360618">
              <w:marLeft w:val="960"/>
              <w:marRight w:val="960"/>
              <w:marTop w:val="0"/>
              <w:marBottom w:val="0"/>
              <w:divBdr>
                <w:top w:val="none" w:sz="0" w:space="0" w:color="auto"/>
                <w:left w:val="none" w:sz="0" w:space="0" w:color="auto"/>
                <w:bottom w:val="none" w:sz="0" w:space="0" w:color="auto"/>
                <w:right w:val="none" w:sz="0" w:space="0" w:color="auto"/>
              </w:divBdr>
              <w:divsChild>
                <w:div w:id="1127161334">
                  <w:marLeft w:val="0"/>
                  <w:marRight w:val="0"/>
                  <w:marTop w:val="0"/>
                  <w:marBottom w:val="0"/>
                  <w:divBdr>
                    <w:top w:val="none" w:sz="0" w:space="0" w:color="auto"/>
                    <w:left w:val="none" w:sz="0" w:space="0" w:color="auto"/>
                    <w:bottom w:val="none" w:sz="0" w:space="0" w:color="auto"/>
                    <w:right w:val="none" w:sz="0" w:space="0" w:color="auto"/>
                  </w:divBdr>
                  <w:divsChild>
                    <w:div w:id="1259630972">
                      <w:marLeft w:val="0"/>
                      <w:marRight w:val="0"/>
                      <w:marTop w:val="0"/>
                      <w:marBottom w:val="0"/>
                      <w:divBdr>
                        <w:top w:val="none" w:sz="0" w:space="0" w:color="auto"/>
                        <w:left w:val="none" w:sz="0" w:space="0" w:color="auto"/>
                        <w:bottom w:val="none" w:sz="0" w:space="0" w:color="auto"/>
                        <w:right w:val="none" w:sz="0" w:space="0" w:color="auto"/>
                      </w:divBdr>
                      <w:divsChild>
                        <w:div w:id="1278637143">
                          <w:marLeft w:val="0"/>
                          <w:marRight w:val="0"/>
                          <w:marTop w:val="100"/>
                          <w:marBottom w:val="100"/>
                          <w:divBdr>
                            <w:top w:val="none" w:sz="0" w:space="0" w:color="auto"/>
                            <w:left w:val="none" w:sz="0" w:space="0" w:color="auto"/>
                            <w:bottom w:val="none" w:sz="0" w:space="0" w:color="auto"/>
                            <w:right w:val="none" w:sz="0" w:space="0" w:color="auto"/>
                          </w:divBdr>
                          <w:divsChild>
                            <w:div w:id="1296058919">
                              <w:marLeft w:val="0"/>
                              <w:marRight w:val="0"/>
                              <w:marTop w:val="0"/>
                              <w:marBottom w:val="0"/>
                              <w:divBdr>
                                <w:top w:val="none" w:sz="0" w:space="0" w:color="auto"/>
                                <w:left w:val="none" w:sz="0" w:space="0" w:color="auto"/>
                                <w:bottom w:val="none" w:sz="0" w:space="0" w:color="auto"/>
                                <w:right w:val="none" w:sz="0" w:space="0" w:color="auto"/>
                              </w:divBdr>
                              <w:divsChild>
                                <w:div w:id="21404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77964">
          <w:marLeft w:val="0"/>
          <w:marRight w:val="0"/>
          <w:marTop w:val="0"/>
          <w:marBottom w:val="0"/>
          <w:divBdr>
            <w:top w:val="none" w:sz="0" w:space="0" w:color="auto"/>
            <w:left w:val="none" w:sz="0" w:space="0" w:color="auto"/>
            <w:bottom w:val="none" w:sz="0" w:space="0" w:color="auto"/>
            <w:right w:val="none" w:sz="0" w:space="0" w:color="auto"/>
          </w:divBdr>
          <w:divsChild>
            <w:div w:id="327556829">
              <w:marLeft w:val="0"/>
              <w:marRight w:val="0"/>
              <w:marTop w:val="0"/>
              <w:marBottom w:val="0"/>
              <w:divBdr>
                <w:top w:val="none" w:sz="0" w:space="0" w:color="auto"/>
                <w:left w:val="none" w:sz="0" w:space="0" w:color="auto"/>
                <w:bottom w:val="none" w:sz="0" w:space="0" w:color="auto"/>
                <w:right w:val="none" w:sz="0" w:space="0" w:color="auto"/>
              </w:divBdr>
              <w:divsChild>
                <w:div w:id="1531607639">
                  <w:marLeft w:val="960"/>
                  <w:marRight w:val="960"/>
                  <w:marTop w:val="0"/>
                  <w:marBottom w:val="0"/>
                  <w:divBdr>
                    <w:top w:val="none" w:sz="0" w:space="0" w:color="auto"/>
                    <w:left w:val="none" w:sz="0" w:space="0" w:color="auto"/>
                    <w:bottom w:val="none" w:sz="0" w:space="0" w:color="auto"/>
                    <w:right w:val="none" w:sz="0" w:space="0" w:color="auto"/>
                  </w:divBdr>
                  <w:divsChild>
                    <w:div w:id="1779717582">
                      <w:marLeft w:val="0"/>
                      <w:marRight w:val="0"/>
                      <w:marTop w:val="0"/>
                      <w:marBottom w:val="0"/>
                      <w:divBdr>
                        <w:top w:val="none" w:sz="0" w:space="0" w:color="auto"/>
                        <w:left w:val="none" w:sz="0" w:space="0" w:color="auto"/>
                        <w:bottom w:val="none" w:sz="0" w:space="0" w:color="auto"/>
                        <w:right w:val="none" w:sz="0" w:space="0" w:color="auto"/>
                      </w:divBdr>
                      <w:divsChild>
                        <w:div w:id="1881474211">
                          <w:marLeft w:val="0"/>
                          <w:marRight w:val="0"/>
                          <w:marTop w:val="0"/>
                          <w:marBottom w:val="0"/>
                          <w:divBdr>
                            <w:top w:val="none" w:sz="0" w:space="0" w:color="auto"/>
                            <w:left w:val="none" w:sz="0" w:space="0" w:color="auto"/>
                            <w:bottom w:val="none" w:sz="0" w:space="0" w:color="auto"/>
                            <w:right w:val="none" w:sz="0" w:space="0" w:color="auto"/>
                          </w:divBdr>
                          <w:divsChild>
                            <w:div w:id="872108064">
                              <w:marLeft w:val="0"/>
                              <w:marRight w:val="0"/>
                              <w:marTop w:val="100"/>
                              <w:marBottom w:val="100"/>
                              <w:divBdr>
                                <w:top w:val="none" w:sz="0" w:space="0" w:color="auto"/>
                                <w:left w:val="none" w:sz="0" w:space="0" w:color="auto"/>
                                <w:bottom w:val="none" w:sz="0" w:space="0" w:color="auto"/>
                                <w:right w:val="none" w:sz="0" w:space="0" w:color="auto"/>
                              </w:divBdr>
                              <w:divsChild>
                                <w:div w:id="1405252164">
                                  <w:marLeft w:val="0"/>
                                  <w:marRight w:val="0"/>
                                  <w:marTop w:val="0"/>
                                  <w:marBottom w:val="0"/>
                                  <w:divBdr>
                                    <w:top w:val="none" w:sz="0" w:space="0" w:color="auto"/>
                                    <w:left w:val="none" w:sz="0" w:space="0" w:color="auto"/>
                                    <w:bottom w:val="none" w:sz="0" w:space="0" w:color="auto"/>
                                    <w:right w:val="none" w:sz="0" w:space="0" w:color="auto"/>
                                  </w:divBdr>
                                  <w:divsChild>
                                    <w:div w:id="169056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802897">
          <w:marLeft w:val="0"/>
          <w:marRight w:val="0"/>
          <w:marTop w:val="0"/>
          <w:marBottom w:val="0"/>
          <w:divBdr>
            <w:top w:val="none" w:sz="0" w:space="0" w:color="auto"/>
            <w:left w:val="none" w:sz="0" w:space="0" w:color="auto"/>
            <w:bottom w:val="none" w:sz="0" w:space="0" w:color="auto"/>
            <w:right w:val="none" w:sz="0" w:space="0" w:color="auto"/>
          </w:divBdr>
          <w:divsChild>
            <w:div w:id="158624108">
              <w:marLeft w:val="960"/>
              <w:marRight w:val="960"/>
              <w:marTop w:val="0"/>
              <w:marBottom w:val="0"/>
              <w:divBdr>
                <w:top w:val="none" w:sz="0" w:space="0" w:color="auto"/>
                <w:left w:val="none" w:sz="0" w:space="0" w:color="auto"/>
                <w:bottom w:val="none" w:sz="0" w:space="0" w:color="auto"/>
                <w:right w:val="none" w:sz="0" w:space="0" w:color="auto"/>
              </w:divBdr>
            </w:div>
          </w:divsChild>
        </w:div>
        <w:div w:id="1993942630">
          <w:marLeft w:val="0"/>
          <w:marRight w:val="0"/>
          <w:marTop w:val="0"/>
          <w:marBottom w:val="0"/>
          <w:divBdr>
            <w:top w:val="none" w:sz="0" w:space="0" w:color="auto"/>
            <w:left w:val="none" w:sz="0" w:space="0" w:color="auto"/>
            <w:bottom w:val="none" w:sz="0" w:space="0" w:color="auto"/>
            <w:right w:val="none" w:sz="0" w:space="0" w:color="auto"/>
          </w:divBdr>
          <w:divsChild>
            <w:div w:id="1581518809">
              <w:marLeft w:val="0"/>
              <w:marRight w:val="0"/>
              <w:marTop w:val="0"/>
              <w:marBottom w:val="0"/>
              <w:divBdr>
                <w:top w:val="none" w:sz="0" w:space="0" w:color="auto"/>
                <w:left w:val="none" w:sz="0" w:space="0" w:color="auto"/>
                <w:bottom w:val="none" w:sz="0" w:space="0" w:color="auto"/>
                <w:right w:val="none" w:sz="0" w:space="0" w:color="auto"/>
              </w:divBdr>
              <w:divsChild>
                <w:div w:id="282812455">
                  <w:marLeft w:val="960"/>
                  <w:marRight w:val="960"/>
                  <w:marTop w:val="0"/>
                  <w:marBottom w:val="0"/>
                  <w:divBdr>
                    <w:top w:val="none" w:sz="0" w:space="0" w:color="auto"/>
                    <w:left w:val="none" w:sz="0" w:space="0" w:color="auto"/>
                    <w:bottom w:val="none" w:sz="0" w:space="0" w:color="auto"/>
                    <w:right w:val="none" w:sz="0" w:space="0" w:color="auto"/>
                  </w:divBdr>
                  <w:divsChild>
                    <w:div w:id="944926712">
                      <w:marLeft w:val="0"/>
                      <w:marRight w:val="0"/>
                      <w:marTop w:val="0"/>
                      <w:marBottom w:val="0"/>
                      <w:divBdr>
                        <w:top w:val="none" w:sz="0" w:space="0" w:color="auto"/>
                        <w:left w:val="none" w:sz="0" w:space="0" w:color="auto"/>
                        <w:bottom w:val="none" w:sz="0" w:space="0" w:color="auto"/>
                        <w:right w:val="none" w:sz="0" w:space="0" w:color="auto"/>
                      </w:divBdr>
                      <w:divsChild>
                        <w:div w:id="712770018">
                          <w:marLeft w:val="0"/>
                          <w:marRight w:val="0"/>
                          <w:marTop w:val="0"/>
                          <w:marBottom w:val="0"/>
                          <w:divBdr>
                            <w:top w:val="none" w:sz="0" w:space="0" w:color="auto"/>
                            <w:left w:val="none" w:sz="0" w:space="0" w:color="auto"/>
                            <w:bottom w:val="none" w:sz="0" w:space="0" w:color="auto"/>
                            <w:right w:val="none" w:sz="0" w:space="0" w:color="auto"/>
                          </w:divBdr>
                          <w:divsChild>
                            <w:div w:id="522474586">
                              <w:marLeft w:val="0"/>
                              <w:marRight w:val="0"/>
                              <w:marTop w:val="100"/>
                              <w:marBottom w:val="100"/>
                              <w:divBdr>
                                <w:top w:val="none" w:sz="0" w:space="0" w:color="auto"/>
                                <w:left w:val="none" w:sz="0" w:space="0" w:color="auto"/>
                                <w:bottom w:val="none" w:sz="0" w:space="0" w:color="auto"/>
                                <w:right w:val="none" w:sz="0" w:space="0" w:color="auto"/>
                              </w:divBdr>
                              <w:divsChild>
                                <w:div w:id="1692993944">
                                  <w:marLeft w:val="0"/>
                                  <w:marRight w:val="0"/>
                                  <w:marTop w:val="0"/>
                                  <w:marBottom w:val="0"/>
                                  <w:divBdr>
                                    <w:top w:val="none" w:sz="0" w:space="0" w:color="auto"/>
                                    <w:left w:val="none" w:sz="0" w:space="0" w:color="auto"/>
                                    <w:bottom w:val="none" w:sz="0" w:space="0" w:color="auto"/>
                                    <w:right w:val="none" w:sz="0" w:space="0" w:color="auto"/>
                                  </w:divBdr>
                                  <w:divsChild>
                                    <w:div w:id="9298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891937">
                      <w:marLeft w:val="0"/>
                      <w:marRight w:val="0"/>
                      <w:marTop w:val="0"/>
                      <w:marBottom w:val="0"/>
                      <w:divBdr>
                        <w:top w:val="none" w:sz="0" w:space="0" w:color="auto"/>
                        <w:left w:val="none" w:sz="0" w:space="0" w:color="auto"/>
                        <w:bottom w:val="none" w:sz="0" w:space="0" w:color="auto"/>
                        <w:right w:val="none" w:sz="0" w:space="0" w:color="auto"/>
                      </w:divBdr>
                      <w:divsChild>
                        <w:div w:id="527183082">
                          <w:marLeft w:val="0"/>
                          <w:marRight w:val="0"/>
                          <w:marTop w:val="0"/>
                          <w:marBottom w:val="0"/>
                          <w:divBdr>
                            <w:top w:val="none" w:sz="0" w:space="0" w:color="auto"/>
                            <w:left w:val="none" w:sz="0" w:space="0" w:color="auto"/>
                            <w:bottom w:val="none" w:sz="0" w:space="0" w:color="auto"/>
                            <w:right w:val="none" w:sz="0" w:space="0" w:color="auto"/>
                          </w:divBdr>
                          <w:divsChild>
                            <w:div w:id="1375890697">
                              <w:marLeft w:val="0"/>
                              <w:marRight w:val="0"/>
                              <w:marTop w:val="100"/>
                              <w:marBottom w:val="100"/>
                              <w:divBdr>
                                <w:top w:val="none" w:sz="0" w:space="0" w:color="auto"/>
                                <w:left w:val="none" w:sz="0" w:space="0" w:color="auto"/>
                                <w:bottom w:val="none" w:sz="0" w:space="0" w:color="auto"/>
                                <w:right w:val="none" w:sz="0" w:space="0" w:color="auto"/>
                              </w:divBdr>
                              <w:divsChild>
                                <w:div w:id="1839809179">
                                  <w:marLeft w:val="0"/>
                                  <w:marRight w:val="0"/>
                                  <w:marTop w:val="0"/>
                                  <w:marBottom w:val="0"/>
                                  <w:divBdr>
                                    <w:top w:val="none" w:sz="0" w:space="0" w:color="auto"/>
                                    <w:left w:val="none" w:sz="0" w:space="0" w:color="auto"/>
                                    <w:bottom w:val="none" w:sz="0" w:space="0" w:color="auto"/>
                                    <w:right w:val="none" w:sz="0" w:space="0" w:color="auto"/>
                                  </w:divBdr>
                                  <w:divsChild>
                                    <w:div w:id="3978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5774385">
          <w:marLeft w:val="0"/>
          <w:marRight w:val="0"/>
          <w:marTop w:val="0"/>
          <w:marBottom w:val="0"/>
          <w:divBdr>
            <w:top w:val="none" w:sz="0" w:space="0" w:color="auto"/>
            <w:left w:val="none" w:sz="0" w:space="0" w:color="auto"/>
            <w:bottom w:val="none" w:sz="0" w:space="0" w:color="auto"/>
            <w:right w:val="none" w:sz="0" w:space="0" w:color="auto"/>
          </w:divBdr>
          <w:divsChild>
            <w:div w:id="926428813">
              <w:marLeft w:val="960"/>
              <w:marRight w:val="960"/>
              <w:marTop w:val="0"/>
              <w:marBottom w:val="0"/>
              <w:divBdr>
                <w:top w:val="none" w:sz="0" w:space="0" w:color="auto"/>
                <w:left w:val="none" w:sz="0" w:space="0" w:color="auto"/>
                <w:bottom w:val="none" w:sz="0" w:space="0" w:color="auto"/>
                <w:right w:val="none" w:sz="0" w:space="0" w:color="auto"/>
              </w:divBdr>
            </w:div>
          </w:divsChild>
        </w:div>
        <w:div w:id="928974603">
          <w:marLeft w:val="0"/>
          <w:marRight w:val="0"/>
          <w:marTop w:val="0"/>
          <w:marBottom w:val="0"/>
          <w:divBdr>
            <w:top w:val="none" w:sz="0" w:space="0" w:color="auto"/>
            <w:left w:val="none" w:sz="0" w:space="0" w:color="auto"/>
            <w:bottom w:val="none" w:sz="0" w:space="0" w:color="auto"/>
            <w:right w:val="none" w:sz="0" w:space="0" w:color="auto"/>
          </w:divBdr>
          <w:divsChild>
            <w:div w:id="1556042522">
              <w:marLeft w:val="0"/>
              <w:marRight w:val="0"/>
              <w:marTop w:val="100"/>
              <w:marBottom w:val="100"/>
              <w:divBdr>
                <w:top w:val="none" w:sz="0" w:space="0" w:color="auto"/>
                <w:left w:val="none" w:sz="0" w:space="0" w:color="auto"/>
                <w:bottom w:val="none" w:sz="0" w:space="0" w:color="auto"/>
                <w:right w:val="none" w:sz="0" w:space="0" w:color="auto"/>
              </w:divBdr>
              <w:divsChild>
                <w:div w:id="969045176">
                  <w:marLeft w:val="0"/>
                  <w:marRight w:val="0"/>
                  <w:marTop w:val="0"/>
                  <w:marBottom w:val="0"/>
                  <w:divBdr>
                    <w:top w:val="none" w:sz="0" w:space="0" w:color="auto"/>
                    <w:left w:val="none" w:sz="0" w:space="0" w:color="auto"/>
                    <w:bottom w:val="none" w:sz="0" w:space="0" w:color="auto"/>
                    <w:right w:val="none" w:sz="0" w:space="0" w:color="auto"/>
                  </w:divBdr>
                  <w:divsChild>
                    <w:div w:id="334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4120">
          <w:marLeft w:val="0"/>
          <w:marRight w:val="0"/>
          <w:marTop w:val="0"/>
          <w:marBottom w:val="0"/>
          <w:divBdr>
            <w:top w:val="none" w:sz="0" w:space="0" w:color="auto"/>
            <w:left w:val="none" w:sz="0" w:space="0" w:color="auto"/>
            <w:bottom w:val="none" w:sz="0" w:space="0" w:color="auto"/>
            <w:right w:val="none" w:sz="0" w:space="0" w:color="auto"/>
          </w:divBdr>
          <w:divsChild>
            <w:div w:id="1587960055">
              <w:marLeft w:val="960"/>
              <w:marRight w:val="960"/>
              <w:marTop w:val="0"/>
              <w:marBottom w:val="0"/>
              <w:divBdr>
                <w:top w:val="none" w:sz="0" w:space="0" w:color="auto"/>
                <w:left w:val="none" w:sz="0" w:space="0" w:color="auto"/>
                <w:bottom w:val="none" w:sz="0" w:space="0" w:color="auto"/>
                <w:right w:val="none" w:sz="0" w:space="0" w:color="auto"/>
              </w:divBdr>
              <w:divsChild>
                <w:div w:id="1729299663">
                  <w:marLeft w:val="0"/>
                  <w:marRight w:val="0"/>
                  <w:marTop w:val="0"/>
                  <w:marBottom w:val="0"/>
                  <w:divBdr>
                    <w:top w:val="none" w:sz="0" w:space="0" w:color="auto"/>
                    <w:left w:val="none" w:sz="0" w:space="0" w:color="auto"/>
                    <w:bottom w:val="none" w:sz="0" w:space="0" w:color="auto"/>
                    <w:right w:val="none" w:sz="0" w:space="0" w:color="auto"/>
                  </w:divBdr>
                  <w:divsChild>
                    <w:div w:id="678238119">
                      <w:marLeft w:val="0"/>
                      <w:marRight w:val="0"/>
                      <w:marTop w:val="0"/>
                      <w:marBottom w:val="0"/>
                      <w:divBdr>
                        <w:top w:val="none" w:sz="0" w:space="0" w:color="auto"/>
                        <w:left w:val="none" w:sz="0" w:space="0" w:color="auto"/>
                        <w:bottom w:val="none" w:sz="0" w:space="0" w:color="auto"/>
                        <w:right w:val="none" w:sz="0" w:space="0" w:color="auto"/>
                      </w:divBdr>
                      <w:divsChild>
                        <w:div w:id="1145391233">
                          <w:marLeft w:val="0"/>
                          <w:marRight w:val="0"/>
                          <w:marTop w:val="100"/>
                          <w:marBottom w:val="100"/>
                          <w:divBdr>
                            <w:top w:val="none" w:sz="0" w:space="0" w:color="auto"/>
                            <w:left w:val="none" w:sz="0" w:space="0" w:color="auto"/>
                            <w:bottom w:val="none" w:sz="0" w:space="0" w:color="auto"/>
                            <w:right w:val="none" w:sz="0" w:space="0" w:color="auto"/>
                          </w:divBdr>
                          <w:divsChild>
                            <w:div w:id="1818449127">
                              <w:marLeft w:val="0"/>
                              <w:marRight w:val="0"/>
                              <w:marTop w:val="0"/>
                              <w:marBottom w:val="0"/>
                              <w:divBdr>
                                <w:top w:val="none" w:sz="0" w:space="0" w:color="auto"/>
                                <w:left w:val="none" w:sz="0" w:space="0" w:color="auto"/>
                                <w:bottom w:val="none" w:sz="0" w:space="0" w:color="auto"/>
                                <w:right w:val="none" w:sz="0" w:space="0" w:color="auto"/>
                              </w:divBdr>
                              <w:divsChild>
                                <w:div w:id="123188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linkedin.com/pulse/como-instalar-o-python-3-windows-10-jo%25C3%25A3o-gross/"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plotly.com/python/" TargetMode="External"/><Relationship Id="rId7" Type="http://schemas.openxmlformats.org/officeDocument/2006/relationships/hyperlink" Target="https://medium.com/@joaolggross?source=post_page-----383c434ef44----------------------" TargetMode="External"/><Relationship Id="rId12" Type="http://schemas.openxmlformats.org/officeDocument/2006/relationships/hyperlink" Target="https://unsplash.com/?utm_source=medium&amp;utm_medium=referral" TargetMode="External"/><Relationship Id="rId17" Type="http://schemas.openxmlformats.org/officeDocument/2006/relationships/hyperlink" Target="https://github.com/plotly/plotly.py" TargetMode="External"/><Relationship Id="rId25" Type="http://schemas.openxmlformats.org/officeDocument/2006/relationships/image" Target="media/image13.png"/><Relationship Id="rId33" Type="http://schemas.openxmlformats.org/officeDocument/2006/relationships/hyperlink" Target="https://github.com/jlggross/article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unsplash.com/@toddquackenbush?utm_source=medium&amp;utm_medium=referral" TargetMode="External"/><Relationship Id="rId24" Type="http://schemas.openxmlformats.org/officeDocument/2006/relationships/image" Target="media/image12.png"/><Relationship Id="rId32" Type="http://schemas.openxmlformats.org/officeDocument/2006/relationships/image" Target="media/image19.gif"/><Relationship Id="rId5" Type="http://schemas.openxmlformats.org/officeDocument/2006/relationships/hyperlink" Target="https://medium.com/@joaolggross?source=post_page-----383c434ef44----------------------" TargetMode="Externa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pandas.pydata.org/pandas-docs/stable/reference/api/pandas.DataFrame.groupby.html"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medium.com/@joaolggross/visualiza%C3%A7%C3%A3o-de-dados-em-python-parte-1-gr%C3%A1ficos-de-dispers%C3%A3o-e-distribui%C3%A7%C3%A3o-com-seaborn-c8636f0202b1" TargetMode="Externa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s://medium.com/@joaolggross/visualiza%C3%A7%C3%A3o-de-dados-em-python-parte-2-gr%C3%A1ficos-treemap-simples-e-hier%C3%A1rquico-com-ploty-383c434ef44?source=post_page-----383c434ef44----------------------"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1578</Words>
  <Characters>8524</Characters>
  <Application>Microsoft Office Word</Application>
  <DocSecurity>0</DocSecurity>
  <Lines>71</Lines>
  <Paragraphs>20</Paragraphs>
  <ScaleCrop>false</ScaleCrop>
  <Company/>
  <LinksUpToDate>false</LinksUpToDate>
  <CharactersWithSpaces>10082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Gross</dc:creator>
  <cp:keywords/>
  <dc:description/>
  <cp:lastModifiedBy>João Gross</cp:lastModifiedBy>
  <cp:revision>1</cp:revision>
  <dcterms:created xsi:type="dcterms:W3CDTF">2020-08-20T16:57:00Z</dcterms:created>
  <dcterms:modified xsi:type="dcterms:W3CDTF">2020-08-20T16:58:00Z</dcterms:modified>
</cp:coreProperties>
</file>