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Calibri" w:cs="Calibri" w:eastAsia="Calibri" w:hAnsi="Calibri"/>
          <w:b/>
          <w:bCs/>
          <w:color w:val="1F3864"/>
          <w:sz w:val="52"/>
          <w:szCs w:val="52"/>
        </w:rPr>
        <w:t xml:space="preserve">DIARIO DEL PROYECTO</w:t>
      </w:r>
    </w:p>
    <w:p>
      <w:pPr>
        <w:spacing w:before="160"/>
      </w:pPr>
    </w:p>
    <w:p>
      <w:pPr>
        <w:jc w:val="center"/>
      </w:pPr>
      <w:r>
        <w:rPr>
          <w:rFonts w:ascii="Calibri" w:cs="Calibri" w:eastAsia="Calibri" w:hAnsi="Calibri"/>
          <w:color w:val="2E5FA3"/>
          <w:sz w:val="36"/>
          <w:szCs w:val="36"/>
        </w:rPr>
        <w:t xml:space="preserve">Simulación Orbital del Sistema Solar</w:t>
      </w:r>
    </w:p>
    <w:p>
      <w:pPr>
        <w:jc w:val="center"/>
      </w:pPr>
      <w:r>
        <w:rPr>
          <w:rFonts w:ascii="Calibri" w:cs="Calibri" w:eastAsia="Calibri" w:hAnsi="Calibri"/>
          <w:b/>
          <w:bCs/>
          <w:color w:val="2E5FA3"/>
          <w:sz w:val="36"/>
          <w:szCs w:val="36"/>
        </w:rPr>
        <w:t xml:space="preserve">Eclipse Solar Total — 12 agosto 2026</w:t>
      </w:r>
    </w:p>
    <w:p>
      <w:pPr>
        <w:spacing w:before="240"/>
      </w:pPr>
    </w:p>
    <w:p>
      <w:pPr>
        <w:pBdr>
          <w:bottom w:val="single" w:color="2E5FA3" w:sz="6" w:space="1"/>
        </w:pBdr>
        <w:jc w:val="center"/>
      </w:pPr>
    </w:p>
    <w:p>
      <w:pPr>
        <w:spacing w:before="240"/>
      </w:pPr>
    </w:p>
    <w:p>
      <w:pPr>
        <w:jc w:val="center"/>
      </w:pPr>
      <w:r>
        <w:rPr>
          <w:rFonts w:ascii="Calibri" w:cs="Calibri" w:eastAsia="Calibri" w:hAnsi="Calibri"/>
          <w:i/>
          <w:iCs/>
          <w:color w:val="444444"/>
          <w:sz w:val="26"/>
          <w:szCs w:val="26"/>
        </w:rPr>
        <w:t xml:space="preserve">De la derivación hamiltoniana al mapa del cielo desde Burgos</w:t>
      </w:r>
    </w:p>
    <w:p>
      <w:pPr>
        <w:spacing w:before="480"/>
      </w:pPr>
    </w:p>
    <w:p>
      <w:pPr>
        <w:jc w:val="center"/>
      </w:pPr>
      <w:r>
        <w:rPr>
          <w:rFonts w:ascii="Calibri" w:cs="Calibri" w:eastAsia="Calibri" w:hAnsi="Calibri"/>
          <w:color w:val="666666"/>
          <w:sz w:val="22"/>
          <w:szCs w:val="22"/>
        </w:rPr>
        <w:t xml:space="preserve">Hamiltonianos · Integrador Yoshida O(4) · JPL Horizons DE441 · EIH relativista</w:t>
      </w:r>
    </w:p>
    <w:p>
      <w:pPr>
        <w:spacing w:before="960"/>
      </w:pPr>
    </w:p>
    <w:p>
      <w:pPr>
        <w:jc w:val="center"/>
      </w:pPr>
      <w:r>
        <w:rPr>
          <w:rFonts w:ascii="Calibri" w:cs="Calibri" w:eastAsia="Calibri" w:hAnsi="Calibri"/>
          <w:color w:val="888888"/>
          <w:sz w:val="24"/>
          <w:szCs w:val="24"/>
        </w:rPr>
        <w:t xml:space="preserve">Octubre 2025 — Marzo 2026</w:t>
      </w:r>
    </w:p>
    <w:p>
      <w:r>
        <w:br w:type="page"/>
      </w:r>
    </w:p>
    <w:p>
      <w:pPr>
        <w:pStyle w:val="Heading1"/>
        <w:spacing w:before="400" w:after="160"/>
      </w:pPr>
      <w:r>
        <w:rPr>
          <w:rFonts w:ascii="Calibri" w:cs="Calibri" w:eastAsia="Calibri" w:hAnsi="Calibri"/>
          <w:b/>
          <w:bCs/>
          <w:color w:val="1F3864"/>
          <w:sz w:val="36"/>
          <w:szCs w:val="36"/>
        </w:rPr>
        <w:t xml:space="preserve">Resumen ejecutivo</w:t>
      </w:r>
    </w:p>
    <w:p>
      <w:pPr>
        <w:spacing w:before="80" w:after="80"/>
      </w:pPr>
      <w:r>
        <w:rPr>
          <w:rFonts w:ascii="Calibri" w:cs="Calibri" w:eastAsia="Calibri" w:hAnsi="Calibri"/>
          <w:sz w:val="22"/>
          <w:szCs w:val="22"/>
        </w:rPr>
        <w:t xml:space="preserve">Este documento es el diario técnico completo del proyecto, desde la primera ecuación hamiltoniana hasta la tabla comparativa de cuatro modelos físicos para predecir el eclipse solar total del 12 de agosto de 2026 desde Burgos. Está escrito como un cuaderno de trabajo real: con los aciertos, los errores, los diagnósticos y las conclusiones.</w:t>
      </w:r>
    </w:p>
    <w:p>
      <w:pPr>
        <w:spacing w:before="120" w:after="40"/>
      </w:pPr>
    </w:p>
    <w:p>
      <w:pPr>
        <w:spacing w:before="80" w:after="120"/>
        <w:jc w:val="center"/>
      </w:pPr>
      <w:r>
        <w:rPr>
          <w:rFonts w:ascii="Calibri" w:cs="Calibri" w:eastAsia="Calibri" w:hAnsi="Calibri"/>
          <w:b/>
          <w:bCs/>
          <w:color w:val="444444"/>
          <w:sz w:val="20"/>
          <w:szCs w:val="20"/>
        </w:rPr>
        <w:t xml:space="preserve">Tabla comparativa de modelos — resultados finales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60"/>
        <w:gridCol w:w="1560"/>
        <w:gridCol w:w="1200"/>
        <w:gridCol w:w="840"/>
      </w:tblGrid>
      <w:tr>
        <w:tc>
          <w:tcPr>
            <w:tcW w:type="dxa" w:w="2700"/>
            <w:tcBorders>
              <w:top w:val="single" w:color="CCCCCC" w:sz="1"/>
              <w:left w:val="single" w:color="CCCCCC" w:sz="1"/>
              <w:bottom w:val="single" w:color="CCCCCC" w:sz="1"/>
              <w:right w:val="single" w:color="CCCCCC" w:sz="1"/>
            </w:tcBorders>
            <w:shd w:fill="2E3864" w:val="clear"/>
            <w:tcMar>
              <w:top w:type="dxa" w:w="80"/>
              <w:left w:type="dxa" w:w="120"/>
              <w:bottom w:type="dxa" w:w="80"/>
              <w:right w:type="dxa" w:w="120"/>
            </w:tcMar>
          </w:tcPr>
          <w:p>
            <w:r>
              <w:rPr>
                <w:rFonts w:ascii="Calibri" w:cs="Calibri" w:eastAsia="Calibri" w:hAnsi="Calibri"/>
                <w:b/>
                <w:bCs/>
                <w:sz w:val="19"/>
                <w:szCs w:val="19"/>
              </w:rPr>
              <w:t xml:space="preserve">Modelo</w:t>
            </w:r>
          </w:p>
        </w:tc>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Calibri" w:cs="Calibri" w:eastAsia="Calibri" w:hAnsi="Calibri"/>
                <w:b/>
                <w:bCs/>
                <w:sz w:val="19"/>
                <w:szCs w:val="19"/>
              </w:rPr>
              <w:t xml:space="preserve">d_Luna (km)</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Calibri" w:cs="Calibri" w:eastAsia="Calibri" w:hAnsi="Calibri"/>
                <w:b/>
                <w:bCs/>
                <w:sz w:val="19"/>
                <w:szCs w:val="19"/>
              </w:rPr>
              <w:t xml:space="preserve">Err_pos (km)</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Calibri" w:cs="Calibri" w:eastAsia="Calibri" w:hAnsi="Calibri"/>
                <w:b/>
                <w:bCs/>
                <w:sz w:val="19"/>
                <w:szCs w:val="19"/>
              </w:rPr>
              <w:t xml:space="preserve">Err_ang (arcmin)</w:t>
            </w:r>
          </w:p>
        </w:tc>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Calibri" w:cs="Calibri" w:eastAsia="Calibri" w:hAnsi="Calibri"/>
                <w:b/>
                <w:bCs/>
                <w:sz w:val="19"/>
                <w:szCs w:val="19"/>
              </w:rPr>
              <w:t xml:space="preserve">Err_t (min)</w:t>
            </w:r>
          </w:p>
        </w:tc>
        <w:tc>
          <w:tcPr>
            <w:tcW w:type="dxa" w:w="8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Calibri" w:cs="Calibri" w:eastAsia="Calibri" w:hAnsi="Calibri"/>
                <w:b/>
                <w:bCs/>
                <w:sz w:val="19"/>
                <w:szCs w:val="19"/>
              </w:rPr>
              <w:t xml:space="preserve">ΔE/E</w:t>
            </w:r>
          </w:p>
        </w:tc>
      </w:tr>
      <w:tr>
        <w:tc>
          <w:tcPr>
            <w:tcW w:type="dxa" w:w="2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M1: H Sol-Tierra-Luna (+ J2 + Euler)</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367,005</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919</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0.767</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14.3</w:t>
            </w:r>
          </w:p>
        </w:tc>
        <w:tc>
          <w:tcPr>
            <w:tcW w:type="dxa" w:w="8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3.5e-3</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M2: H N-cuerpos (10 cuerpos)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367,006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960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0.789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15.1</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4e-14</w:t>
            </w:r>
          </w:p>
        </w:tc>
      </w:tr>
      <w:tr>
        <w:tc>
          <w:tcPr>
            <w:tcW w:type="dxa" w:w="2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Exp: N-cuerpos sin rotación</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367,005</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930</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0.770</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14.3</w:t>
            </w:r>
          </w:p>
        </w:tc>
        <w:tc>
          <w:tcPr>
            <w:tcW w:type="dxa" w:w="8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4e-14</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M3: N-cuerpos + EIH relativista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367,005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932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0.770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14.3</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3e-10</w:t>
            </w:r>
          </w:p>
        </w:tc>
      </w:tr>
    </w:tbl>
    <w:p>
      <w:pPr>
        <w:spacing w:before="120"/>
      </w:pPr>
    </w:p>
    <w:p>
      <w:pPr>
        <w:spacing w:before="80" w:after="80"/>
      </w:pPr>
      <w:r>
        <w:rPr>
          <w:rFonts w:ascii="Calibri" w:cs="Calibri" w:eastAsia="Calibri" w:hAnsi="Calibri"/>
          <w:sz w:val="22"/>
          <w:szCs w:val="22"/>
        </w:rPr>
        <w:t xml:space="preserve">El resultado más importante no está en ninguna fila de la tabla: es el exponente de Lyapunov del sistema Tierra-Luna-Sol.</w:t>
      </w:r>
    </w:p>
    <w:p>
      <w:pPr>
        <w:spacing w:before="120" w:after="120"/>
        <w:jc w:val="center"/>
      </w:pPr>
      <w:r>
        <w:rPr>
          <w:rFonts w:ascii="Courier New" w:cs="Courier New" w:eastAsia="Courier New" w:hAnsi="Courier New"/>
          <w:b/>
          <w:bCs/>
          <w:color w:val="1F3864"/>
          <w:sz w:val="22"/>
          <w:szCs w:val="22"/>
        </w:rPr>
        <w:t xml:space="preserve">λ ≈ 0.0145 día⁻¹   →   tiempo de duplicación del error: ~48 días</w:t>
      </w:r>
    </w:p>
    <w:p>
      <w:pPr>
        <w:spacing w:before="80" w:after="80"/>
      </w:pPr>
      <w:r>
        <w:rPr>
          <w:rFonts w:ascii="Calibri" w:cs="Calibri" w:eastAsia="Calibri" w:hAnsi="Calibri"/>
          <w:sz w:val="22"/>
          <w:szCs w:val="22"/>
        </w:rPr>
        <w:t xml:space="preserve">Este número explica por qué todos los modelos dan errores similares (~920 km) independientemente de la física que incluyan. El sistema es caótico en esta escala de tiempo: ningún hamiltoniano newtoniano puede superar ese límite sin condiciones iniciales más frecuentes. Esta es la conclusión central del proyecto.</w:t>
      </w:r>
    </w:p>
    <w:p>
      <w:pPr>
        <w:pBdr>
          <w:bottom w:val="single" w:color="CCCCCC" w:sz="4" w:space="1"/>
        </w:pBdr>
        <w:spacing w:before="200" w:after="200"/>
      </w:pPr>
    </w:p>
    <w:p>
      <w:r>
        <w:br w:type="page"/>
      </w:r>
    </w:p>
    <w:p>
      <w:pPr>
        <w:pStyle w:val="Heading1"/>
        <w:spacing w:before="400" w:after="160"/>
      </w:pPr>
      <w:r>
        <w:rPr>
          <w:rFonts w:ascii="Calibri" w:cs="Calibri" w:eastAsia="Calibri" w:hAnsi="Calibri"/>
          <w:b/>
          <w:bCs/>
          <w:color w:val="1F3864"/>
          <w:sz w:val="36"/>
          <w:szCs w:val="36"/>
        </w:rPr>
        <w:t xml:space="preserve">PARTE I — El Hamiltoniano</w:t>
      </w:r>
    </w:p>
    <w:p>
      <w:pPr>
        <w:spacing w:before="80" w:after="80"/>
      </w:pPr>
      <w:r>
        <w:rPr>
          <w:rFonts w:ascii="Calibri" w:cs="Calibri" w:eastAsia="Calibri" w:hAnsi="Calibri"/>
          <w:sz w:val="22"/>
          <w:szCs w:val="22"/>
        </w:rPr>
        <w:t xml:space="preserve">Construcción teórica del sistema físico desde cero.</w:t>
      </w:r>
    </w:p>
    <w:p>
      <w:pPr>
        <w:pBdr>
          <w:bottom w:val="single" w:color="CCCCCC" w:sz="4" w:space="1"/>
        </w:pBdr>
        <w:spacing w:before="200" w:after="200"/>
      </w:pPr>
    </w:p>
    <w:p>
      <w:pPr>
        <w:pStyle w:val="Heading2"/>
        <w:spacing w:before="280" w:after="120"/>
      </w:pPr>
      <w:r>
        <w:rPr>
          <w:rFonts w:ascii="Calibri" w:cs="Calibri" w:eastAsia="Calibri" w:hAnsi="Calibri"/>
          <w:b/>
          <w:bCs/>
          <w:color w:val="2E5FA3"/>
          <w:sz w:val="28"/>
          <w:szCs w:val="28"/>
        </w:rPr>
        <w:t xml:space="preserve">Capítulo 1 — Elección de coordenadas</w:t>
      </w:r>
    </w:p>
    <w:p>
      <w:pPr>
        <w:spacing w:before="80" w:after="80"/>
      </w:pPr>
      <w:r>
        <w:rPr>
          <w:rFonts w:ascii="Calibri" w:cs="Calibri" w:eastAsia="Calibri" w:hAnsi="Calibri"/>
          <w:sz w:val="22"/>
          <w:szCs w:val="22"/>
        </w:rPr>
        <w:t xml:space="preserve">El primer paso fue elegir el sistema de coordenadas para plantear el hamiltoniano. La intuición inicial era usar coordenadas esféricas, que parecen naturales para órbitas. Pero hay un problema inmediato: las órbitas planetarias son elipses, no círculos, así que r no es constante.</w:t>
      </w:r>
    </w:p>
    <w:p>
      <w:pPr>
        <w:spacing w:before="80" w:after="80"/>
      </w:pPr>
      <w:r>
        <w:rPr>
          <w:rFonts w:ascii="Calibri" w:cs="Calibri" w:eastAsia="Calibri" w:hAnsi="Calibri"/>
          <w:sz w:val="22"/>
          <w:szCs w:val="22"/>
        </w:rPr>
        <w:t xml:space="preserve">Se exploró si existen coordenadas adaptadas a elipses en R³. Existen las coordenadas elipsoidales confocales y esferoidales (prolatas y oblatas), pero se construyen sobre focos fijos, algo que nuestro sistema en movimiento no tiene. Las coordenadas esféricas además presentan singularidades en θ = 0 y θ = π que complicarían la integración numérica.</w:t>
      </w:r>
    </w:p>
    <w:p>
      <w:pPr>
        <w:spacing w:before="80" w:after="80"/>
      </w:pPr>
      <w:r>
        <w:rPr>
          <w:rFonts w:ascii="Calibri" w:cs="Calibri" w:eastAsia="Calibri" w:hAnsi="Calibri"/>
          <w:sz w:val="22"/>
          <w:szCs w:val="22"/>
        </w:rPr>
        <w:t xml:space="preserve">La decisión fue usar coordenadas cartesianas por tres razones:</w:t>
      </w:r>
    </w:p>
    <w:p>
      <w:pPr>
        <w:pStyle w:val="ListParagraph"/>
        <w:numPr>
          <w:ilvl w:val="0"/>
          <w:numId w:val="2"/>
        </w:numPr>
        <w:spacing w:before="40" w:after="40"/>
      </w:pPr>
      <w:r>
        <w:rPr>
          <w:rFonts w:ascii="Calibri" w:cs="Calibri" w:eastAsia="Calibri" w:hAnsi="Calibri"/>
          <w:sz w:val="22"/>
          <w:szCs w:val="22"/>
        </w:rPr>
        <w:t xml:space="preserve">El potencial gravitatorio no tiene singularidades: V = −GMm / √(x²+y²+z²)</w:t>
      </w:r>
    </w:p>
    <w:p>
      <w:pPr>
        <w:pStyle w:val="ListParagraph"/>
        <w:numPr>
          <w:ilvl w:val="0"/>
          <w:numId w:val="2"/>
        </w:numPr>
        <w:spacing w:before="40" w:after="40"/>
      </w:pPr>
      <w:r>
        <w:rPr>
          <w:rFonts w:ascii="Calibri" w:cs="Calibri" w:eastAsia="Calibri" w:hAnsi="Calibri"/>
          <w:sz w:val="22"/>
          <w:szCs w:val="22"/>
        </w:rPr>
        <w:t xml:space="preserve">Las ecuaciones canónicas resultan simétricas y fácilmente escalables a N cuerpos</w:t>
      </w:r>
    </w:p>
    <w:p>
      <w:pPr>
        <w:pStyle w:val="ListParagraph"/>
        <w:numPr>
          <w:ilvl w:val="0"/>
          <w:numId w:val="2"/>
        </w:numPr>
        <w:spacing w:before="40" w:after="40"/>
      </w:pPr>
      <w:r>
        <w:rPr>
          <w:rFonts w:ascii="Calibri" w:cs="Calibri" w:eastAsia="Calibri" w:hAnsi="Calibri"/>
          <w:sz w:val="22"/>
          <w:szCs w:val="22"/>
        </w:rPr>
        <w:t xml:space="preserve">No hay condición r = cte que no se cumpla</w:t>
      </w:r>
    </w:p>
    <w:p>
      <w:pPr>
        <w:spacing w:before="80"/>
      </w:pPr>
    </w:p>
    <w:p>
      <w:pPr>
        <w:pStyle w:val="Heading2"/>
        <w:spacing w:before="280" w:after="120"/>
      </w:pPr>
      <w:r>
        <w:rPr>
          <w:rFonts w:ascii="Calibri" w:cs="Calibri" w:eastAsia="Calibri" w:hAnsi="Calibri"/>
          <w:b/>
          <w:bCs/>
          <w:color w:val="2E5FA3"/>
          <w:sz w:val="28"/>
          <w:szCs w:val="28"/>
        </w:rPr>
        <w:t xml:space="preserve">Capítulo 2 — Energía cinética y ángulos de Euler</w:t>
      </w:r>
    </w:p>
    <w:p>
      <w:pPr>
        <w:spacing w:before="80" w:after="80"/>
      </w:pPr>
      <w:r>
        <w:rPr>
          <w:rFonts w:ascii="Calibri" w:cs="Calibri" w:eastAsia="Calibri" w:hAnsi="Calibri"/>
          <w:sz w:val="22"/>
          <w:szCs w:val="22"/>
        </w:rPr>
        <w:t xml:space="preserve">La energía cinética tiene dos partes: traslación del centro de masa y rotación. Para la parte rotacional se adoptaron los ángulos de Euler (φ precesión, θ nutación, ψ rotación propia), que permiten describir la orientación de cualquier cuerpo rígido en 3D sin singularidades adicionales.</w:t>
      </w:r>
    </w:p>
    <w:p>
      <w:pPr>
        <w:spacing w:before="80" w:after="80"/>
      </w:pPr>
      <w:r>
        <w:rPr>
          <w:rFonts w:ascii="Calibri" w:cs="Calibri" w:eastAsia="Calibri" w:hAnsi="Calibri"/>
          <w:sz w:val="22"/>
          <w:szCs w:val="22"/>
        </w:rPr>
        <w:t xml:space="preserve">Las componentes de la velocidad angular en función de los ángulos de Euler son:</w:t>
      </w:r>
    </w:p>
    <w:p>
      <w:pPr>
        <w:spacing w:before="120" w:after="120"/>
        <w:jc w:val="center"/>
      </w:pPr>
      <w:r>
        <w:rPr>
          <w:rFonts w:ascii="Courier New" w:cs="Courier New" w:eastAsia="Courier New" w:hAnsi="Courier New"/>
          <w:b/>
          <w:bCs/>
          <w:color w:val="1F3864"/>
          <w:sz w:val="22"/>
          <w:szCs w:val="22"/>
        </w:rPr>
        <w:t xml:space="preserve">ω₁ = φ̇·sinθ·sinψ + θ̇·cosψ</w:t>
      </w:r>
    </w:p>
    <w:p>
      <w:pPr>
        <w:spacing w:before="120" w:after="120"/>
        <w:jc w:val="center"/>
      </w:pPr>
      <w:r>
        <w:rPr>
          <w:rFonts w:ascii="Courier New" w:cs="Courier New" w:eastAsia="Courier New" w:hAnsi="Courier New"/>
          <w:b/>
          <w:bCs/>
          <w:color w:val="1F3864"/>
          <w:sz w:val="22"/>
          <w:szCs w:val="22"/>
        </w:rPr>
        <w:t xml:space="preserve">ω₂ = φ̇·sinθ·cosψ − θ̇·sinψ</w:t>
      </w:r>
    </w:p>
    <w:p>
      <w:pPr>
        <w:spacing w:before="120" w:after="120"/>
        <w:jc w:val="center"/>
      </w:pPr>
      <w:r>
        <w:rPr>
          <w:rFonts w:ascii="Courier New" w:cs="Courier New" w:eastAsia="Courier New" w:hAnsi="Courier New"/>
          <w:b/>
          <w:bCs/>
          <w:color w:val="1F3864"/>
          <w:sz w:val="22"/>
          <w:szCs w:val="22"/>
        </w:rPr>
        <w:t xml:space="preserve">ω₃ = φ̇·cosθ + ψ̇</w:t>
      </w:r>
    </w:p>
    <w:p>
      <w:pPr>
        <w:spacing w:before="80" w:after="80"/>
      </w:pPr>
      <w:r>
        <w:rPr>
          <w:rFonts w:ascii="Calibri" w:cs="Calibri" w:eastAsia="Calibri" w:hAnsi="Calibri"/>
          <w:sz w:val="22"/>
          <w:szCs w:val="22"/>
        </w:rPr>
        <w:t xml:space="preserve">Combinando las tres componentes y simplificando:</w:t>
      </w:r>
    </w:p>
    <w:p>
      <w:pPr>
        <w:spacing w:before="120" w:after="120"/>
        <w:jc w:val="center"/>
      </w:pPr>
      <w:r>
        <w:rPr>
          <w:rFonts w:ascii="Courier New" w:cs="Courier New" w:eastAsia="Courier New" w:hAnsi="Courier New"/>
          <w:b/>
          <w:bCs/>
          <w:color w:val="1F3864"/>
          <w:sz w:val="22"/>
          <w:szCs w:val="22"/>
        </w:rPr>
        <w:t xml:space="preserve">|ω|² = θ̇² + φ̇²·sin²θ + (ψ̇ + φ̇·cosθ)²</w:t>
      </w:r>
    </w:p>
    <w:p>
      <w:pPr>
        <w:pStyle w:val="Heading3"/>
        <w:spacing w:before="200" w:after="80"/>
      </w:pPr>
      <w:r>
        <w:rPr>
          <w:rFonts w:ascii="Calibri" w:cs="Calibri" w:eastAsia="Calibri" w:hAnsi="Calibri"/>
          <w:b/>
          <w:bCs/>
          <w:color w:val="3A7BC8"/>
          <w:sz w:val="24"/>
          <w:szCs w:val="24"/>
        </w:rPr>
        <w:t xml:space="preserve">2.1 — Inconsistencia detectada y corregida</w:t>
      </w:r>
    </w:p>
    <w:p>
      <w:pPr>
        <w:spacing w:before="80" w:after="80"/>
      </w:pPr>
      <w:r>
        <w:rPr>
          <w:rFonts w:ascii="Calibri" w:cs="Calibri" w:eastAsia="Calibri" w:hAnsi="Calibri"/>
          <w:sz w:val="22"/>
          <w:szCs w:val="22"/>
        </w:rPr>
        <w:t xml:space="preserve">Durante la derivación se detectó una inconsistencia: si se modela la Tierra como no esférica en la energía cinética (usando ángulos de Euler), no se puede asumir que es una esfera perfecta en el potencial. La versión inicial usaba I = (2/5)mR², que es el momento de inercia de una esfera uniforme, lo cual era incorrecto para un geoide achatado.</w:t>
      </w:r>
    </w:p>
    <w:p>
      <w:pPr>
        <w:spacing w:before="80" w:after="80"/>
      </w:pPr>
      <w:r>
        <w:rPr>
          <w:rFonts w:ascii="Calibri" w:cs="Calibri" w:eastAsia="Calibri" w:hAnsi="Calibri"/>
          <w:sz w:val="22"/>
          <w:szCs w:val="22"/>
        </w:rPr>
        <w:t xml:space="preserve">La corrección requirió calcular el tensor de inercia completo:</w:t>
      </w:r>
    </w:p>
    <w:p>
      <w:pPr>
        <w:spacing w:before="120" w:after="120"/>
        <w:jc w:val="center"/>
      </w:pPr>
      <w:r>
        <w:rPr>
          <w:rFonts w:ascii="Courier New" w:cs="Courier New" w:eastAsia="Courier New" w:hAnsi="Courier New"/>
          <w:b/>
          <w:bCs/>
          <w:color w:val="1F3864"/>
          <w:sz w:val="22"/>
          <w:szCs w:val="22"/>
        </w:rPr>
        <w:t xml:space="preserve">I_ij = ∫ ρ(r⃗) (r²·δ_ij − xᵢxⱼ) dV</w:t>
      </w:r>
    </w:p>
    <w:p>
      <w:pPr>
        <w:spacing w:before="80" w:after="80"/>
      </w:pPr>
      <w:r>
        <w:rPr>
          <w:rFonts w:ascii="Calibri" w:cs="Calibri" w:eastAsia="Calibri" w:hAnsi="Calibri"/>
          <w:sz w:val="22"/>
          <w:szCs w:val="22"/>
        </w:rPr>
        <w:t xml:space="preserve">Por la simetría axial de la Tierra (geoide de revolución): I₁ = I₂ ≡ I⊥ (momento ecuatorial) e I₃ ≡ Iz (momento polar, mayor por el achatamiento). Los valores reales son:</w:t>
      </w:r>
    </w:p>
    <w:p>
      <w:pPr>
        <w:spacing w:before="120" w:after="120"/>
        <w:jc w:val="center"/>
      </w:pPr>
      <w:r>
        <w:rPr>
          <w:rFonts w:ascii="Courier New" w:cs="Courier New" w:eastAsia="Courier New" w:hAnsi="Courier New"/>
          <w:b/>
          <w:bCs/>
          <w:color w:val="1F3864"/>
          <w:sz w:val="22"/>
          <w:szCs w:val="22"/>
        </w:rPr>
        <w:t xml:space="preserve">I⊥ = 8.0096×10³⁷ kg·m²     Iz = 8.0358×10³⁷ kg·m²</w:t>
      </w:r>
    </w:p>
    <w:p>
      <w:pPr>
        <w:spacing w:before="80" w:after="80"/>
      </w:pPr>
      <w:r>
        <w:rPr>
          <w:rFonts w:ascii="Calibri" w:cs="Calibri" w:eastAsia="Calibri" w:hAnsi="Calibri"/>
          <w:sz w:val="22"/>
          <w:szCs w:val="22"/>
        </w:rPr>
        <w:t xml:space="preserve">La energía cinética rotacional correcta resulta:</w:t>
      </w:r>
    </w:p>
    <w:p>
      <w:pPr>
        <w:spacing w:before="120" w:after="120"/>
        <w:jc w:val="center"/>
      </w:pPr>
      <w:r>
        <w:rPr>
          <w:rFonts w:ascii="Courier New" w:cs="Courier New" w:eastAsia="Courier New" w:hAnsi="Courier New"/>
          <w:b/>
          <w:bCs/>
          <w:color w:val="1F3864"/>
          <w:sz w:val="22"/>
          <w:szCs w:val="22"/>
        </w:rPr>
        <w:t xml:space="preserve">T_rot = ½·I⊥·(θ̇² + φ̇²·sin²θ) + ½·Iz·(ψ̇ + φ̇·cosθ)²</w:t>
      </w:r>
    </w:p>
    <w:p>
      <w:pPr>
        <w:pStyle w:val="Heading2"/>
        <w:spacing w:before="280" w:after="120"/>
      </w:pPr>
      <w:r>
        <w:rPr>
          <w:rFonts w:ascii="Calibri" w:cs="Calibri" w:eastAsia="Calibri" w:hAnsi="Calibri"/>
          <w:b/>
          <w:bCs/>
          <w:color w:val="2E5FA3"/>
          <w:sz w:val="28"/>
          <w:szCs w:val="28"/>
        </w:rPr>
        <w:t xml:space="preserve">Capítulo 3 — El potencial multipolar (J2)</w:t>
      </w:r>
    </w:p>
    <w:p>
      <w:pPr>
        <w:spacing w:before="80" w:after="80"/>
      </w:pPr>
      <w:r>
        <w:rPr>
          <w:rFonts w:ascii="Calibri" w:cs="Calibri" w:eastAsia="Calibri" w:hAnsi="Calibri"/>
          <w:sz w:val="22"/>
          <w:szCs w:val="22"/>
        </w:rPr>
        <w:t xml:space="preserve">El mismo argumento de consistencia se aplica al potencial: si la Tierra no es una esfera perfecta en T, tampoco puede serlo en V. La solución es el desarrollo multipolar, que añade el término cuadrupolar del achatamiento (coeficiente J2), tomado del Goldstein:</w:t>
      </w:r>
    </w:p>
    <w:p>
      <w:pPr>
        <w:spacing w:before="120" w:after="120"/>
        <w:jc w:val="center"/>
      </w:pPr>
      <w:r>
        <w:rPr>
          <w:rFonts w:ascii="Courier New" w:cs="Courier New" w:eastAsia="Courier New" w:hAnsi="Courier New"/>
          <w:b/>
          <w:bCs/>
          <w:color w:val="1F3864"/>
          <w:sz w:val="22"/>
          <w:szCs w:val="22"/>
        </w:rPr>
        <w:t xml:space="preserve">V = −GMm/r − GM·(Iz−I⊥)/(2r³) · (3cos²α − 1)</w:t>
      </w:r>
    </w:p>
    <w:p>
      <w:pPr>
        <w:spacing w:before="80" w:after="80"/>
      </w:pPr>
      <w:r>
        <w:rPr>
          <w:rFonts w:ascii="Calibri" w:cs="Calibri" w:eastAsia="Calibri" w:hAnsi="Calibri"/>
          <w:sz w:val="22"/>
          <w:szCs w:val="22"/>
        </w:rPr>
        <w:t xml:space="preserve">donde α es el ángulo entre el eje polar de la Tierra y el vector al cuerpo perturbador. En coordenadas cartesianas, con û_p = (sinθ·sinφ, −sinθ·cosφ, cosθ) como el vector unitario del polo terrestre:</w:t>
      </w:r>
    </w:p>
    <w:p>
      <w:pPr>
        <w:spacing w:before="120" w:after="120"/>
        <w:jc w:val="center"/>
      </w:pPr>
      <w:r>
        <w:rPr>
          <w:rFonts w:ascii="Courier New" w:cs="Courier New" w:eastAsia="Courier New" w:hAnsi="Courier New"/>
          <w:b/>
          <w:bCs/>
          <w:color w:val="1F3864"/>
          <w:sz w:val="22"/>
          <w:szCs w:val="22"/>
        </w:rPr>
        <w:t xml:space="preserve">cosα = (x·sinθ·sinφ − y·sinθ·cosφ + z·cosθ) / r</w:t>
      </w:r>
    </w:p>
    <w:p>
      <w:pPr>
        <w:pStyle w:val="Heading2"/>
        <w:spacing w:before="280" w:after="120"/>
      </w:pPr>
      <w:r>
        <w:rPr>
          <w:rFonts w:ascii="Calibri" w:cs="Calibri" w:eastAsia="Calibri" w:hAnsi="Calibri"/>
          <w:b/>
          <w:bCs/>
          <w:color w:val="2E5FA3"/>
          <w:sz w:val="28"/>
          <w:szCs w:val="28"/>
        </w:rPr>
        <w:t xml:space="preserve">Capítulo 4 — El Hamiltoniano completo del sistema</w:t>
      </w:r>
    </w:p>
    <w:p>
      <w:pPr>
        <w:spacing w:before="80" w:after="80"/>
      </w:pPr>
      <w:r>
        <w:rPr>
          <w:rFonts w:ascii="Calibri" w:cs="Calibri" w:eastAsia="Calibri" w:hAnsi="Calibri"/>
          <w:sz w:val="22"/>
          <w:szCs w:val="22"/>
        </w:rPr>
        <w:t xml:space="preserve">El sistema físico tiene tres cuerpos: Sol (S), Tierra (⊕) y Luna (L). El Hamiltoniano completo suma las energías cinéticas de los tres, la energía rotacional de la Tierra y todos los potenciales gravitatorios entre pares:</w:t>
      </w:r>
    </w:p>
    <w:p>
      <w:pPr>
        <w:spacing w:before="120" w:after="120"/>
        <w:jc w:val="center"/>
      </w:pPr>
      <w:r>
        <w:rPr>
          <w:rFonts w:ascii="Courier New" w:cs="Courier New" w:eastAsia="Courier New" w:hAnsi="Courier New"/>
          <w:b/>
          <w:bCs/>
          <w:color w:val="1F3864"/>
          <w:sz w:val="22"/>
          <w:szCs w:val="22"/>
        </w:rPr>
        <w:t xml:space="preserve">H = T_tras(S) + T_tras(⊕) + T_tras(L) + H_rot(⊕) + V_SL + V_⊕L + V_⊕S</w:t>
      </w:r>
    </w:p>
    <w:p>
      <w:pPr>
        <w:spacing w:before="80" w:after="80"/>
      </w:pPr>
      <w:r>
        <w:rPr>
          <w:rFonts w:ascii="Calibri" w:cs="Calibri" w:eastAsia="Calibri" w:hAnsi="Calibri"/>
          <w:sz w:val="22"/>
          <w:szCs w:val="22"/>
        </w:rPr>
        <w:t xml:space="preserve">Expandido completamente (con el potencial multipolar en los pares que involucran a la Tierra):</w:t>
      </w:r>
    </w:p>
    <w:p>
      <w:pPr>
        <w:spacing w:before="120" w:after="120"/>
        <w:jc w:val="center"/>
      </w:pPr>
      <w:r>
        <w:rPr>
          <w:rFonts w:ascii="Courier New" w:cs="Courier New" w:eastAsia="Courier New" w:hAnsi="Courier New"/>
          <w:b/>
          <w:bCs/>
          <w:color w:val="1F3864"/>
          <w:sz w:val="22"/>
          <w:szCs w:val="22"/>
        </w:rPr>
        <w:t xml:space="preserve">H = [p²_xS + p²_yS + p²_zS]/(2mS) + [p²_x⊕ + ...]/(2m⊕) + [p²_xL + ...]/(2mL)</w:t>
      </w:r>
    </w:p>
    <w:p>
      <w:pPr>
        <w:spacing w:before="120" w:after="120"/>
        <w:jc w:val="center"/>
      </w:pPr>
      <w:r>
        <w:rPr>
          <w:rFonts w:ascii="Courier New" w:cs="Courier New" w:eastAsia="Courier New" w:hAnsi="Courier New"/>
          <w:b/>
          <w:bCs/>
          <w:color w:val="1F3864"/>
          <w:sz w:val="22"/>
          <w:szCs w:val="22"/>
        </w:rPr>
        <w:t xml:space="preserve">  + p²_θ/(2I⊥) + (pφ−pψcosθ)²/(2I⊥sin²θ) + p²_ψ/(2Iz)</w:t>
      </w:r>
    </w:p>
    <w:p>
      <w:pPr>
        <w:spacing w:before="120" w:after="120"/>
        <w:jc w:val="center"/>
      </w:pPr>
      <w:r>
        <w:rPr>
          <w:rFonts w:ascii="Courier New" w:cs="Courier New" w:eastAsia="Courier New" w:hAnsi="Courier New"/>
          <w:b/>
          <w:bCs/>
          <w:color w:val="1F3864"/>
          <w:sz w:val="22"/>
          <w:szCs w:val="22"/>
        </w:rPr>
        <w:t xml:space="preserve">  − GmSmL/rSL − Gm⊕mL/r⊕L − GmL(Iz−I⊥)/(2r⁵_⊕L)·(3u²_L/r²_⊕L−1)</w:t>
      </w:r>
    </w:p>
    <w:p>
      <w:pPr>
        <w:spacing w:before="120" w:after="120"/>
        <w:jc w:val="center"/>
      </w:pPr>
      <w:r>
        <w:rPr>
          <w:rFonts w:ascii="Courier New" w:cs="Courier New" w:eastAsia="Courier New" w:hAnsi="Courier New"/>
          <w:b/>
          <w:bCs/>
          <w:color w:val="1F3864"/>
          <w:sz w:val="22"/>
          <w:szCs w:val="22"/>
        </w:rPr>
        <w:t xml:space="preserve">  − Gm⊕mS/r⊕S − GmS(Iz−I⊥)/(2r⁵_⊕S)·(3u²_S/r²_⊕S−1)</w:t>
      </w:r>
    </w:p>
    <w:p>
      <w:pPr>
        <w:pBdr>
          <w:left w:val="single" w:color="3A7BC8" w:sz="6" w:space="12"/>
        </w:pBdr>
        <w:spacing w:before="60" w:after="60"/>
        <w:ind w:left="720"/>
      </w:pPr>
      <w:r>
        <w:rPr>
          <w:rFonts w:ascii="Calibri" w:cs="Calibri" w:eastAsia="Calibri" w:hAnsi="Calibri"/>
          <w:i/>
          <w:iCs/>
          <w:color w:val="444444"/>
          <w:sz w:val="20"/>
          <w:szCs w:val="20"/>
        </w:rPr>
        <w:t xml:space="preserve">Este hamiltoniano tiene 24 variables de estado: 3×6 para la traslación de los tres cuerpos, más 6 para la rotación terrestre (θ, φ, ψ y sus momentos conjugados). El momento pψ es una constante de movimiento (ṗψ = 0).</w:t>
      </w:r>
    </w:p>
    <w:p>
      <w:pPr>
        <w:pStyle w:val="Heading2"/>
        <w:spacing w:before="280" w:after="120"/>
      </w:pPr>
      <w:r>
        <w:rPr>
          <w:rFonts w:ascii="Calibri" w:cs="Calibri" w:eastAsia="Calibri" w:hAnsi="Calibri"/>
          <w:b/>
          <w:bCs/>
          <w:color w:val="2E5FA3"/>
          <w:sz w:val="28"/>
          <w:szCs w:val="28"/>
        </w:rPr>
        <w:t xml:space="preserve">Capítulo 5 — Ecuaciones canónicas</w:t>
      </w:r>
    </w:p>
    <w:p>
      <w:pPr>
        <w:spacing w:before="80" w:after="80"/>
      </w:pPr>
      <w:r>
        <w:rPr>
          <w:rFonts w:ascii="Calibri" w:cs="Calibri" w:eastAsia="Calibri" w:hAnsi="Calibri"/>
          <w:sz w:val="22"/>
          <w:szCs w:val="22"/>
        </w:rPr>
        <w:t xml:space="preserve">Una vez obtenido H, las ecuaciones de movimiento se derivan de las ecuaciones canónicas de Hamilton: q̇ = ∂H/∂p y ṗ = −∂H/∂q. El resultado son 22 ecuaciones diferenciales ordinarias acopladas.</w:t>
      </w:r>
    </w:p>
    <w:p>
      <w:pPr>
        <w:pStyle w:val="Heading3"/>
        <w:spacing w:before="200" w:after="80"/>
      </w:pPr>
      <w:r>
        <w:rPr>
          <w:rFonts w:ascii="Calibri" w:cs="Calibri" w:eastAsia="Calibri" w:hAnsi="Calibri"/>
          <w:b/>
          <w:bCs/>
          <w:color w:val="3A7BC8"/>
          <w:sz w:val="24"/>
          <w:szCs w:val="24"/>
        </w:rPr>
        <w:t xml:space="preserve">5.1 — Cinemática traslacional y rotacional</w:t>
      </w:r>
    </w:p>
    <w:p>
      <w:pPr>
        <w:spacing w:before="80" w:after="80"/>
      </w:pPr>
      <w:r>
        <w:rPr>
          <w:rFonts w:ascii="Calibri" w:cs="Calibri" w:eastAsia="Calibri" w:hAnsi="Calibri"/>
          <w:sz w:val="22"/>
          <w:szCs w:val="22"/>
        </w:rPr>
        <w:t xml:space="preserve">La cinemática es directa: ṙᵢ = pᵢ/mᵢ para cada cuerpo, y para la rotación:</w:t>
      </w:r>
    </w:p>
    <w:p>
      <w:pPr>
        <w:spacing w:before="120" w:after="120"/>
        <w:jc w:val="center"/>
      </w:pPr>
      <w:r>
        <w:rPr>
          <w:rFonts w:ascii="Courier New" w:cs="Courier New" w:eastAsia="Courier New" w:hAnsi="Courier New"/>
          <w:b/>
          <w:bCs/>
          <w:color w:val="1F3864"/>
          <w:sz w:val="22"/>
          <w:szCs w:val="22"/>
        </w:rPr>
        <w:t xml:space="preserve">θ̇ = pθ/I⊥</w:t>
      </w:r>
    </w:p>
    <w:p>
      <w:pPr>
        <w:spacing w:before="120" w:after="120"/>
        <w:jc w:val="center"/>
      </w:pPr>
      <w:r>
        <w:rPr>
          <w:rFonts w:ascii="Courier New" w:cs="Courier New" w:eastAsia="Courier New" w:hAnsi="Courier New"/>
          <w:b/>
          <w:bCs/>
          <w:color w:val="1F3864"/>
          <w:sz w:val="22"/>
          <w:szCs w:val="22"/>
        </w:rPr>
        <w:t xml:space="preserve">φ̇ = (pφ − pψcosθ) / (I⊥sin²θ)</w:t>
      </w:r>
    </w:p>
    <w:p>
      <w:pPr>
        <w:spacing w:before="120" w:after="120"/>
        <w:jc w:val="center"/>
      </w:pPr>
      <w:r>
        <w:rPr>
          <w:rFonts w:ascii="Courier New" w:cs="Courier New" w:eastAsia="Courier New" w:hAnsi="Courier New"/>
          <w:b/>
          <w:bCs/>
          <w:color w:val="1F3864"/>
          <w:sz w:val="22"/>
          <w:szCs w:val="22"/>
        </w:rPr>
        <w:t xml:space="preserve">ψ̇ = pψ/Iz − (pφ−pψcosθ)cosθ / (I⊥sin²θ)</w:t>
      </w:r>
    </w:p>
    <w:p>
      <w:pPr>
        <w:pStyle w:val="Heading3"/>
        <w:spacing w:before="200" w:after="80"/>
      </w:pPr>
      <w:r>
        <w:rPr>
          <w:rFonts w:ascii="Calibri" w:cs="Calibri" w:eastAsia="Calibri" w:hAnsi="Calibri"/>
          <w:b/>
          <w:bCs/>
          <w:color w:val="3A7BC8"/>
          <w:sz w:val="24"/>
          <w:szCs w:val="24"/>
        </w:rPr>
        <w:t xml:space="preserve">5.2 — Dinámica traslacional con variables auxiliares</w:t>
      </w:r>
    </w:p>
    <w:p>
      <w:pPr>
        <w:spacing w:before="80" w:after="80"/>
      </w:pPr>
      <w:r>
        <w:rPr>
          <w:rFonts w:ascii="Calibri" w:cs="Calibri" w:eastAsia="Calibri" w:hAnsi="Calibri"/>
          <w:sz w:val="22"/>
          <w:szCs w:val="22"/>
        </w:rPr>
        <w:t xml:space="preserve">Para hacer las ecuaciones manejables en Python se definieron variables auxiliares (página 6 del cuaderno):</w:t>
      </w:r>
    </w:p>
    <w:p>
      <w:pPr>
        <w:spacing w:before="120" w:after="120"/>
        <w:jc w:val="center"/>
      </w:pPr>
      <w:r>
        <w:rPr>
          <w:rFonts w:ascii="Courier New" w:cs="Courier New" w:eastAsia="Courier New" w:hAnsi="Courier New"/>
          <w:b/>
          <w:bCs/>
          <w:color w:val="1F3864"/>
          <w:sz w:val="22"/>
          <w:szCs w:val="22"/>
        </w:rPr>
        <w:t xml:space="preserve">x_EL = xL−x⊕,  y_EL = yL−y⊕,  z_EL = zL−z⊕  →  r_EL = |r_EL|</w:t>
      </w:r>
    </w:p>
    <w:p>
      <w:pPr>
        <w:spacing w:before="120" w:after="120"/>
        <w:jc w:val="center"/>
      </w:pPr>
      <w:r>
        <w:rPr>
          <w:rFonts w:ascii="Courier New" w:cs="Courier New" w:eastAsia="Courier New" w:hAnsi="Courier New"/>
          <w:b/>
          <w:bCs/>
          <w:color w:val="1F3864"/>
          <w:sz w:val="22"/>
          <w:szCs w:val="22"/>
        </w:rPr>
        <w:t xml:space="preserve">uL = x_EL·sinθ·sinφ − y_EL·sinθ·cosφ + z_EL·cosθ</w:t>
      </w:r>
    </w:p>
    <w:p>
      <w:pPr>
        <w:spacing w:before="120" w:after="120"/>
        <w:jc w:val="center"/>
      </w:pPr>
      <w:r>
        <w:rPr>
          <w:rFonts w:ascii="Courier New" w:cs="Courier New" w:eastAsia="Courier New" w:hAnsi="Courier New"/>
          <w:b/>
          <w:bCs/>
          <w:color w:val="1F3864"/>
          <w:sz w:val="22"/>
          <w:szCs w:val="22"/>
        </w:rPr>
        <w:t xml:space="preserve">CL = 3·GmL·(Iz−I⊥) / (2·r⁵_EL)</w:t>
      </w:r>
    </w:p>
    <w:p>
      <w:pPr>
        <w:spacing w:before="80" w:after="80"/>
      </w:pPr>
      <w:r>
        <w:rPr>
          <w:rFonts w:ascii="Calibri" w:cs="Calibri" w:eastAsia="Calibri" w:hAnsi="Calibri"/>
          <w:sz w:val="22"/>
          <w:szCs w:val="22"/>
        </w:rPr>
        <w:t xml:space="preserve">Las ecuaciones de movimiento para la Luna, por ejemplo, quedan:</w:t>
      </w:r>
    </w:p>
    <w:p>
      <w:pPr>
        <w:spacing w:before="120" w:after="120"/>
        <w:jc w:val="center"/>
      </w:pPr>
      <w:r>
        <w:rPr>
          <w:rFonts w:ascii="Courier New" w:cs="Courier New" w:eastAsia="Courier New" w:hAnsi="Courier New"/>
          <w:b/>
          <w:bCs/>
          <w:color w:val="1F3864"/>
          <w:sz w:val="22"/>
          <w:szCs w:val="22"/>
        </w:rPr>
        <w:t xml:space="preserve">ṗxL = −GmSmL/r³SL · xSL − Gm⊕mL/r³_EL · x_EL − CL·[(5u²L/r²_EL−1)·x_EL − 2uL·sinθ·sinφ]</w:t>
      </w:r>
    </w:p>
    <w:p>
      <w:pPr>
        <w:pStyle w:val="Heading3"/>
        <w:spacing w:before="200" w:after="80"/>
      </w:pPr>
      <w:r>
        <w:rPr>
          <w:rFonts w:ascii="Calibri" w:cs="Calibri" w:eastAsia="Calibri" w:hAnsi="Calibri"/>
          <w:b/>
          <w:bCs/>
          <w:color w:val="3A7BC8"/>
          <w:sz w:val="24"/>
          <w:szCs w:val="24"/>
        </w:rPr>
        <w:t xml:space="preserve">5.3 — Dinámica rotacional</w:t>
      </w:r>
    </w:p>
    <w:p>
      <w:pPr>
        <w:spacing w:before="80" w:after="80"/>
      </w:pPr>
      <w:r>
        <w:rPr>
          <w:rFonts w:ascii="Calibri" w:cs="Calibri" w:eastAsia="Calibri" w:hAnsi="Calibri"/>
          <w:sz w:val="22"/>
          <w:szCs w:val="22"/>
        </w:rPr>
        <w:t xml:space="preserve">La ecuación más compleja es la de pθ, que incluye el término centrífugo y los acoplamientos J2 con la Luna y el Sol:</w:t>
      </w:r>
    </w:p>
    <w:p>
      <w:pPr>
        <w:spacing w:before="120" w:after="120"/>
        <w:jc w:val="center"/>
      </w:pPr>
      <w:r>
        <w:rPr>
          <w:rFonts w:ascii="Courier New" w:cs="Courier New" w:eastAsia="Courier New" w:hAnsi="Courier New"/>
          <w:b/>
          <w:bCs/>
          <w:color w:val="1F3864"/>
          <w:sz w:val="22"/>
          <w:szCs w:val="22"/>
        </w:rPr>
        <w:t xml:space="preserve">ṗθ = (pφ−pψcosθ)²·cosθ/(I⊥sin³θ) − (pφ−pψcosθ)·pψ/(I⊥sinθ) + 2CL·uL·uθL + 2CS·uS·uθS</w:t>
      </w:r>
    </w:p>
    <w:p>
      <w:pPr>
        <w:spacing w:before="120" w:after="120"/>
        <w:jc w:val="center"/>
      </w:pPr>
      <w:r>
        <w:rPr>
          <w:rFonts w:ascii="Courier New" w:cs="Courier New" w:eastAsia="Courier New" w:hAnsi="Courier New"/>
          <w:b/>
          <w:bCs/>
          <w:color w:val="1F3864"/>
          <w:sz w:val="22"/>
          <w:szCs w:val="22"/>
        </w:rPr>
        <w:t xml:space="preserve">ṗφ = 2CL·uL·uφL + 2CS·uS·uφS</w:t>
      </w:r>
    </w:p>
    <w:p>
      <w:pPr>
        <w:spacing w:before="120" w:after="120"/>
        <w:jc w:val="center"/>
      </w:pPr>
      <w:r>
        <w:rPr>
          <w:rFonts w:ascii="Courier New" w:cs="Courier New" w:eastAsia="Courier New" w:hAnsi="Courier New"/>
          <w:b/>
          <w:bCs/>
          <w:color w:val="1F3864"/>
          <w:sz w:val="22"/>
          <w:szCs w:val="22"/>
        </w:rPr>
        <w:t xml:space="preserve">ṗψ = 0</w:t>
      </w:r>
    </w:p>
    <w:p>
      <w:pPr>
        <w:pBdr>
          <w:bottom w:val="single" w:color="CCCCCC" w:sz="4" w:space="1"/>
        </w:pBdr>
        <w:spacing w:before="200" w:after="200"/>
      </w:pPr>
    </w:p>
    <w:p>
      <w:r>
        <w:br w:type="page"/>
      </w:r>
    </w:p>
    <w:p>
      <w:pPr>
        <w:pStyle w:val="Heading1"/>
        <w:spacing w:before="400" w:after="160"/>
      </w:pPr>
      <w:r>
        <w:rPr>
          <w:rFonts w:ascii="Calibri" w:cs="Calibri" w:eastAsia="Calibri" w:hAnsi="Calibri"/>
          <w:b/>
          <w:bCs/>
          <w:color w:val="1F3864"/>
          <w:sz w:val="36"/>
          <w:szCs w:val="36"/>
        </w:rPr>
        <w:t xml:space="preserve">PARTE II — Elección del integrador numérico</w:t>
      </w:r>
    </w:p>
    <w:p>
      <w:pPr>
        <w:pBdr>
          <w:bottom w:val="single" w:color="CCCCCC" w:sz="4" w:space="1"/>
        </w:pBdr>
        <w:spacing w:before="200" w:after="200"/>
      </w:pPr>
    </w:p>
    <w:p>
      <w:pPr>
        <w:pStyle w:val="Heading2"/>
        <w:spacing w:before="280" w:after="120"/>
      </w:pPr>
      <w:r>
        <w:rPr>
          <w:rFonts w:ascii="Calibri" w:cs="Calibri" w:eastAsia="Calibri" w:hAnsi="Calibri"/>
          <w:b/>
          <w:bCs/>
          <w:color w:val="2E5FA3"/>
          <w:sz w:val="28"/>
          <w:szCs w:val="28"/>
        </w:rPr>
        <w:t xml:space="preserve">Capítulo 6 — Por qué no RK4</w:t>
      </w:r>
    </w:p>
    <w:p>
      <w:pPr>
        <w:spacing w:before="80" w:after="80"/>
      </w:pPr>
      <w:r>
        <w:rPr>
          <w:rFonts w:ascii="Calibri" w:cs="Calibri" w:eastAsia="Calibri" w:hAnsi="Calibri"/>
          <w:sz w:val="22"/>
          <w:szCs w:val="22"/>
        </w:rPr>
        <w:t xml:space="preserve">La primera opción para integrar las EDOs era el método de Runge-Kutta 4 (RK4). RK4 es un método de orden 4: su error local es O(h⁵) por paso, lo que lo hace muy preciso para pasos pequeños. Pero tiene un problema fundamental para sistemas hamiltonianos.</w:t>
      </w:r>
    </w:p>
    <w:p>
      <w:pPr>
        <w:spacing w:before="80" w:after="80"/>
      </w:pPr>
      <w:r>
        <w:rPr>
          <w:rFonts w:ascii="Calibri" w:cs="Calibri" w:eastAsia="Calibri" w:hAnsi="Calibri"/>
          <w:sz w:val="22"/>
          <w:szCs w:val="22"/>
        </w:rPr>
        <w:t xml:space="preserve">Por el Teorema de Liouville, el volumen del espacio de fases se conserva exactamente en el tiempo. RK4 no preserva esta estructura: introduce una deriva secular en la energía que crece de forma monótona. Para una integración de 223 días esto se traduce en errores acumulados inaceptables.</w:t>
      </w:r>
    </w:p>
    <w:p>
      <w:pPr>
        <w:spacing w:before="80" w:after="80"/>
      </w:pPr>
      <w:r>
        <w:rPr>
          <w:rFonts w:ascii="Calibri" w:cs="Calibri" w:eastAsia="Calibri" w:hAnsi="Calibri"/>
          <w:sz w:val="22"/>
          <w:szCs w:val="22"/>
        </w:rPr>
        <w:t xml:space="preserve">La demostración es directa: en el oscilador armónico simple, RK4 con paso h = 1.0 produce una espiral hacia el origen en el espacio de fases (la energía colapsa a cero), mientras que el integrador simpléctico de Störmer-Verlet con el mismo paso mantiene la trayectoria como una elipse cerrada.</w:t>
      </w:r>
    </w:p>
    <w:p>
      <w:pPr>
        <w:pBdr>
          <w:left w:val="single" w:color="3A7BC8" w:sz="6" w:space="12"/>
        </w:pBdr>
        <w:spacing w:before="60" w:after="60"/>
        <w:ind w:left="720"/>
      </w:pPr>
      <w:r>
        <w:rPr>
          <w:rFonts w:ascii="Calibri" w:cs="Calibri" w:eastAsia="Calibri" w:hAnsi="Calibri"/>
          <w:i/>
          <w:iCs/>
          <w:color w:val="444444"/>
          <w:sz w:val="20"/>
          <w:szCs w:val="20"/>
        </w:rPr>
        <w:t xml:space="preserve">Ver el código de comparación RK4 vs Störmer-Verlet incluido en el diario original, que muestra este comportamiento de forma visual.</w:t>
      </w:r>
    </w:p>
    <w:p>
      <w:pPr>
        <w:pStyle w:val="Heading2"/>
        <w:spacing w:before="280" w:after="120"/>
      </w:pPr>
      <w:r>
        <w:rPr>
          <w:rFonts w:ascii="Calibri" w:cs="Calibri" w:eastAsia="Calibri" w:hAnsi="Calibri"/>
          <w:b/>
          <w:bCs/>
          <w:color w:val="2E5FA3"/>
          <w:sz w:val="28"/>
          <w:szCs w:val="28"/>
        </w:rPr>
        <w:t xml:space="preserve">Capítulo 7 — El integrador simpléctico de Yoshida O(4)</w:t>
      </w:r>
    </w:p>
    <w:p>
      <w:pPr>
        <w:spacing w:before="80" w:after="80"/>
      </w:pPr>
      <w:r>
        <w:rPr>
          <w:rFonts w:ascii="Calibri" w:cs="Calibri" w:eastAsia="Calibri" w:hAnsi="Calibri"/>
          <w:sz w:val="22"/>
          <w:szCs w:val="22"/>
        </w:rPr>
        <w:t xml:space="preserve">Un integrador es simpléctico si preserva la 2-forma simpléctica dq ∧ dp, el área orientada en el espacio de fases. Esto garantiza que la energía no se disipe ni amplifique artificialmente, sino que oscile alrededor del valor verdadero.</w:t>
      </w:r>
    </w:p>
    <w:p>
      <w:pPr>
        <w:spacing w:before="80" w:after="80"/>
      </w:pPr>
      <w:r>
        <w:rPr>
          <w:rFonts w:ascii="Calibri" w:cs="Calibri" w:eastAsia="Calibri" w:hAnsi="Calibri"/>
          <w:sz w:val="22"/>
          <w:szCs w:val="22"/>
        </w:rPr>
        <w:t xml:space="preserve">El método elegido fue el integrador de Yoshida de orden 4 (Yoshida 1990). Se construye a partir del método de Störmer-Verlet usando el método de composición, con coeficientes:</w:t>
      </w:r>
    </w:p>
    <w:p>
      <w:pPr>
        <w:spacing w:before="120" w:after="120"/>
        <w:jc w:val="center"/>
      </w:pPr>
      <w:r>
        <w:rPr>
          <w:rFonts w:ascii="Courier New" w:cs="Courier New" w:eastAsia="Courier New" w:hAnsi="Courier New"/>
          <w:b/>
          <w:bCs/>
          <w:color w:val="1F3864"/>
          <w:sz w:val="22"/>
          <w:szCs w:val="22"/>
        </w:rPr>
        <w:t xml:space="preserve">w₁ = 1/(2 − 2^(1/3))     w₀ = −2^(1/3)·w₁</w:t>
      </w:r>
    </w:p>
    <w:p>
      <w:pPr>
        <w:spacing w:before="120" w:after="120"/>
        <w:jc w:val="center"/>
      </w:pPr>
      <w:r>
        <w:rPr>
          <w:rFonts w:ascii="Courier New" w:cs="Courier New" w:eastAsia="Courier New" w:hAnsi="Courier New"/>
          <w:b/>
          <w:bCs/>
          <w:color w:val="1F3864"/>
          <w:sz w:val="22"/>
          <w:szCs w:val="22"/>
        </w:rPr>
        <w:t xml:space="preserve">C = [w₁/2, (w₀+w₁)/2, (w₀+w₁)/2, w₁/2]     D = [w₁, w₀, w₁]</w:t>
      </w:r>
    </w:p>
    <w:p>
      <w:pPr>
        <w:spacing w:before="80" w:after="80"/>
      </w:pPr>
      <w:r>
        <w:rPr>
          <w:rFonts w:ascii="Calibri" w:cs="Calibri" w:eastAsia="Calibri" w:hAnsi="Calibri"/>
          <w:sz w:val="22"/>
          <w:szCs w:val="22"/>
        </w:rPr>
        <w:t xml:space="preserve">Cada paso aplica tres pares de subpasos (posición, momento), lo que da orden 4 con solo 3 evaluaciones de la fuerza adicionales respecto al Verlet.</w:t>
      </w:r>
    </w:p>
    <w:p>
      <w:pPr>
        <w:spacing w:before="80" w:after="80"/>
      </w:pPr>
      <w:r>
        <w:rPr>
          <w:rFonts w:ascii="Calibri" w:cs="Calibri" w:eastAsia="Calibri" w:hAnsi="Calibri"/>
          <w:sz w:val="22"/>
          <w:szCs w:val="22"/>
        </w:rPr>
        <w:t xml:space="preserve">El resultado en el Modelo 2 (10 cuerpos newtonianos) es ΔE/E = 4×10⁻¹⁴ tras 223 días de integración. Para comparar: RK4 con el mismo paso daría ΔE/E ~ 10⁻³ y una deriva secular visible.</w:t>
      </w:r>
    </w:p>
    <w:p>
      <w:pPr>
        <w:pBdr>
          <w:bottom w:val="single" w:color="CCCCCC" w:sz="4" w:space="1"/>
        </w:pBdr>
        <w:spacing w:before="200" w:after="200"/>
      </w:pPr>
    </w:p>
    <w:p>
      <w:r>
        <w:br w:type="page"/>
      </w:r>
    </w:p>
    <w:p>
      <w:pPr>
        <w:pStyle w:val="Heading1"/>
        <w:spacing w:before="400" w:after="160"/>
      </w:pPr>
      <w:r>
        <w:rPr>
          <w:rFonts w:ascii="Calibri" w:cs="Calibri" w:eastAsia="Calibri" w:hAnsi="Calibri"/>
          <w:b/>
          <w:bCs/>
          <w:color w:val="1F3864"/>
          <w:sz w:val="36"/>
          <w:szCs w:val="36"/>
        </w:rPr>
        <w:t xml:space="preserve">PARTE III — Implementación computacional</w:t>
      </w:r>
    </w:p>
    <w:p>
      <w:pPr>
        <w:pBdr>
          <w:bottom w:val="single" w:color="CCCCCC" w:sz="4" w:space="1"/>
        </w:pBdr>
        <w:spacing w:before="200" w:after="200"/>
      </w:pPr>
    </w:p>
    <w:p>
      <w:pPr>
        <w:pStyle w:val="Heading2"/>
        <w:spacing w:before="280" w:after="120"/>
      </w:pPr>
      <w:r>
        <w:rPr>
          <w:rFonts w:ascii="Calibri" w:cs="Calibri" w:eastAsia="Calibri" w:hAnsi="Calibri"/>
          <w:b/>
          <w:bCs/>
          <w:color w:val="2E5FA3"/>
          <w:sz w:val="28"/>
          <w:szCs w:val="28"/>
        </w:rPr>
        <w:t xml:space="preserve">Capítulo 8 — Arquitectura del proyecto</w:t>
      </w:r>
    </w:p>
    <w:p>
      <w:pPr>
        <w:spacing w:before="80" w:after="80"/>
      </w:pPr>
      <w:r>
        <w:rPr>
          <w:rFonts w:ascii="Calibri" w:cs="Calibri" w:eastAsia="Calibri" w:hAnsi="Calibri"/>
          <w:sz w:val="22"/>
          <w:szCs w:val="22"/>
        </w:rPr>
        <w:t xml:space="preserve">El proyecto está organizado en módulos independientes, cada uno construido sobre el anterior:</w:t>
      </w:r>
    </w:p>
    <w:p>
      <w:pPr>
        <w:pStyle w:val="ListParagraph"/>
        <w:numPr>
          <w:ilvl w:val="0"/>
          <w:numId w:val="3"/>
        </w:numPr>
        <w:spacing w:before="60" w:after="40"/>
      </w:pPr>
      <w:r>
        <w:rPr>
          <w:rFonts w:ascii="Calibri" w:cs="Calibri" w:eastAsia="Calibri" w:hAnsi="Calibri"/>
          <w:sz w:val="22"/>
          <w:szCs w:val="22"/>
        </w:rPr>
        <w:t xml:space="preserve">benchmark.py — Sistema de referencia y métricas de error</w:t>
      </w:r>
    </w:p>
    <w:p>
      <w:pPr>
        <w:pStyle w:val="ListParagraph"/>
        <w:numPr>
          <w:ilvl w:val="0"/>
          <w:numId w:val="3"/>
        </w:numPr>
        <w:spacing w:before="60" w:after="40"/>
      </w:pPr>
      <w:r>
        <w:rPr>
          <w:rFonts w:ascii="Calibri" w:cs="Calibri" w:eastAsia="Calibri" w:hAnsi="Calibri"/>
          <w:sz w:val="22"/>
          <w:szCs w:val="22"/>
        </w:rPr>
        <w:t xml:space="preserve">modelo1_3cuerpos.py — Hamiltoniano Sol-Tierra-Luna completo (tu derivación)</w:t>
      </w:r>
    </w:p>
    <w:p>
      <w:pPr>
        <w:pStyle w:val="ListParagraph"/>
        <w:numPr>
          <w:ilvl w:val="0"/>
          <w:numId w:val="3"/>
        </w:numPr>
        <w:spacing w:before="60" w:after="40"/>
      </w:pPr>
      <w:r>
        <w:rPr>
          <w:rFonts w:ascii="Calibri" w:cs="Calibri" w:eastAsia="Calibri" w:hAnsi="Calibri"/>
          <w:sz w:val="22"/>
          <w:szCs w:val="22"/>
        </w:rPr>
        <w:t xml:space="preserve">modelo2_ncuerpos.py — Hamiltoniano N-cuerpos (10 cuerpos + J2 + Euler)</w:t>
      </w:r>
    </w:p>
    <w:p>
      <w:pPr>
        <w:pStyle w:val="ListParagraph"/>
        <w:numPr>
          <w:ilvl w:val="0"/>
          <w:numId w:val="3"/>
        </w:numPr>
        <w:spacing w:before="60" w:after="40"/>
      </w:pPr>
      <w:r>
        <w:rPr>
          <w:rFonts w:ascii="Calibri" w:cs="Calibri" w:eastAsia="Calibri" w:hAnsi="Calibri"/>
          <w:sz w:val="22"/>
          <w:szCs w:val="22"/>
        </w:rPr>
        <w:t xml:space="preserve">experimento_sin_rotacion.py — N-cuerpos newtonianos puros (sin J2 ni Euler)</w:t>
      </w:r>
    </w:p>
    <w:p>
      <w:pPr>
        <w:pStyle w:val="ListParagraph"/>
        <w:numPr>
          <w:ilvl w:val="0"/>
          <w:numId w:val="3"/>
        </w:numPr>
        <w:spacing w:before="60" w:after="40"/>
      </w:pPr>
      <w:r>
        <w:rPr>
          <w:rFonts w:ascii="Calibri" w:cs="Calibri" w:eastAsia="Calibri" w:hAnsi="Calibri"/>
          <w:sz w:val="22"/>
          <w:szCs w:val="22"/>
        </w:rPr>
        <w:t xml:space="preserve">modelo3_relativista.py — N-cuerpos + correcciones EIH post-newtonianas</w:t>
      </w:r>
    </w:p>
    <w:p>
      <w:pPr>
        <w:pStyle w:val="ListParagraph"/>
        <w:numPr>
          <w:ilvl w:val="0"/>
          <w:numId w:val="3"/>
        </w:numPr>
        <w:spacing w:before="60" w:after="40"/>
      </w:pPr>
      <w:r>
        <w:rPr>
          <w:rFonts w:ascii="Calibri" w:cs="Calibri" w:eastAsia="Calibri" w:hAnsi="Calibri"/>
          <w:sz w:val="22"/>
          <w:szCs w:val="22"/>
        </w:rPr>
        <w:t xml:space="preserve">curva_error_vs_tiempo.py — Análisis del crecimiento del error vs días de integración</w:t>
      </w:r>
    </w:p>
    <w:p>
      <w:pPr>
        <w:spacing w:before="80"/>
      </w:pPr>
    </w:p>
    <w:p>
      <w:pPr>
        <w:pStyle w:val="Heading2"/>
        <w:spacing w:before="280" w:after="120"/>
      </w:pPr>
      <w:r>
        <w:rPr>
          <w:rFonts w:ascii="Calibri" w:cs="Calibri" w:eastAsia="Calibri" w:hAnsi="Calibri"/>
          <w:b/>
          <w:bCs/>
          <w:color w:val="2E5FA3"/>
          <w:sz w:val="28"/>
          <w:szCs w:val="28"/>
        </w:rPr>
        <w:t xml:space="preserve">Capítulo 9 — Sistema de benchmark</w:t>
      </w:r>
    </w:p>
    <w:p>
      <w:pPr>
        <w:spacing w:before="80" w:after="80"/>
      </w:pPr>
      <w:r>
        <w:rPr>
          <w:rFonts w:ascii="Calibri" w:cs="Calibri" w:eastAsia="Calibri" w:hAnsi="Calibri"/>
          <w:sz w:val="22"/>
          <w:szCs w:val="22"/>
        </w:rPr>
        <w:t xml:space="preserve">Antes de implementar ningún modelo se construyó el sistema de referencia. El benchmark hace tres cosas:</w:t>
      </w:r>
    </w:p>
    <w:p>
      <w:pPr>
        <w:pStyle w:val="ListParagraph"/>
        <w:numPr>
          <w:ilvl w:val="0"/>
          <w:numId w:val="2"/>
        </w:numPr>
        <w:spacing w:before="40" w:after="40"/>
      </w:pPr>
      <w:r>
        <w:rPr>
          <w:rFonts w:ascii="Calibri" w:cs="Calibri" w:eastAsia="Calibri" w:hAnsi="Calibri"/>
          <w:sz w:val="22"/>
          <w:szCs w:val="22"/>
        </w:rPr>
        <w:t xml:space="preserve">Descarga de JPL Horizons DE441 las posiciones exactas de los 10 cuerpos del sistema solar en 5 fechas clave (1 enero, 1 marzo, 1 junio, 1 agosto, y el momento exacto del eclipse: 12 agosto 17:47:06 UTC)</w:t>
      </w:r>
    </w:p>
    <w:p>
      <w:pPr>
        <w:pStyle w:val="ListParagraph"/>
        <w:numPr>
          <w:ilvl w:val="0"/>
          <w:numId w:val="2"/>
        </w:numPr>
        <w:spacing w:before="40" w:after="40"/>
      </w:pPr>
      <w:r>
        <w:rPr>
          <w:rFonts w:ascii="Calibri" w:cs="Calibri" w:eastAsia="Calibri" w:hAnsi="Calibri"/>
          <w:sz w:val="22"/>
          <w:szCs w:val="22"/>
        </w:rPr>
        <w:t xml:space="preserve">Define tres métricas de error respecto a JPL: error en posición de la Luna (km), error en separación angular Sol-Luna (arcmin), error en hora del eclipse (minutos)</w:t>
      </w:r>
    </w:p>
    <w:p>
      <w:pPr>
        <w:pStyle w:val="ListParagraph"/>
        <w:numPr>
          <w:ilvl w:val="0"/>
          <w:numId w:val="2"/>
        </w:numPr>
        <w:spacing w:before="40" w:after="40"/>
      </w:pPr>
      <w:r>
        <w:rPr>
          <w:rFonts w:ascii="Calibri" w:cs="Calibri" w:eastAsia="Calibri" w:hAnsi="Calibri"/>
          <w:sz w:val="22"/>
          <w:szCs w:val="22"/>
        </w:rPr>
        <w:t xml:space="preserve">Genera la tabla comparativa de todos los modelos en un formato unificado</w:t>
      </w:r>
    </w:p>
    <w:p>
      <w:pPr>
        <w:spacing w:before="80"/>
      </w:pPr>
    </w:p>
    <w:p>
      <w:pPr>
        <w:spacing w:before="80" w:after="80"/>
      </w:pPr>
      <w:r>
        <w:rPr>
          <w:rFonts w:ascii="Calibri" w:cs="Calibri" w:eastAsia="Calibri" w:hAnsi="Calibri"/>
          <w:sz w:val="22"/>
          <w:szCs w:val="22"/>
        </w:rPr>
        <w:t xml:space="preserve">Las condiciones iniciales de JPL Horizons se obtienen en el sistema de referencia eclíptico J2000, con origen en el baricentro del sistema solar, en unidades AU y AU/día. La posición del Sol se calcula por conservación del momento lineal (el baricentro es el origen):</w:t>
      </w:r>
    </w:p>
    <w:p>
      <w:pPr>
        <w:spacing w:before="120" w:after="120"/>
        <w:jc w:val="center"/>
      </w:pPr>
      <w:r>
        <w:rPr>
          <w:rFonts w:ascii="Courier New" w:cs="Courier New" w:eastAsia="Courier New" w:hAnsi="Courier New"/>
          <w:b/>
          <w:bCs/>
          <w:color w:val="1F3864"/>
          <w:sz w:val="22"/>
          <w:szCs w:val="22"/>
        </w:rPr>
        <w:t xml:space="preserve">r_Sol = −Σᵢ mᵢ·rᵢ / mSol</w:t>
      </w:r>
    </w:p>
    <w:p>
      <w:pPr>
        <w:pStyle w:val="Heading2"/>
        <w:spacing w:before="280" w:after="120"/>
      </w:pPr>
      <w:r>
        <w:rPr>
          <w:rFonts w:ascii="Calibri" w:cs="Calibri" w:eastAsia="Calibri" w:hAnsi="Calibri"/>
          <w:b/>
          <w:bCs/>
          <w:color w:val="2E5FA3"/>
          <w:sz w:val="28"/>
          <w:szCs w:val="28"/>
        </w:rPr>
        <w:t xml:space="preserve">Capítulo 10 — Modelo 1: Hamiltoniano Sol-Tierra-Luna</w:t>
      </w:r>
    </w:p>
    <w:p>
      <w:pPr>
        <w:spacing w:before="80" w:after="80"/>
      </w:pPr>
      <w:r>
        <w:rPr>
          <w:rFonts w:ascii="Calibri" w:cs="Calibri" w:eastAsia="Calibri" w:hAnsi="Calibri"/>
          <w:sz w:val="22"/>
          <w:szCs w:val="22"/>
        </w:rPr>
        <w:t xml:space="preserve">El Modelo 1 implementa directamente las 22 ecuaciones canónicas derivadas en los capítulos 2-5. Las características clave de la implementación:</w:t>
      </w:r>
    </w:p>
    <w:p>
      <w:pPr>
        <w:pStyle w:val="ListParagraph"/>
        <w:numPr>
          <w:ilvl w:val="0"/>
          <w:numId w:val="2"/>
        </w:numPr>
        <w:spacing w:before="40" w:after="40"/>
      </w:pPr>
      <w:r>
        <w:rPr>
          <w:rFonts w:ascii="Calibri" w:cs="Calibri" w:eastAsia="Calibri" w:hAnsi="Calibri"/>
          <w:sz w:val="22"/>
          <w:szCs w:val="22"/>
        </w:rPr>
        <w:t xml:space="preserve">Vector de estado de 24 componentes: 3 posiciones × 3 cuerpos × 2 (posición+momento) + 6 variables de Euler</w:t>
      </w:r>
    </w:p>
    <w:p>
      <w:pPr>
        <w:pStyle w:val="ListParagraph"/>
        <w:numPr>
          <w:ilvl w:val="0"/>
          <w:numId w:val="2"/>
        </w:numPr>
        <w:spacing w:before="40" w:after="40"/>
      </w:pPr>
      <w:r>
        <w:rPr>
          <w:rFonts w:ascii="Calibri" w:cs="Calibri" w:eastAsia="Calibri" w:hAnsi="Calibri"/>
          <w:sz w:val="22"/>
          <w:szCs w:val="22"/>
        </w:rPr>
        <w:t xml:space="preserve">Protección contra singularidades: sin_θ se limita a un mínimo de 10⁻¹⁰ para evitar divisiones por cero cerca del polo</w:t>
      </w:r>
    </w:p>
    <w:p>
      <w:pPr>
        <w:pStyle w:val="ListParagraph"/>
        <w:numPr>
          <w:ilvl w:val="0"/>
          <w:numId w:val="2"/>
        </w:numPr>
        <w:spacing w:before="40" w:after="40"/>
      </w:pPr>
      <w:r>
        <w:rPr>
          <w:rFonts w:ascii="Calibri" w:cs="Calibri" w:eastAsia="Calibri" w:hAnsi="Calibri"/>
          <w:sz w:val="22"/>
          <w:szCs w:val="22"/>
        </w:rPr>
        <w:t xml:space="preserve">Integrador Yoshida O(4) con h = 0.005 días (432 segundos)</w:t>
      </w:r>
    </w:p>
    <w:p>
      <w:pPr>
        <w:pStyle w:val="ListParagraph"/>
        <w:numPr>
          <w:ilvl w:val="0"/>
          <w:numId w:val="2"/>
        </w:numPr>
        <w:spacing w:before="40" w:after="40"/>
      </w:pPr>
      <w:r>
        <w:rPr>
          <w:rFonts w:ascii="Calibri" w:cs="Calibri" w:eastAsia="Calibri" w:hAnsi="Calibri"/>
          <w:sz w:val="22"/>
          <w:szCs w:val="22"/>
        </w:rPr>
        <w:t xml:space="preserve">Integración desde el 1 de enero de 2026 (223 días antes del eclipse)</w:t>
      </w:r>
    </w:p>
    <w:p>
      <w:pPr>
        <w:spacing w:before="80"/>
      </w:pPr>
    </w:p>
    <w:p>
      <w:pPr>
        <w:spacing w:before="80" w:after="80"/>
      </w:pPr>
      <w:r>
        <w:rPr>
          <w:rFonts w:ascii="Calibri" w:cs="Calibri" w:eastAsia="Calibri" w:hAnsi="Calibri"/>
          <w:sz w:val="22"/>
          <w:szCs w:val="22"/>
        </w:rPr>
        <w:t xml:space="preserve">Resultados del Modelo 1:</w:t>
      </w:r>
    </w:p>
    <w:p>
      <w:pPr>
        <w:pStyle w:val="ListParagraph"/>
        <w:numPr>
          <w:ilvl w:val="0"/>
          <w:numId w:val="2"/>
        </w:numPr>
        <w:spacing w:before="40" w:after="40"/>
      </w:pPr>
      <w:r>
        <w:rPr>
          <w:rFonts w:ascii="Calibri" w:cs="Calibri" w:eastAsia="Calibri" w:hAnsi="Calibri"/>
          <w:sz w:val="22"/>
          <w:szCs w:val="22"/>
        </w:rPr>
        <w:t xml:space="preserve">Error de energía: ΔE/E = 3.5×10⁻³ tras 223 días. Significativamente peor que los modelos sin Euler, lo que indica que la rotación terrestre introduce error numérico adicional.</w:t>
      </w:r>
    </w:p>
    <w:p>
      <w:pPr>
        <w:pStyle w:val="ListParagraph"/>
        <w:numPr>
          <w:ilvl w:val="0"/>
          <w:numId w:val="2"/>
        </w:numPr>
        <w:spacing w:before="40" w:after="40"/>
      </w:pPr>
      <w:r>
        <w:rPr>
          <w:rFonts w:ascii="Calibri" w:cs="Calibri" w:eastAsia="Calibri" w:hAnsi="Calibri"/>
          <w:sz w:val="22"/>
          <w:szCs w:val="22"/>
        </w:rPr>
        <w:t xml:space="preserve">Error posición Luna: 919 km</w:t>
      </w:r>
    </w:p>
    <w:p>
      <w:pPr>
        <w:pStyle w:val="ListParagraph"/>
        <w:numPr>
          <w:ilvl w:val="0"/>
          <w:numId w:val="2"/>
        </w:numPr>
        <w:spacing w:before="40" w:after="40"/>
      </w:pPr>
      <w:r>
        <w:rPr>
          <w:rFonts w:ascii="Calibri" w:cs="Calibri" w:eastAsia="Calibri" w:hAnsi="Calibri"/>
          <w:sz w:val="22"/>
          <w:szCs w:val="22"/>
        </w:rPr>
        <w:t xml:space="preserve">Error temporal: 14.3 minutos</w:t>
      </w:r>
    </w:p>
    <w:p>
      <w:pPr>
        <w:pStyle w:val="ListParagraph"/>
        <w:numPr>
          <w:ilvl w:val="0"/>
          <w:numId w:val="2"/>
        </w:numPr>
        <w:spacing w:before="40" w:after="40"/>
      </w:pPr>
      <w:r>
        <w:rPr>
          <w:rFonts w:ascii="Calibri" w:cs="Calibri" w:eastAsia="Calibri" w:hAnsi="Calibri"/>
          <w:sz w:val="22"/>
          <w:szCs w:val="22"/>
        </w:rPr>
        <w:t xml:space="preserve">CPU: ~10 segundos</w:t>
      </w:r>
    </w:p>
    <w:p>
      <w:pPr>
        <w:pBdr>
          <w:left w:val="single" w:color="3A7BC8" w:sz="6" w:space="12"/>
        </w:pBdr>
        <w:spacing w:before="60" w:after="60"/>
        <w:ind w:left="720"/>
      </w:pPr>
      <w:r>
        <w:rPr>
          <w:rFonts w:ascii="Calibri" w:cs="Calibri" w:eastAsia="Calibri" w:hAnsi="Calibri"/>
          <w:i/>
          <w:iCs/>
          <w:color w:val="444444"/>
          <w:sz w:val="20"/>
          <w:szCs w:val="20"/>
        </w:rPr>
        <w:t xml:space="preserve">El error de energía relativamente alto (3.5×10⁻³) comparado con el Modelo 2 (4×10⁻¹⁴) no significa que el Modelo 1 sea peor en resultado físico. Se debe a que el hamiltoniano rotacional H_rot no es separable en T(p)+V(q), lo que hace que el integrador Yoshida no sea exactamente simpléctico para esa parte. El error físico en la posición de la Luna es similar en todos los modelos.</w:t>
      </w:r>
    </w:p>
    <w:p>
      <w:pPr>
        <w:pStyle w:val="Heading2"/>
        <w:spacing w:before="280" w:after="120"/>
      </w:pPr>
      <w:r>
        <w:rPr>
          <w:rFonts w:ascii="Calibri" w:cs="Calibri" w:eastAsia="Calibri" w:hAnsi="Calibri"/>
          <w:b/>
          <w:bCs/>
          <w:color w:val="2E5FA3"/>
          <w:sz w:val="28"/>
          <w:szCs w:val="28"/>
        </w:rPr>
        <w:t xml:space="preserve">Capítulo 11 — Modelo 2: Hamiltoniano N-cuerpos</w:t>
      </w:r>
    </w:p>
    <w:p>
      <w:pPr>
        <w:spacing w:before="80" w:after="80"/>
      </w:pPr>
      <w:r>
        <w:rPr>
          <w:rFonts w:ascii="Calibri" w:cs="Calibri" w:eastAsia="Calibri" w:hAnsi="Calibri"/>
          <w:sz w:val="22"/>
          <w:szCs w:val="22"/>
        </w:rPr>
        <w:t xml:space="preserve">El Modelo 2 extiende el Modelo 1 añadiendo los 7 planetas restantes (Mercurio, Venus, Marte, Júpiter, Saturno, Urano, Neptuno) como masas puntuales. La estructura hamiltoniana es la misma, solo se amplía la suma de pares gravitacionales.</w:t>
      </w:r>
    </w:p>
    <w:p>
      <w:pPr>
        <w:spacing w:before="80" w:after="80"/>
      </w:pPr>
      <w:r>
        <w:rPr>
          <w:rFonts w:ascii="Calibri" w:cs="Calibri" w:eastAsia="Calibri" w:hAnsi="Calibri"/>
          <w:sz w:val="22"/>
          <w:szCs w:val="22"/>
        </w:rPr>
        <w:t xml:space="preserve">El vector de estado pasa de 24 a 66 componentes (10 cuerpos × 6 + 6 Euler). El número de pares gravitacionales pasa de 3 a 45 (C(10,2) = 45).</w:t>
      </w:r>
    </w:p>
    <w:p>
      <w:pPr>
        <w:spacing w:before="80" w:after="80"/>
      </w:pPr>
      <w:r>
        <w:rPr>
          <w:rFonts w:ascii="Calibri" w:cs="Calibri" w:eastAsia="Calibri" w:hAnsi="Calibri"/>
          <w:sz w:val="22"/>
          <w:szCs w:val="22"/>
        </w:rPr>
        <w:t xml:space="preserve">Durante la implementación se encontró un bug de unidades en el término J2: el gradiente g = C·(fJ2·dr − 2·u·up) tiene unidades de kg/día² (no AU/día²) porque dI lleva kg·AU². Aplicar este gradiente directamente a los momentos (como hace el Modelo 1) es correcto; multiplicarlo por la masa antes de aplicarlo era el error. La corrección consistió en mantener la misma convención que el Modelo 1.</w:t>
      </w:r>
    </w:p>
    <w:p>
      <w:pPr>
        <w:spacing w:before="80" w:after="80"/>
      </w:pPr>
      <w:r>
        <w:rPr>
          <w:rFonts w:ascii="Calibri" w:cs="Calibri" w:eastAsia="Calibri" w:hAnsi="Calibri"/>
          <w:sz w:val="22"/>
          <w:szCs w:val="22"/>
        </w:rPr>
        <w:t xml:space="preserve">Resultado sorprendente: el Modelo 2 da prácticamente el mismo error que el Modelo 1 (960 km vs 919 km), a pesar de incluir 7 planetas adicionales y tardar 14× más (137s vs 10s). Este resultado motivó el experimento sin rotación.</w:t>
      </w:r>
    </w:p>
    <w:p>
      <w:pPr>
        <w:pStyle w:val="Heading2"/>
        <w:spacing w:before="280" w:after="120"/>
      </w:pPr>
      <w:r>
        <w:rPr>
          <w:rFonts w:ascii="Calibri" w:cs="Calibri" w:eastAsia="Calibri" w:hAnsi="Calibri"/>
          <w:b/>
          <w:bCs/>
          <w:color w:val="2E5FA3"/>
          <w:sz w:val="28"/>
          <w:szCs w:val="28"/>
        </w:rPr>
        <w:t xml:space="preserve">Capítulo 12 — Experimento sin rotación terrestre</w:t>
      </w:r>
    </w:p>
    <w:p>
      <w:pPr>
        <w:spacing w:before="80" w:after="80"/>
      </w:pPr>
      <w:r>
        <w:rPr>
          <w:rFonts w:ascii="Calibri" w:cs="Calibri" w:eastAsia="Calibri" w:hAnsi="Calibri"/>
          <w:sz w:val="22"/>
          <w:szCs w:val="22"/>
        </w:rPr>
        <w:t xml:space="preserve">Hipótesis: el error de ~920 km viene principalmente de los ángulos de Euler (rotación terrestre + J2), no de física que falta.</w:t>
      </w:r>
    </w:p>
    <w:p>
      <w:pPr>
        <w:spacing w:before="80" w:after="80"/>
      </w:pPr>
      <w:r>
        <w:rPr>
          <w:rFonts w:ascii="Calibri" w:cs="Calibri" w:eastAsia="Calibri" w:hAnsi="Calibri"/>
          <w:sz w:val="22"/>
          <w:szCs w:val="22"/>
        </w:rPr>
        <w:t xml:space="preserve">Para verificarlo se eliminó completamente la rotación terrestre: dI = 0, todos los ángulos y momentos de Euler en cero. El resultado es un hamiltoniano de gravedad newtoniana pura entre 10 masas puntuales.</w:t>
      </w:r>
    </w:p>
    <w:p>
      <w:pPr>
        <w:spacing w:before="80" w:after="80"/>
      </w:pPr>
      <w:r>
        <w:rPr>
          <w:rFonts w:ascii="Calibri" w:cs="Calibri" w:eastAsia="Calibri" w:hAnsi="Calibri"/>
          <w:sz w:val="22"/>
          <w:szCs w:val="22"/>
        </w:rPr>
        <w:t xml:space="preserve">Resultado: 930 km de error, prácticamente idéntico a los modelos con Euler. La hipótesis quedó refutada. Los ángulos de Euler no son la fuente del error dominante.</w:t>
      </w:r>
    </w:p>
    <w:p>
      <w:pPr>
        <w:pBdr>
          <w:left w:val="single" w:color="3A7BC8" w:sz="6" w:space="12"/>
        </w:pBdr>
        <w:spacing w:before="60" w:after="60"/>
        <w:ind w:left="720"/>
      </w:pPr>
      <w:r>
        <w:rPr>
          <w:rFonts w:ascii="Calibri" w:cs="Calibri" w:eastAsia="Calibri" w:hAnsi="Calibri"/>
          <w:i/>
          <w:iCs/>
          <w:color w:val="444444"/>
          <w:sz w:val="20"/>
          <w:szCs w:val="20"/>
        </w:rPr>
        <w:t xml:space="preserve">Este resultado fue más informativo que confirmar la hipótesis: demostró que el error de ~920 km no depende de ningún detalle del modelo físico. Tiene una causa diferente, más fundamental.</w:t>
      </w:r>
    </w:p>
    <w:p>
      <w:pPr>
        <w:pStyle w:val="Heading2"/>
        <w:spacing w:before="280" w:after="120"/>
      </w:pPr>
      <w:r>
        <w:rPr>
          <w:rFonts w:ascii="Calibri" w:cs="Calibri" w:eastAsia="Calibri" w:hAnsi="Calibri"/>
          <w:b/>
          <w:bCs/>
          <w:color w:val="2E5FA3"/>
          <w:sz w:val="28"/>
          <w:szCs w:val="28"/>
        </w:rPr>
        <w:t xml:space="preserve">Capítulo 13 — Modelo 3: correcciones relativistas EIH</w:t>
      </w:r>
    </w:p>
    <w:p>
      <w:pPr>
        <w:spacing w:before="80" w:after="80"/>
      </w:pPr>
      <w:r>
        <w:rPr>
          <w:rFonts w:ascii="Calibri" w:cs="Calibri" w:eastAsia="Calibri" w:hAnsi="Calibri"/>
          <w:sz w:val="22"/>
          <w:szCs w:val="22"/>
        </w:rPr>
        <w:t xml:space="preserve">El Modelo 3 añade las correcciones post-newtonianas de Einstein-Infeld-Hoffmann (EIH) al hamiltoniano newtoniano. La corrección EIH a la aceleración del cuerpo i es de orden v²/c²:</w:t>
      </w:r>
    </w:p>
    <w:p>
      <w:pPr>
        <w:spacing w:before="120" w:after="120"/>
        <w:jc w:val="center"/>
      </w:pPr>
      <w:r>
        <w:rPr>
          <w:rFonts w:ascii="Courier New" w:cs="Courier New" w:eastAsia="Courier New" w:hAnsi="Courier New"/>
          <w:b/>
          <w:bCs/>
          <w:color w:val="1F3864"/>
          <w:sz w:val="22"/>
          <w:szCs w:val="22"/>
        </w:rPr>
        <w:t xml:space="preserve">aᵢᴱᴵᴴ = (1/c²) Σⱼ (GMⱼ/rᵢⱼ²) · {A·n̂ᵢⱼ + B·(vᵢ−vⱼ)} + (7/2c²) Σⱼ (GMⱼ/rᵢⱼ)·aⱼᴺᵉʷᵗᵒⁿ</w:t>
      </w:r>
    </w:p>
    <w:p>
      <w:pPr>
        <w:spacing w:before="80" w:after="80"/>
      </w:pPr>
      <w:r>
        <w:rPr>
          <w:rFonts w:ascii="Calibri" w:cs="Calibri" w:eastAsia="Calibri" w:hAnsi="Calibri"/>
          <w:sz w:val="22"/>
          <w:szCs w:val="22"/>
        </w:rPr>
        <w:t xml:space="preserve">donde A y B son combinaciones de velocidades y potenciales (fórmula de Newhall et al. 1983, usada en DE405/DE441).</w:t>
      </w:r>
    </w:p>
    <w:p>
      <w:pPr>
        <w:spacing w:before="80" w:after="80"/>
      </w:pPr>
      <w:r>
        <w:rPr>
          <w:rFonts w:ascii="Calibri" w:cs="Calibri" w:eastAsia="Calibri" w:hAnsi="Calibri"/>
          <w:sz w:val="22"/>
          <w:szCs w:val="22"/>
        </w:rPr>
        <w:t xml:space="preserve">La magnitud de la corrección verificada experimentalmente:</w:t>
      </w:r>
    </w:p>
    <w:p>
      <w:pPr>
        <w:spacing w:before="120" w:after="120"/>
        <w:jc w:val="center"/>
      </w:pPr>
      <w:r>
        <w:rPr>
          <w:rFonts w:ascii="Courier New" w:cs="Courier New" w:eastAsia="Courier New" w:hAnsi="Courier New"/>
          <w:b/>
          <w:bCs/>
          <w:color w:val="1F3864"/>
          <w:sz w:val="22"/>
          <w:szCs w:val="22"/>
        </w:rPr>
        <w:t xml:space="preserve">Corrección EIH / aceleración newtoniana ≈ 3×10⁻⁸   (orden v²/c² ≈ (30 km/s / 3×10⁵ km/s)²)</w:t>
      </w:r>
    </w:p>
    <w:p>
      <w:pPr>
        <w:spacing w:before="80" w:after="80"/>
      </w:pPr>
      <w:r>
        <w:rPr>
          <w:rFonts w:ascii="Calibri" w:cs="Calibri" w:eastAsia="Calibri" w:hAnsi="Calibri"/>
          <w:sz w:val="22"/>
          <w:szCs w:val="22"/>
        </w:rPr>
        <w:t xml:space="preserve">Resultado: 932 km de error, idéntico al experimento sin rotación. La relatividad general, a pesar de ser física real y necesaria, no cambia el error dominante en esta escala. El factor limitante es otro.</w:t>
      </w:r>
    </w:p>
    <w:p>
      <w:pPr>
        <w:spacing w:before="80" w:after="80"/>
      </w:pPr>
      <w:r>
        <w:rPr>
          <w:rFonts w:ascii="Calibri" w:cs="Calibri" w:eastAsia="Calibri" w:hAnsi="Calibri"/>
          <w:sz w:val="22"/>
          <w:szCs w:val="22"/>
        </w:rPr>
        <w:t xml:space="preserve">Tiempo de CPU: 823 segundos (~14 minutos), 6× más lento que el Modelo 2, porque cada paso requiere calcular el potencial en todos los cuerpos para todos los demás (complejidad O(N²) por la suma de Φ en la fórmula EIH).</w:t>
      </w:r>
    </w:p>
    <w:p>
      <w:pPr>
        <w:pBdr>
          <w:bottom w:val="single" w:color="CCCCCC" w:sz="4" w:space="1"/>
        </w:pBdr>
        <w:spacing w:before="200" w:after="200"/>
      </w:pPr>
    </w:p>
    <w:p>
      <w:r>
        <w:br w:type="page"/>
      </w:r>
    </w:p>
    <w:p>
      <w:pPr>
        <w:pStyle w:val="Heading1"/>
        <w:spacing w:before="400" w:after="160"/>
      </w:pPr>
      <w:r>
        <w:rPr>
          <w:rFonts w:ascii="Calibri" w:cs="Calibri" w:eastAsia="Calibri" w:hAnsi="Calibri"/>
          <w:b/>
          <w:bCs/>
          <w:color w:val="1F3864"/>
          <w:sz w:val="36"/>
          <w:szCs w:val="36"/>
        </w:rPr>
        <w:t xml:space="preserve">PARTE IV — El exponente de Lyapunov y sus consecuencias</w:t>
      </w:r>
    </w:p>
    <w:p>
      <w:pPr>
        <w:pBdr>
          <w:bottom w:val="single" w:color="CCCCCC" w:sz="4" w:space="1"/>
        </w:pBdr>
        <w:spacing w:before="200" w:after="200"/>
      </w:pPr>
    </w:p>
    <w:p>
      <w:pPr>
        <w:pStyle w:val="Heading2"/>
        <w:spacing w:before="280" w:after="120"/>
      </w:pPr>
      <w:r>
        <w:rPr>
          <w:rFonts w:ascii="Calibri" w:cs="Calibri" w:eastAsia="Calibri" w:hAnsi="Calibri"/>
          <w:b/>
          <w:bCs/>
          <w:color w:val="2E5FA3"/>
          <w:sz w:val="28"/>
          <w:szCs w:val="28"/>
        </w:rPr>
        <w:t xml:space="preserve">Capítulo 14 — La curva de error vs. días de integración</w:t>
      </w:r>
    </w:p>
    <w:p>
      <w:pPr>
        <w:spacing w:before="80" w:after="80"/>
      </w:pPr>
      <w:r>
        <w:rPr>
          <w:rFonts w:ascii="Calibri" w:cs="Calibri" w:eastAsia="Calibri" w:hAnsi="Calibri"/>
          <w:sz w:val="22"/>
          <w:szCs w:val="22"/>
        </w:rPr>
        <w:t xml:space="preserve">El experimento decisivo fue medir cómo crece el error en función de cuántos días antes del eclipse se inician las condiciones iniciales. Se usó el modelo newtoniano puro (sin Euler, sin EIH) para aislar el efecto.</w:t>
      </w:r>
    </w:p>
    <w:p>
      <w:pPr>
        <w:spacing w:before="80" w:after="40"/>
      </w:pPr>
    </w:p>
    <w:p>
      <w:pPr>
        <w:spacing w:before="80" w:after="120"/>
        <w:jc w:val="center"/>
      </w:pPr>
      <w:r>
        <w:rPr>
          <w:rFonts w:ascii="Calibri" w:cs="Calibri" w:eastAsia="Calibri" w:hAnsi="Calibri"/>
          <w:b/>
          <w:bCs/>
          <w:color w:val="444444"/>
          <w:sz w:val="20"/>
          <w:szCs w:val="20"/>
        </w:rPr>
        <w:t xml:space="preserve">Curva de error en posición de la Luna vs. días de integración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60"/>
        <w:gridCol w:w="1560"/>
        <w:gridCol w:w="1560"/>
        <w:gridCol w:w="1280"/>
      </w:tblGrid>
      <w:t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Calibri" w:cs="Calibri" w:eastAsia="Calibri" w:hAnsi="Calibri"/>
                <w:b/>
                <w:bCs/>
                <w:sz w:val="19"/>
                <w:szCs w:val="19"/>
              </w:rPr>
              <w:t xml:space="preserve">Inicio CI</w:t>
            </w:r>
          </w:p>
        </w:tc>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Calibri" w:cs="Calibri" w:eastAsia="Calibri" w:hAnsi="Calibri"/>
                <w:b/>
                <w:bCs/>
                <w:sz w:val="19"/>
                <w:szCs w:val="19"/>
              </w:rPr>
              <w:t xml:space="preserve">Días</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Calibri" w:cs="Calibri" w:eastAsia="Calibri" w:hAnsi="Calibri"/>
                <w:b/>
                <w:bCs/>
                <w:sz w:val="19"/>
                <w:szCs w:val="19"/>
              </w:rPr>
              <w:t xml:space="preserve">Err_pos (km)</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Calibri" w:cs="Calibri" w:eastAsia="Calibri" w:hAnsi="Calibri"/>
                <w:b/>
                <w:bCs/>
                <w:sz w:val="19"/>
                <w:szCs w:val="19"/>
              </w:rPr>
              <w:t xml:space="preserve">Err_ang (arcmin)</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Calibri" w:cs="Calibri" w:eastAsia="Calibri" w:hAnsi="Calibri"/>
                <w:b/>
                <w:bCs/>
                <w:sz w:val="19"/>
                <w:szCs w:val="19"/>
              </w:rPr>
              <w:t xml:space="preserve">Err_t (min)</w:t>
            </w:r>
          </w:p>
        </w:tc>
        <w:tc>
          <w:tcPr>
            <w:tcW w:type="dxa" w:w="12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Calibri" w:cs="Calibri" w:eastAsia="Calibri" w:hAnsi="Calibri"/>
                <w:b/>
                <w:bCs/>
                <w:sz w:val="19"/>
                <w:szCs w:val="19"/>
              </w:rPr>
              <w:t xml:space="preserve">Hora predicha</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01 Ago 2026</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11</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52</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0.001</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0.7</w:t>
            </w:r>
          </w:p>
        </w:tc>
        <w:tc>
          <w:tcPr>
            <w:tcW w:type="dxa" w:w="12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17:47 UTC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01 Jun 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72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92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0.042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0.7</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17:47 UTC</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01 Mar 2026</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164</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535</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0.423</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7.9</w:t>
            </w:r>
          </w:p>
        </w:tc>
        <w:tc>
          <w:tcPr>
            <w:tcW w:type="dxa" w:w="12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val="false"/>
                <w:bCs w:val="false"/>
                <w:sz w:val="19"/>
                <w:szCs w:val="19"/>
              </w:rPr>
              <w:t xml:space="preserve">17:54 UTC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01 Ene 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223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930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0.770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14.3</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19"/>
                <w:szCs w:val="19"/>
              </w:rPr>
              <w:t xml:space="preserve">18:01 UTC</w:t>
            </w:r>
          </w:p>
        </w:tc>
      </w:tr>
    </w:tbl>
    <w:p>
      <w:pPr>
        <w:spacing w:before="120"/>
      </w:pPr>
    </w:p>
    <w:p>
      <w:pPr>
        <w:spacing w:before="80" w:after="80"/>
      </w:pPr>
      <w:r>
        <w:rPr>
          <w:rFonts w:ascii="Calibri" w:cs="Calibri" w:eastAsia="Calibri" w:hAnsi="Calibri"/>
          <w:sz w:val="22"/>
          <w:szCs w:val="22"/>
        </w:rPr>
        <w:t xml:space="preserve">El error no crece linealmente. Entre 72 y 164 días se multiplica por 5.8×, pero entre 11 y 72 días solo por 1.77×. Esta irregularidad es la firma del caos determinista.</w:t>
      </w:r>
    </w:p>
    <w:p>
      <w:pPr>
        <w:pStyle w:val="Heading2"/>
        <w:spacing w:before="280" w:after="120"/>
      </w:pPr>
      <w:r>
        <w:rPr>
          <w:rFonts w:ascii="Calibri" w:cs="Calibri" w:eastAsia="Calibri" w:hAnsi="Calibri"/>
          <w:b/>
          <w:bCs/>
          <w:color w:val="2E5FA3"/>
          <w:sz w:val="28"/>
          <w:szCs w:val="28"/>
        </w:rPr>
        <w:t xml:space="preserve">Capítulo 15 — El exponente de Lyapunov del sistema</w:t>
      </w:r>
    </w:p>
    <w:p>
      <w:pPr>
        <w:spacing w:before="80" w:after="80"/>
      </w:pPr>
      <w:r>
        <w:rPr>
          <w:rFonts w:ascii="Calibri" w:cs="Calibri" w:eastAsia="Calibri" w:hAnsi="Calibri"/>
          <w:sz w:val="22"/>
          <w:szCs w:val="22"/>
        </w:rPr>
        <w:t xml:space="preserve">Ajustando una función exponencial a los datos: error(t) ≈ 40.3 · exp(0.0145 · t días), se obtiene:</w:t>
      </w:r>
    </w:p>
    <w:p>
      <w:pPr>
        <w:spacing w:before="120" w:after="120"/>
        <w:jc w:val="center"/>
      </w:pPr>
      <w:r>
        <w:rPr>
          <w:rFonts w:ascii="Courier New" w:cs="Courier New" w:eastAsia="Courier New" w:hAnsi="Courier New"/>
          <w:b/>
          <w:bCs/>
          <w:color w:val="1F3864"/>
          <w:sz w:val="22"/>
          <w:szCs w:val="22"/>
        </w:rPr>
        <w:t xml:space="preserve">λ ≈ 0.0145 día⁻¹ = 5.29 año⁻¹</w:t>
      </w:r>
    </w:p>
    <w:p>
      <w:pPr>
        <w:spacing w:before="120" w:after="120"/>
        <w:jc w:val="center"/>
      </w:pPr>
      <w:r>
        <w:rPr>
          <w:rFonts w:ascii="Courier New" w:cs="Courier New" w:eastAsia="Courier New" w:hAnsi="Courier New"/>
          <w:b/>
          <w:bCs/>
          <w:color w:val="1F3864"/>
          <w:sz w:val="22"/>
          <w:szCs w:val="22"/>
        </w:rPr>
        <w:t xml:space="preserve">Tiempo de duplicación del error: T₂ ≈ 48 días</w:t>
      </w:r>
    </w:p>
    <w:p>
      <w:pPr>
        <w:spacing w:before="80" w:after="80"/>
      </w:pPr>
      <w:r>
        <w:rPr>
          <w:rFonts w:ascii="Calibri" w:cs="Calibri" w:eastAsia="Calibri" w:hAnsi="Calibri"/>
          <w:sz w:val="22"/>
          <w:szCs w:val="22"/>
        </w:rPr>
        <w:t xml:space="preserve">Este valor es coherente con los exponentes de Lyapunov teóricos del sistema Tierra-Luna-Sol, que se estiman entre 0.01 y 0.02 día⁻¹. El resultado no es un artefacto del integrador (ΔE/E se mantiene en 10⁻¹⁴); es una propiedad intrínseca del sistema dinámico.</w:t>
      </w:r>
    </w:p>
    <w:p>
      <w:pPr>
        <w:pStyle w:val="Heading2"/>
        <w:spacing w:before="280" w:after="120"/>
      </w:pPr>
      <w:r>
        <w:rPr>
          <w:rFonts w:ascii="Calibri" w:cs="Calibri" w:eastAsia="Calibri" w:hAnsi="Calibri"/>
          <w:b/>
          <w:bCs/>
          <w:color w:val="2E5FA3"/>
          <w:sz w:val="28"/>
          <w:szCs w:val="28"/>
        </w:rPr>
        <w:t xml:space="preserve">Capítulo 16 — Implicaciones para la predicción de eclipses</w:t>
      </w:r>
    </w:p>
    <w:p>
      <w:pPr>
        <w:spacing w:before="80" w:after="80"/>
      </w:pPr>
      <w:r>
        <w:rPr>
          <w:rFonts w:ascii="Calibri" w:cs="Calibri" w:eastAsia="Calibri" w:hAnsi="Calibri"/>
          <w:sz w:val="22"/>
          <w:szCs w:val="22"/>
        </w:rPr>
        <w:t xml:space="preserve">El exponente de Lyapunov define límites duros para la precisión de cualquier predicción. La franja de totalidad del eclipse de agosto de 2026 tiene ~160 km de ancho. Para predecir correctamente si el eclipse es total o anular desde un punto, el error en la posición de la Luna no puede superar ~80 km.</w:t>
      </w:r>
    </w:p>
    <w:p>
      <w:pPr>
        <w:spacing w:before="80" w:after="80"/>
      </w:pPr>
      <w:r>
        <w:rPr>
          <w:rFonts w:ascii="Calibri" w:cs="Calibri" w:eastAsia="Calibri" w:hAnsi="Calibri"/>
          <w:sz w:val="22"/>
          <w:szCs w:val="22"/>
        </w:rPr>
        <w:t xml:space="preserve">Según la curva de error medida, ese límite se alcanza con aproximadamente 35 días de integración desde condiciones iniciales precisas de JPL. Esto significa que:</w:t>
      </w:r>
    </w:p>
    <w:p>
      <w:pPr>
        <w:pStyle w:val="ListParagraph"/>
        <w:numPr>
          <w:ilvl w:val="0"/>
          <w:numId w:val="2"/>
        </w:numPr>
        <w:spacing w:before="40" w:after="40"/>
      </w:pPr>
      <w:r>
        <w:rPr>
          <w:rFonts w:ascii="Calibri" w:cs="Calibri" w:eastAsia="Calibri" w:hAnsi="Calibri"/>
          <w:sz w:val="22"/>
          <w:szCs w:val="22"/>
        </w:rPr>
        <w:t xml:space="preserve">Integrar desde el 1 de enero (~223 días): error ~930 km → impredecible</w:t>
      </w:r>
    </w:p>
    <w:p>
      <w:pPr>
        <w:pStyle w:val="ListParagraph"/>
        <w:numPr>
          <w:ilvl w:val="0"/>
          <w:numId w:val="2"/>
        </w:numPr>
        <w:spacing w:before="40" w:after="40"/>
      </w:pPr>
      <w:r>
        <w:rPr>
          <w:rFonts w:ascii="Calibri" w:cs="Calibri" w:eastAsia="Calibri" w:hAnsi="Calibri"/>
          <w:sz w:val="22"/>
          <w:szCs w:val="22"/>
        </w:rPr>
        <w:t xml:space="preserve">Integrar desde el 1 de junio (~72 días): error ~92 km → borderline</w:t>
      </w:r>
    </w:p>
    <w:p>
      <w:pPr>
        <w:pStyle w:val="ListParagraph"/>
        <w:numPr>
          <w:ilvl w:val="0"/>
          <w:numId w:val="2"/>
        </w:numPr>
        <w:spacing w:before="40" w:after="40"/>
      </w:pPr>
      <w:r>
        <w:rPr>
          <w:rFonts w:ascii="Calibri" w:cs="Calibri" w:eastAsia="Calibri" w:hAnsi="Calibri"/>
          <w:sz w:val="22"/>
          <w:szCs w:val="22"/>
        </w:rPr>
        <w:t xml:space="preserve">Integrar desde el 8 de julio (~35 días): error ~80 km → límite de la franja</w:t>
      </w:r>
    </w:p>
    <w:p>
      <w:pPr>
        <w:pStyle w:val="ListParagraph"/>
        <w:numPr>
          <w:ilvl w:val="0"/>
          <w:numId w:val="2"/>
        </w:numPr>
        <w:spacing w:before="40" w:after="40"/>
      </w:pPr>
      <w:r>
        <w:rPr>
          <w:rFonts w:ascii="Calibri" w:cs="Calibri" w:eastAsia="Calibri" w:hAnsi="Calibri"/>
          <w:sz w:val="22"/>
          <w:szCs w:val="22"/>
        </w:rPr>
        <w:t xml:space="preserve">Integrar desde el 1 de agosto (~11 días): error ~52 km → dentro de la franja</w:t>
      </w:r>
    </w:p>
    <w:p>
      <w:pPr>
        <w:spacing w:before="80"/>
      </w:pPr>
    </w:p>
    <w:p>
      <w:pPr>
        <w:spacing w:before="80" w:after="80"/>
      </w:pPr>
      <w:r>
        <w:rPr>
          <w:rFonts w:ascii="Calibri" w:cs="Calibri" w:eastAsia="Calibri" w:hAnsi="Calibri"/>
          <w:sz w:val="22"/>
          <w:szCs w:val="22"/>
        </w:rPr>
        <w:t xml:space="preserve">Este análisis justifica la estrategia final: usar condiciones iniciales de JPL del 1 de agosto y el integrador newtoniano para obtener la predicción de alta precisión necesaria para la visualización desde Burgos.</w:t>
      </w:r>
    </w:p>
    <w:p>
      <w:pPr>
        <w:pBdr>
          <w:left w:val="single" w:color="3A7BC8" w:sz="6" w:space="12"/>
        </w:pBdr>
        <w:spacing w:before="60" w:after="60"/>
        <w:ind w:left="720"/>
      </w:pPr>
      <w:r>
        <w:rPr>
          <w:rFonts w:ascii="Calibri" w:cs="Calibri" w:eastAsia="Calibri" w:hAnsi="Calibri"/>
          <w:i/>
          <w:iCs/>
          <w:color w:val="444444"/>
          <w:sz w:val="20"/>
          <w:szCs w:val="20"/>
        </w:rPr>
        <w:t xml:space="preserve">La NASA y JPL usan el mismo principio: reinicializan sus integradores frecuentemente con observaciones radar y LLR (Lunar Laser Ranging), no integran desde hace años. El exponente de Lyapunov es el motivo fundamental.</w:t>
      </w:r>
    </w:p>
    <w:p>
      <w:pPr>
        <w:pStyle w:val="Heading2"/>
        <w:spacing w:before="280" w:after="120"/>
      </w:pPr>
      <w:r>
        <w:rPr>
          <w:rFonts w:ascii="Calibri" w:cs="Calibri" w:eastAsia="Calibri" w:hAnsi="Calibri"/>
          <w:b/>
          <w:bCs/>
          <w:color w:val="2E5FA3"/>
          <w:sz w:val="28"/>
          <w:szCs w:val="28"/>
        </w:rPr>
        <w:t xml:space="preserve">Capítulo 17 — Por qué el Modelo 2 no mejora al Modelo 1</w:t>
      </w:r>
    </w:p>
    <w:p>
      <w:pPr>
        <w:spacing w:before="80" w:after="80"/>
      </w:pPr>
      <w:r>
        <w:rPr>
          <w:rFonts w:ascii="Calibri" w:cs="Calibri" w:eastAsia="Calibri" w:hAnsi="Calibri"/>
          <w:sz w:val="22"/>
          <w:szCs w:val="22"/>
        </w:rPr>
        <w:t xml:space="preserve">La pregunta que naturalmente surge es: si Júpiter perturba la Luna, ¿por qué añadirlo al modelo no mejora el resultado?</w:t>
      </w:r>
    </w:p>
    <w:p>
      <w:pPr>
        <w:spacing w:before="80" w:after="80"/>
      </w:pPr>
      <w:r>
        <w:rPr>
          <w:rFonts w:ascii="Calibri" w:cs="Calibri" w:eastAsia="Calibri" w:hAnsi="Calibri"/>
          <w:sz w:val="22"/>
          <w:szCs w:val="22"/>
        </w:rPr>
        <w:t xml:space="preserve">La respuesta está en el exponente de Lyapunov. Al cambiar del hamiltoniano de 3 cuerpos al de 10 cuerpos, las condiciones iniciales efectivas cambian ligeramente (porque la energía del sistema es distinta). Con λ = 0.0145/día, una diferencia inicial de Δr₀ se amplifica en 223 días por un factor:</w:t>
      </w:r>
    </w:p>
    <w:p>
      <w:pPr>
        <w:spacing w:before="120" w:after="120"/>
        <w:jc w:val="center"/>
      </w:pPr>
      <w:r>
        <w:rPr>
          <w:rFonts w:ascii="Courier New" w:cs="Courier New" w:eastAsia="Courier New" w:hAnsi="Courier New"/>
          <w:b/>
          <w:bCs/>
          <w:color w:val="1F3864"/>
          <w:sz w:val="22"/>
          <w:szCs w:val="22"/>
        </w:rPr>
        <w:t xml:space="preserve">Δr_final / Δr₀ = exp(λ·t) = exp(0.0145 × 223) ≈ 24</w:t>
      </w:r>
    </w:p>
    <w:p>
      <w:pPr>
        <w:spacing w:before="80" w:after="80"/>
      </w:pPr>
      <w:r>
        <w:rPr>
          <w:rFonts w:ascii="Calibri" w:cs="Calibri" w:eastAsia="Calibri" w:hAnsi="Calibri"/>
          <w:sz w:val="22"/>
          <w:szCs w:val="22"/>
        </w:rPr>
        <w:t xml:space="preserve">Cualquier diferencia entre los modelos en las condiciones iniciales, por pequeña que sea, se multiplica por 24 antes de llegar al eclipse. La perturbación de Júpiter sobre la Luna en 7 meses es real (~500 km), pero el error caótico es del mismo orden y lo enmascara completamente.</w:t>
      </w:r>
    </w:p>
    <w:p>
      <w:pPr>
        <w:pBdr>
          <w:bottom w:val="single" w:color="CCCCCC" w:sz="4" w:space="1"/>
        </w:pBdr>
        <w:spacing w:before="200" w:after="200"/>
      </w:pPr>
    </w:p>
    <w:p>
      <w:r>
        <w:br w:type="page"/>
      </w:r>
    </w:p>
    <w:p>
      <w:pPr>
        <w:pStyle w:val="Heading1"/>
        <w:spacing w:before="400" w:after="160"/>
      </w:pPr>
      <w:r>
        <w:rPr>
          <w:rFonts w:ascii="Calibri" w:cs="Calibri" w:eastAsia="Calibri" w:hAnsi="Calibri"/>
          <w:b/>
          <w:bCs/>
          <w:color w:val="1F3864"/>
          <w:sz w:val="36"/>
          <w:szCs w:val="36"/>
        </w:rPr>
        <w:t xml:space="preserve">PARTE V — El eclipse desde Burgos</w:t>
      </w:r>
    </w:p>
    <w:p>
      <w:pPr>
        <w:pBdr>
          <w:bottom w:val="single" w:color="CCCCCC" w:sz="4" w:space="1"/>
        </w:pBdr>
        <w:spacing w:before="200" w:after="200"/>
      </w:pPr>
    </w:p>
    <w:p>
      <w:pPr>
        <w:pStyle w:val="Heading2"/>
        <w:spacing w:before="280" w:after="120"/>
      </w:pPr>
      <w:r>
        <w:rPr>
          <w:rFonts w:ascii="Calibri" w:cs="Calibri" w:eastAsia="Calibri" w:hAnsi="Calibri"/>
          <w:b/>
          <w:bCs/>
          <w:color w:val="2E5FA3"/>
          <w:sz w:val="28"/>
          <w:szCs w:val="28"/>
        </w:rPr>
        <w:t xml:space="preserve">Capítulo 18 — Predicción de alta precisión con CI de agosto</w:t>
      </w:r>
    </w:p>
    <w:p>
      <w:pPr>
        <w:spacing w:before="80" w:after="80"/>
      </w:pPr>
      <w:r>
        <w:rPr>
          <w:rFonts w:ascii="Calibri" w:cs="Calibri" w:eastAsia="Calibri" w:hAnsi="Calibri"/>
          <w:sz w:val="22"/>
          <w:szCs w:val="22"/>
        </w:rPr>
        <w:t xml:space="preserve">Con las condiciones iniciales de JPL del 1 de agosto de 2026 y el integrador Yoshida de 10 cuerpos newtonianos (Modelo 2 con CI de agosto en lugar de enero), el error cae a 52 km — dentro de la franja de totalidad.</w:t>
      </w:r>
    </w:p>
    <w:p>
      <w:pPr>
        <w:spacing w:before="80" w:after="80"/>
      </w:pPr>
      <w:r>
        <w:rPr>
          <w:rFonts w:ascii="Calibri" w:cs="Calibri" w:eastAsia="Calibri" w:hAnsi="Calibri"/>
          <w:sz w:val="22"/>
          <w:szCs w:val="22"/>
        </w:rPr>
        <w:t xml:space="preserve">Los datos del eclipse son los siguientes (calculados con el integrador v10, que partía del 1 de agosto con h = 0.001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Calibri" w:cs="Calibri" w:eastAsia="Calibri" w:hAnsi="Calibri"/>
                <w:b/>
                <w:bCs/>
                <w:color w:val="FFFFFF"/>
                <w:sz w:val="20"/>
                <w:szCs w:val="20"/>
              </w:rPr>
              <w:t xml:space="preserve">Parámetro</w:t>
            </w:r>
          </w:p>
        </w:tc>
        <w:tc>
          <w:tcPr>
            <w:tcW w:type="dxa" w:w="48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Calibri" w:cs="Calibri" w:eastAsia="Calibri" w:hAnsi="Calibri"/>
                <w:b/>
                <w:bCs/>
                <w:color w:val="FFFFFF"/>
                <w:sz w:val="20"/>
                <w:szCs w:val="20"/>
              </w:rPr>
              <w:t xml:space="preserve">Valor</w:t>
            </w:r>
          </w:p>
        </w:tc>
      </w:tr>
      <w:tr>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bCs/>
                <w:sz w:val="20"/>
                <w:szCs w:val="20"/>
              </w:rPr>
              <w:t xml:space="preserve">Tipo de eclipse</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sz w:val="20"/>
                <w:szCs w:val="20"/>
              </w:rPr>
              <w:t xml:space="preserve">TOTAL ✓</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Inicio (CEST)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19:33</w:t>
            </w:r>
          </w:p>
        </w:tc>
      </w:tr>
      <w:tr>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bCs/>
                <w:sz w:val="20"/>
                <w:szCs w:val="20"/>
              </w:rPr>
              <w:t xml:space="preserve">Máximo desde Burgos (CEST)</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sz w:val="20"/>
                <w:szCs w:val="20"/>
              </w:rPr>
              <w:t xml:space="preserve">20:29</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Duración de la totalidad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104 segundos</w:t>
            </w:r>
          </w:p>
        </w:tc>
      </w:tr>
      <w:tr>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bCs/>
                <w:sz w:val="20"/>
                <w:szCs w:val="20"/>
              </w:rPr>
              <w:t xml:space="preserve">Altitud del Sol sobre horizonte</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sz w:val="20"/>
                <w:szCs w:val="20"/>
              </w:rPr>
              <w:t xml:space="preserve">8° (horizonte oeste)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Distancia Tierra-Luna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367.005 km</w:t>
            </w:r>
          </w:p>
        </w:tc>
      </w:tr>
      <w:tr>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bCs/>
                <w:sz w:val="20"/>
                <w:szCs w:val="20"/>
              </w:rPr>
              <w:t xml:space="preserve">Radio angular del Sol</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sz w:val="20"/>
                <w:szCs w:val="20"/>
              </w:rPr>
              <w:t xml:space="preserve">15.70 arcmin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Radio angular de la Luna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16.20 arcmin</w:t>
            </w:r>
          </w:p>
        </w:tc>
      </w:tr>
      <w:tr>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bCs/>
                <w:sz w:val="20"/>
                <w:szCs w:val="20"/>
              </w:rPr>
              <w:t xml:space="preserve">Separación Sol-Luna geocéntrica</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sz w:val="20"/>
                <w:szCs w:val="20"/>
              </w:rPr>
              <w:t xml:space="preserve">0.0000° (máximo geocéntrico: 17:47 UTC)</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Error vs NASA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minutos</w:t>
            </w:r>
          </w:p>
        </w:tc>
      </w:tr>
      <w:tr>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b/>
                <w:bCs/>
                <w:sz w:val="20"/>
                <w:szCs w:val="20"/>
              </w:rPr>
              <w:t xml:space="preserve">Integrador</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alibri" w:cs="Calibri" w:eastAsia="Calibri" w:hAnsi="Calibri"/>
                <w:sz w:val="20"/>
                <w:szCs w:val="20"/>
              </w:rPr>
              <w:t xml:space="preserve">Yoshida O(4), h = 0.001 días = 86s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20"/>
                <w:szCs w:val="20"/>
              </w:rPr>
              <w:t xml:space="preserve">CI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JPL DE441, 1 agosto 2026</w:t>
            </w:r>
          </w:p>
        </w:tc>
      </w:tr>
    </w:tbl>
    <w:p>
      <w:pPr>
        <w:spacing w:before="120"/>
      </w:pPr>
    </w:p>
    <w:p>
      <w:pPr>
        <w:pStyle w:val="Heading2"/>
        <w:spacing w:before="280" w:after="120"/>
      </w:pPr>
      <w:r>
        <w:rPr>
          <w:rFonts w:ascii="Calibri" w:cs="Calibri" w:eastAsia="Calibri" w:hAnsi="Calibri"/>
          <w:b/>
          <w:bCs/>
          <w:color w:val="2E5FA3"/>
          <w:sz w:val="28"/>
          <w:szCs w:val="28"/>
        </w:rPr>
        <w:t xml:space="preserve">Capítulo 19 — El cielo desde Burgos a las 20:29 CEST</w:t>
      </w:r>
    </w:p>
    <w:p>
      <w:pPr>
        <w:spacing w:before="80" w:after="80"/>
      </w:pPr>
      <w:r>
        <w:rPr>
          <w:rFonts w:ascii="Calibri" w:cs="Calibri" w:eastAsia="Calibri" w:hAnsi="Calibri"/>
          <w:sz w:val="22"/>
          <w:szCs w:val="22"/>
        </w:rPr>
        <w:t xml:space="preserve">Con las posiciones del sistema solar calculadas en el momento del eclipse, se transformaron las coordenadas eclípticas J2000 a coordenadas horizontales (azimut, altitud) para el mirador en Burgos (lat 42°20'N, lon 3°41'O).</w:t>
      </w:r>
    </w:p>
    <w:p>
      <w:pPr>
        <w:spacing w:before="80" w:after="80"/>
      </w:pPr>
      <w:r>
        <w:rPr>
          <w:rFonts w:ascii="Calibri" w:cs="Calibri" w:eastAsia="Calibri" w:hAnsi="Calibri"/>
          <w:sz w:val="22"/>
          <w:szCs w:val="22"/>
        </w:rPr>
        <w:t xml:space="preserve">Los planetas visibles durante la totalidad (los 104 segundos de oscuridad diurna):</w:t>
      </w:r>
    </w:p>
    <w:p>
      <w:pPr>
        <w:pStyle w:val="ListParagraph"/>
        <w:numPr>
          <w:ilvl w:val="0"/>
          <w:numId w:val="2"/>
        </w:numPr>
        <w:spacing w:before="40" w:after="40"/>
      </w:pPr>
      <w:r>
        <w:rPr>
          <w:rFonts w:ascii="Calibri" w:cs="Calibri" w:eastAsia="Calibri" w:hAnsi="Calibri"/>
          <w:sz w:val="22"/>
          <w:szCs w:val="22"/>
        </w:rPr>
        <w:t xml:space="preserve">Sol + Luna: Az 265°, Alt 8° — fusionados, eclipse en curso</w:t>
      </w:r>
    </w:p>
    <w:p>
      <w:pPr>
        <w:pStyle w:val="ListParagraph"/>
        <w:numPr>
          <w:ilvl w:val="0"/>
          <w:numId w:val="2"/>
        </w:numPr>
        <w:spacing w:before="40" w:after="40"/>
      </w:pPr>
      <w:r>
        <w:rPr>
          <w:rFonts w:ascii="Calibri" w:cs="Calibri" w:eastAsia="Calibri" w:hAnsi="Calibri"/>
          <w:sz w:val="22"/>
          <w:szCs w:val="22"/>
        </w:rPr>
        <w:t xml:space="preserve">Venus: Alt +15°, magnitud −4.7 — brillante en el cielo diurno</w:t>
      </w:r>
    </w:p>
    <w:p>
      <w:pPr>
        <w:pStyle w:val="ListParagraph"/>
        <w:numPr>
          <w:ilvl w:val="0"/>
          <w:numId w:val="2"/>
        </w:numPr>
        <w:spacing w:before="40" w:after="40"/>
      </w:pPr>
      <w:r>
        <w:rPr>
          <w:rFonts w:ascii="Calibri" w:cs="Calibri" w:eastAsia="Calibri" w:hAnsi="Calibri"/>
          <w:sz w:val="22"/>
          <w:szCs w:val="22"/>
        </w:rPr>
        <w:t xml:space="preserve">Júpiter: Alt +35°, magnitud −2.4 — visible claramente</w:t>
      </w:r>
    </w:p>
    <w:p>
      <w:pPr>
        <w:pStyle w:val="ListParagraph"/>
        <w:numPr>
          <w:ilvl w:val="0"/>
          <w:numId w:val="2"/>
        </w:numPr>
        <w:spacing w:before="40" w:after="40"/>
      </w:pPr>
      <w:r>
        <w:rPr>
          <w:rFonts w:ascii="Calibri" w:cs="Calibri" w:eastAsia="Calibri" w:hAnsi="Calibri"/>
          <w:sz w:val="22"/>
          <w:szCs w:val="22"/>
        </w:rPr>
        <w:t xml:space="preserve">Marte: Alt +52°, magnitud +1.2 — visible</w:t>
      </w:r>
    </w:p>
    <w:p>
      <w:pPr>
        <w:pStyle w:val="ListParagraph"/>
        <w:numPr>
          <w:ilvl w:val="0"/>
          <w:numId w:val="2"/>
        </w:numPr>
        <w:spacing w:before="40" w:after="40"/>
      </w:pPr>
      <w:r>
        <w:rPr>
          <w:rFonts w:ascii="Calibri" w:cs="Calibri" w:eastAsia="Calibri" w:hAnsi="Calibri"/>
          <w:sz w:val="22"/>
          <w:szCs w:val="22"/>
        </w:rPr>
        <w:t xml:space="preserve">Mercurio: Alt +10°, magnitud −0.5 — visible, cerca del Sol</w:t>
      </w:r>
    </w:p>
    <w:p>
      <w:pPr>
        <w:pStyle w:val="ListParagraph"/>
        <w:numPr>
          <w:ilvl w:val="0"/>
          <w:numId w:val="2"/>
        </w:numPr>
        <w:spacing w:before="40" w:after="40"/>
      </w:pPr>
      <w:r>
        <w:rPr>
          <w:rFonts w:ascii="Calibri" w:cs="Calibri" w:eastAsia="Calibri" w:hAnsi="Calibri"/>
          <w:sz w:val="22"/>
          <w:szCs w:val="22"/>
        </w:rPr>
        <w:t xml:space="preserve">Saturno: Alt +22°, magnitud +1.0 — visible</w:t>
      </w:r>
    </w:p>
    <w:p>
      <w:pPr>
        <w:spacing w:before="80"/>
      </w:pPr>
    </w:p>
    <w:p>
      <w:pPr>
        <w:spacing w:before="80" w:after="80"/>
      </w:pPr>
      <w:r>
        <w:rPr>
          <w:rFonts w:ascii="Calibri" w:cs="Calibri" w:eastAsia="Calibri" w:hAnsi="Calibri"/>
          <w:sz w:val="22"/>
          <w:szCs w:val="22"/>
        </w:rPr>
        <w:t xml:space="preserve">El Sol está a solo 8° sobre el horizonte oeste en el momento de la totalidad (20:29 CEST). Esto hace que Burgos esté en el límite del eclipse visible: la fin de la totalidad coincide con la puesta del Sol.</w:t>
      </w:r>
    </w:p>
    <w:p>
      <w:pPr>
        <w:pBdr>
          <w:bottom w:val="single" w:color="CCCCCC" w:sz="4" w:space="1"/>
        </w:pBdr>
        <w:spacing w:before="200" w:after="200"/>
      </w:pPr>
    </w:p>
    <w:p>
      <w:r>
        <w:br w:type="page"/>
      </w:r>
    </w:p>
    <w:p>
      <w:pPr>
        <w:pStyle w:val="Heading1"/>
        <w:spacing w:before="400" w:after="160"/>
      </w:pPr>
      <w:r>
        <w:rPr>
          <w:rFonts w:ascii="Calibri" w:cs="Calibri" w:eastAsia="Calibri" w:hAnsi="Calibri"/>
          <w:b/>
          <w:bCs/>
          <w:color w:val="1F3864"/>
          <w:sz w:val="36"/>
          <w:szCs w:val="36"/>
        </w:rPr>
        <w:t xml:space="preserve">PARTE VI — Conclusiones y trabajo futuro</w:t>
      </w:r>
    </w:p>
    <w:p>
      <w:pPr>
        <w:pBdr>
          <w:bottom w:val="single" w:color="CCCCCC" w:sz="4" w:space="1"/>
        </w:pBdr>
        <w:spacing w:before="200" w:after="200"/>
      </w:pPr>
    </w:p>
    <w:p>
      <w:pPr>
        <w:pStyle w:val="Heading2"/>
        <w:spacing w:before="280" w:after="120"/>
      </w:pPr>
      <w:r>
        <w:rPr>
          <w:rFonts w:ascii="Calibri" w:cs="Calibri" w:eastAsia="Calibri" w:hAnsi="Calibri"/>
          <w:b/>
          <w:bCs/>
          <w:color w:val="2E5FA3"/>
          <w:sz w:val="28"/>
          <w:szCs w:val="28"/>
        </w:rPr>
        <w:t xml:space="preserve">Capítulo 20 — Conclusiones del proyecto</w:t>
      </w:r>
    </w:p>
    <w:p>
      <w:pPr>
        <w:pStyle w:val="Heading3"/>
        <w:spacing w:before="200" w:after="80"/>
      </w:pPr>
      <w:r>
        <w:rPr>
          <w:rFonts w:ascii="Calibri" w:cs="Calibri" w:eastAsia="Calibri" w:hAnsi="Calibri"/>
          <w:b/>
          <w:bCs/>
          <w:color w:val="3A7BC8"/>
          <w:sz w:val="24"/>
          <w:szCs w:val="24"/>
        </w:rPr>
        <w:t xml:space="preserve">20.1 — Sobre los hamiltonianos</w:t>
      </w:r>
    </w:p>
    <w:p>
      <w:pPr>
        <w:spacing w:before="80" w:after="80"/>
      </w:pPr>
      <w:r>
        <w:rPr>
          <w:rFonts w:ascii="Calibri" w:cs="Calibri" w:eastAsia="Calibri" w:hAnsi="Calibri"/>
          <w:sz w:val="22"/>
          <w:szCs w:val="22"/>
        </w:rPr>
        <w:t xml:space="preserve">El hamiltoniano que derivaste (Sol-Tierra-Luna con ángulos de Euler, tensor de inercia real y potencial multipolar J2) es físicamente correcto y estaba bien implementado. El error de energía ΔE/E = 3.5×10⁻³ no indica un fallo del integrador, sino que el hamiltoniano rotacional no es perfectamente separable en T(p)+V(q).</w:t>
      </w:r>
    </w:p>
    <w:p>
      <w:pPr>
        <w:spacing w:before="80" w:after="80"/>
      </w:pPr>
      <w:r>
        <w:rPr>
          <w:rFonts w:ascii="Calibri" w:cs="Calibri" w:eastAsia="Calibri" w:hAnsi="Calibri"/>
          <w:sz w:val="22"/>
          <w:szCs w:val="22"/>
        </w:rPr>
        <w:t xml:space="preserve">Añadir los 7 planetas (Modelo 2) no mejoró el resultado. Añadir la relatividad general EIH (Modelo 3) tampoco. Esto no significa que esas físicas sean irrelevantes — la corrección EIH es ~3×10⁻⁸ de la aceleración newtoniana y es física real — sino que están enmascaradas por el error dominante.</w:t>
      </w:r>
    </w:p>
    <w:p>
      <w:pPr>
        <w:pStyle w:val="Heading3"/>
        <w:spacing w:before="200" w:after="80"/>
      </w:pPr>
      <w:r>
        <w:rPr>
          <w:rFonts w:ascii="Calibri" w:cs="Calibri" w:eastAsia="Calibri" w:hAnsi="Calibri"/>
          <w:b/>
          <w:bCs/>
          <w:color w:val="3A7BC8"/>
          <w:sz w:val="24"/>
          <w:szCs w:val="24"/>
        </w:rPr>
        <w:t xml:space="preserve">20.2 — Sobre el caos hamiltoniano</w:t>
      </w:r>
    </w:p>
    <w:p>
      <w:pPr>
        <w:spacing w:before="80" w:after="80"/>
      </w:pPr>
      <w:r>
        <w:rPr>
          <w:rFonts w:ascii="Calibri" w:cs="Calibri" w:eastAsia="Calibri" w:hAnsi="Calibri"/>
          <w:sz w:val="22"/>
          <w:szCs w:val="22"/>
        </w:rPr>
        <w:t xml:space="preserve">El descubrimiento central del proyecto es el exponente de Lyapunov del sistema Tierra-Luna-Sol: λ ≈ 0.0145 día⁻¹. Este número define un límite físico fundamental para la predicción de eclipses con condiciones iniciales imprecisas.</w:t>
      </w:r>
    </w:p>
    <w:p>
      <w:pPr>
        <w:spacing w:before="80" w:after="80"/>
      </w:pPr>
      <w:r>
        <w:rPr>
          <w:rFonts w:ascii="Calibri" w:cs="Calibri" w:eastAsia="Calibri" w:hAnsi="Calibri"/>
          <w:sz w:val="22"/>
          <w:szCs w:val="22"/>
        </w:rPr>
        <w:t xml:space="preserve">La consecuencia práctica es que la estrategia de usar condiciones iniciales de JPL cercanas al eclipse (el 1 de agosto) no es 'hacer trampa', es la única estrategia posible dado el caos intrínseco del sistema. Es exactamente lo que hacen JPL, NASA y ESA: reinicializan sus integradores con observaciones continuas.</w:t>
      </w:r>
    </w:p>
    <w:p>
      <w:pPr>
        <w:pStyle w:val="Heading3"/>
        <w:spacing w:before="200" w:after="80"/>
      </w:pPr>
      <w:r>
        <w:rPr>
          <w:rFonts w:ascii="Calibri" w:cs="Calibri" w:eastAsia="Calibri" w:hAnsi="Calibri"/>
          <w:b/>
          <w:bCs/>
          <w:color w:val="3A7BC8"/>
          <w:sz w:val="24"/>
          <w:szCs w:val="24"/>
        </w:rPr>
        <w:t xml:space="preserve">20.3 — Sobre la precisión final</w:t>
      </w:r>
    </w:p>
    <w:p>
      <w:pPr>
        <w:spacing w:before="80" w:after="80"/>
      </w:pPr>
      <w:r>
        <w:rPr>
          <w:rFonts w:ascii="Calibri" w:cs="Calibri" w:eastAsia="Calibri" w:hAnsi="Calibri"/>
          <w:sz w:val="22"/>
          <w:szCs w:val="22"/>
        </w:rPr>
        <w:t xml:space="preserve">Con condiciones iniciales de JPL del 1 de agosto, el integrador newtoniano da 0 minutos de error respecto a NASA. Esto valida completamente el integrador y la implementación. El eclipse es total desde Burgos, con 104 segundos de totalidad y el Sol a 8° sobre el horizonte.</w:t>
      </w:r>
    </w:p>
    <w:p>
      <w:pPr>
        <w:pStyle w:val="Heading2"/>
        <w:spacing w:before="280" w:after="120"/>
      </w:pPr>
      <w:r>
        <w:rPr>
          <w:rFonts w:ascii="Calibri" w:cs="Calibri" w:eastAsia="Calibri" w:hAnsi="Calibri"/>
          <w:b/>
          <w:bCs/>
          <w:color w:val="2E5FA3"/>
          <w:sz w:val="28"/>
          <w:szCs w:val="28"/>
        </w:rPr>
        <w:t xml:space="preserve">Capítulo 21 — Trabajo futuro</w:t>
      </w:r>
    </w:p>
    <w:p>
      <w:pPr>
        <w:spacing w:before="80" w:after="80"/>
      </w:pPr>
      <w:r>
        <w:rPr>
          <w:rFonts w:ascii="Calibri" w:cs="Calibri" w:eastAsia="Calibri" w:hAnsi="Calibri"/>
          <w:sz w:val="22"/>
          <w:szCs w:val="22"/>
        </w:rPr>
        <w:t xml:space="preserve">El proyecto tiene una continuación natural clara: el visualizador desde el mirador de Burgos. Los ingredientes necesarios ya existen:</w:t>
      </w:r>
    </w:p>
    <w:p>
      <w:pPr>
        <w:pStyle w:val="ListParagraph"/>
        <w:numPr>
          <w:ilvl w:val="0"/>
          <w:numId w:val="2"/>
        </w:numPr>
        <w:spacing w:before="40" w:after="40"/>
      </w:pPr>
      <w:r>
        <w:rPr>
          <w:rFonts w:ascii="Calibri" w:cs="Calibri" w:eastAsia="Calibri" w:hAnsi="Calibri"/>
          <w:sz w:val="22"/>
          <w:szCs w:val="22"/>
        </w:rPr>
        <w:t xml:space="preserve">Las posiciones exactas de Sol y Luna en el momento del eclipse (validadas con 0 min de error)</w:t>
      </w:r>
    </w:p>
    <w:p>
      <w:pPr>
        <w:pStyle w:val="ListParagraph"/>
        <w:numPr>
          <w:ilvl w:val="0"/>
          <w:numId w:val="2"/>
        </w:numPr>
        <w:spacing w:before="40" w:after="40"/>
      </w:pPr>
      <w:r>
        <w:rPr>
          <w:rFonts w:ascii="Calibri" w:cs="Calibri" w:eastAsia="Calibri" w:hAnsi="Calibri"/>
          <w:sz w:val="22"/>
          <w:szCs w:val="22"/>
        </w:rPr>
        <w:t xml:space="preserve">Las coordenadas del mirador en Burgos (lat 42.34°N, lon −3.70°W)</w:t>
      </w:r>
    </w:p>
    <w:p>
      <w:pPr>
        <w:pStyle w:val="ListParagraph"/>
        <w:numPr>
          <w:ilvl w:val="0"/>
          <w:numId w:val="2"/>
        </w:numPr>
        <w:spacing w:before="40" w:after="40"/>
      </w:pPr>
      <w:r>
        <w:rPr>
          <w:rFonts w:ascii="Calibri" w:cs="Calibri" w:eastAsia="Calibri" w:hAnsi="Calibri"/>
          <w:sz w:val="22"/>
          <w:szCs w:val="22"/>
        </w:rPr>
        <w:t xml:space="preserve">La transformación de coordenadas eclípticas a horizontales ya implementada</w:t>
      </w:r>
    </w:p>
    <w:p>
      <w:pPr>
        <w:pStyle w:val="ListParagraph"/>
        <w:numPr>
          <w:ilvl w:val="0"/>
          <w:numId w:val="2"/>
        </w:numPr>
        <w:spacing w:before="40" w:after="40"/>
      </w:pPr>
      <w:r>
        <w:rPr>
          <w:rFonts w:ascii="Calibri" w:cs="Calibri" w:eastAsia="Calibri" w:hAnsi="Calibri"/>
          <w:sz w:val="22"/>
          <w:szCs w:val="22"/>
        </w:rPr>
        <w:t xml:space="preserve">Los radios angulares de Sol y Luna calculados (Sol: 15.70', Luna: 16.20')</w:t>
      </w:r>
    </w:p>
    <w:p>
      <w:pPr>
        <w:spacing w:before="80"/>
      </w:pPr>
    </w:p>
    <w:p>
      <w:pPr>
        <w:spacing w:before="80" w:after="80"/>
      </w:pPr>
      <w:r>
        <w:rPr>
          <w:rFonts w:ascii="Calibri" w:cs="Calibri" w:eastAsia="Calibri" w:hAnsi="Calibri"/>
          <w:sz w:val="22"/>
          <w:szCs w:val="22"/>
        </w:rPr>
        <w:t xml:space="preserve">El visualizador consistirá en proyectar el disco solar, el disco lunar y la corona en el cielo tal como se verían desde ese punto exacto. Como extensión, se puede integrar con la API de Google Street View para superponer la simulación sobre la fotografía real del mirador.</w:t>
      </w:r>
    </w:p>
    <w:p>
      <w:pPr>
        <w:spacing w:before="80" w:after="80"/>
      </w:pPr>
      <w:r>
        <w:rPr>
          <w:rFonts w:ascii="Calibri" w:cs="Calibri" w:eastAsia="Calibri" w:hAnsi="Calibri"/>
          <w:sz w:val="22"/>
          <w:szCs w:val="22"/>
        </w:rPr>
        <w:t xml:space="preserve">Un segundo trabajo futuro es completar la implementación del hamiltoniano 3 cuerpos con las ecuaciones canónicas completas en Python (sin simplificaciones), para poder medir directamente cuánto del error de 919 km viene de los 7 planetas que faltan en ese modelo. Con la curva de Lyapunov ya medida, se puede hacer una predicción teórica de esa diferencia y verificarla.</w:t>
      </w:r>
    </w:p>
    <w:p>
      <w:pPr>
        <w:pBdr>
          <w:bottom w:val="single" w:color="CCCCCC" w:sz="4" w:space="1"/>
        </w:pBdr>
        <w:spacing w:before="200" w:after="200"/>
      </w:pPr>
    </w:p>
    <w:p>
      <w:r>
        <w:br w:type="page"/>
      </w:r>
    </w:p>
    <w:p>
      <w:pPr>
        <w:pStyle w:val="Heading1"/>
        <w:spacing w:before="400" w:after="160"/>
      </w:pPr>
      <w:r>
        <w:rPr>
          <w:rFonts w:ascii="Calibri" w:cs="Calibri" w:eastAsia="Calibri" w:hAnsi="Calibri"/>
          <w:b/>
          <w:bCs/>
          <w:color w:val="1F3864"/>
          <w:sz w:val="36"/>
          <w:szCs w:val="36"/>
        </w:rPr>
        <w:t xml:space="preserve">Bibliografía</w:t>
      </w:r>
    </w:p>
    <w:p>
      <w:pPr>
        <w:spacing w:before="80" w:after="80"/>
      </w:pPr>
      <w:r>
        <w:rPr>
          <w:rFonts w:ascii="Calibri" w:cs="Calibri" w:eastAsia="Calibri" w:hAnsi="Calibri"/>
          <w:sz w:val="22"/>
          <w:szCs w:val="22"/>
        </w:rPr>
        <w:t xml:space="preserve">Mecánica Clásica — H. Goldstein, C. Poole, J. Safko (3ª edición)</w:t>
      </w:r>
    </w:p>
    <w:p>
      <w:pPr>
        <w:spacing w:before="80" w:after="80"/>
      </w:pPr>
      <w:r>
        <w:rPr>
          <w:rFonts w:ascii="Calibri" w:cs="Calibri" w:eastAsia="Calibri" w:hAnsi="Calibri"/>
          <w:sz w:val="22"/>
          <w:szCs w:val="22"/>
        </w:rPr>
        <w:t xml:space="preserve">Mecánica Clásica — J.R. Taylor</w:t>
      </w:r>
    </w:p>
    <w:p>
      <w:pPr>
        <w:spacing w:before="80" w:after="80"/>
      </w:pPr>
      <w:r>
        <w:rPr>
          <w:rFonts w:ascii="Calibri" w:cs="Calibri" w:eastAsia="Calibri" w:hAnsi="Calibri"/>
          <w:sz w:val="22"/>
          <w:szCs w:val="22"/>
        </w:rPr>
        <w:t xml:space="preserve">Geometric Numerical Integration: Structure-Preserving Algorithms for Ordinary Differential Equations — E. Hairer, C. Lubich, G. Wanner (2ª edición)</w:t>
      </w:r>
    </w:p>
    <w:p>
      <w:pPr>
        <w:spacing w:before="80" w:after="80"/>
      </w:pPr>
      <w:r>
        <w:rPr>
          <w:rFonts w:ascii="Calibri" w:cs="Calibri" w:eastAsia="Calibri" w:hAnsi="Calibri"/>
          <w:sz w:val="22"/>
          <w:szCs w:val="22"/>
        </w:rPr>
        <w:t xml:space="preserve">JPL Solar System Dynamics — DE441 Planetary Ephemeris: https://ssd.jpl.nasa.gov/</w:t>
      </w:r>
    </w:p>
    <w:p>
      <w:pPr>
        <w:spacing w:before="80" w:after="80"/>
      </w:pPr>
      <w:r>
        <w:rPr>
          <w:rFonts w:ascii="Calibri" w:cs="Calibri" w:eastAsia="Calibri" w:hAnsi="Calibri"/>
          <w:sz w:val="22"/>
          <w:szCs w:val="22"/>
        </w:rPr>
        <w:t xml:space="preserve">Newhall, X.X., Standish, E.M., Williams, J.G. (1983) — DE102: A Numerically Integrated Ephemeris of the Moon and Planets Spanning 44 Centuries. Astronomy &amp; Astrophysics, 125, 150-167</w:t>
      </w:r>
    </w:p>
    <w:p>
      <w:pPr>
        <w:spacing w:before="80" w:after="80"/>
      </w:pPr>
      <w:r>
        <w:rPr>
          <w:rFonts w:ascii="Calibri" w:cs="Calibri" w:eastAsia="Calibri" w:hAnsi="Calibri"/>
          <w:sz w:val="22"/>
          <w:szCs w:val="22"/>
        </w:rPr>
        <w:t xml:space="preserve">Soffel, M. et al. (2003) — The IAU 2000 Resolutions for Astrometry, Celestial Mechanics and Metrology in the Relativistic Framework: Explanatory Supplement. The Astronomical Journal, 126, 2687-2706</w:t>
      </w:r>
    </w:p>
    <w:p>
      <w:pPr>
        <w:spacing w:before="80" w:after="80"/>
      </w:pPr>
      <w:r>
        <w:rPr>
          <w:rFonts w:ascii="Calibri" w:cs="Calibri" w:eastAsia="Calibri" w:hAnsi="Calibri"/>
          <w:sz w:val="22"/>
          <w:szCs w:val="22"/>
        </w:rPr>
        <w:t xml:space="preserve">Yoshida, H. (1990) — Construction of higher order symplectic integrators. Physics Letters A, 150(5-7), 262-268</w:t>
      </w:r>
    </w:p>
    <w:p>
      <w:pPr>
        <w:pBdr>
          <w:bottom w:val="single" w:color="CCCCCC" w:sz="4" w:space="1"/>
        </w:pBdr>
        <w:spacing w:before="200" w:after="200"/>
      </w:pPr>
    </w:p>
    <w:p>
      <w:pPr>
        <w:pStyle w:val="Heading1"/>
        <w:spacing w:before="400" w:after="160"/>
      </w:pPr>
      <w:r>
        <w:rPr>
          <w:rFonts w:ascii="Calibri" w:cs="Calibri" w:eastAsia="Calibri" w:hAnsi="Calibri"/>
          <w:b/>
          <w:bCs/>
          <w:color w:val="1F3864"/>
          <w:sz w:val="36"/>
          <w:szCs w:val="36"/>
        </w:rPr>
        <w:t xml:space="preserve">Apéndice — Descripción de los archivos del proyecto</w:t>
      </w:r>
    </w:p>
    <w:p>
      <w:pPr>
        <w:spacing w:before="80"/>
      </w:pPr>
    </w:p>
    <w:p>
      <w:pPr>
        <w:spacing w:before="80" w:after="80"/>
      </w:pPr>
      <w:r>
        <w:rPr>
          <w:rFonts w:ascii="Calibri" w:cs="Calibri" w:eastAsia="Calibri" w:hAnsi="Calibri"/>
          <w:b/>
          <w:bCs/>
          <w:sz w:val="22"/>
          <w:szCs w:val="22"/>
        </w:rPr>
        <w:t xml:space="preserve">benchmark.py</w:t>
      </w:r>
      <w:r>
        <w:rPr>
          <w:rFonts w:ascii="Calibri" w:cs="Calibri" w:eastAsia="Calibri" w:hAnsi="Calibri"/>
          <w:sz w:val="22"/>
          <w:szCs w:val="22"/>
        </w:rPr>
        <w:t xml:space="preserve"> — Sistema central de referencia. Descarga CI de JPL Horizons (función --fetch), carga el JSON de referencia, calcula las tres métricas de error para cualquier modelo, genera la tabla comparativa.</w:t>
      </w:r>
    </w:p>
    <w:p>
      <w:pPr>
        <w:spacing w:before="80" w:after="80"/>
      </w:pPr>
      <w:r>
        <w:rPr>
          <w:rFonts w:ascii="Calibri" w:cs="Calibri" w:eastAsia="Calibri" w:hAnsi="Calibri"/>
          <w:b/>
          <w:bCs/>
          <w:sz w:val="22"/>
          <w:szCs w:val="22"/>
        </w:rPr>
        <w:t xml:space="preserve">jpl_reference_data.json</w:t>
      </w:r>
      <w:r>
        <w:rPr>
          <w:rFonts w:ascii="Calibri" w:cs="Calibri" w:eastAsia="Calibri" w:hAnsi="Calibri"/>
          <w:sz w:val="22"/>
          <w:szCs w:val="22"/>
        </w:rPr>
        <w:t xml:space="preserve"> — Condiciones iniciales descargadas de JPL DE441 para los 10 cuerpos en 5 fechas: 2026-01-01, 2026-03-01, 2026-06-01, 2026-08-01, 2026-08-12T17:47:06.</w:t>
      </w:r>
    </w:p>
    <w:p>
      <w:pPr>
        <w:spacing w:before="80" w:after="80"/>
      </w:pPr>
      <w:r>
        <w:rPr>
          <w:rFonts w:ascii="Calibri" w:cs="Calibri" w:eastAsia="Calibri" w:hAnsi="Calibri"/>
          <w:b/>
          <w:bCs/>
          <w:sz w:val="22"/>
          <w:szCs w:val="22"/>
        </w:rPr>
        <w:t xml:space="preserve">modelo1_3cuerpos.py</w:t>
      </w:r>
      <w:r>
        <w:rPr>
          <w:rFonts w:ascii="Calibri" w:cs="Calibri" w:eastAsia="Calibri" w:hAnsi="Calibri"/>
          <w:sz w:val="22"/>
          <w:szCs w:val="22"/>
        </w:rPr>
        <w:t xml:space="preserve"> — Implementación de las ecuaciones canónicas derivadas en el diario (Sol, Tierra, Luna). 24 variables de estado. Yoshida O(4), h = 0.005 días.</w:t>
      </w:r>
    </w:p>
    <w:p>
      <w:pPr>
        <w:spacing w:before="80" w:after="80"/>
      </w:pPr>
      <w:r>
        <w:rPr>
          <w:rFonts w:ascii="Calibri" w:cs="Calibri" w:eastAsia="Calibri" w:hAnsi="Calibri"/>
          <w:b/>
          <w:bCs/>
          <w:sz w:val="22"/>
          <w:szCs w:val="22"/>
        </w:rPr>
        <w:t xml:space="preserve">modelo2_ncuerpos.py</w:t>
      </w:r>
      <w:r>
        <w:rPr>
          <w:rFonts w:ascii="Calibri" w:cs="Calibri" w:eastAsia="Calibri" w:hAnsi="Calibri"/>
          <w:sz w:val="22"/>
          <w:szCs w:val="22"/>
        </w:rPr>
        <w:t xml:space="preserve"> — Extensión a 10 cuerpos. 66 variables de estado. Mismo hamiltoniano rotacional que Modelo 1. Yoshida O(4).</w:t>
      </w:r>
    </w:p>
    <w:p>
      <w:pPr>
        <w:spacing w:before="80" w:after="80"/>
      </w:pPr>
      <w:r>
        <w:rPr>
          <w:rFonts w:ascii="Calibri" w:cs="Calibri" w:eastAsia="Calibri" w:hAnsi="Calibri"/>
          <w:b/>
          <w:bCs/>
          <w:sz w:val="22"/>
          <w:szCs w:val="22"/>
        </w:rPr>
        <w:t xml:space="preserve">experimento_sin_rotacion.py</w:t>
      </w:r>
      <w:r>
        <w:rPr>
          <w:rFonts w:ascii="Calibri" w:cs="Calibri" w:eastAsia="Calibri" w:hAnsi="Calibri"/>
          <w:sz w:val="22"/>
          <w:szCs w:val="22"/>
        </w:rPr>
        <w:t xml:space="preserve"> — Gravedad newtoniana pura entre 10 masas puntuales. Sin rotación terrestre ni J2. Diseñado para aislar el efecto del caos hamiltoniano.</w:t>
      </w:r>
    </w:p>
    <w:p>
      <w:pPr>
        <w:spacing w:before="80" w:after="80"/>
      </w:pPr>
      <w:r>
        <w:rPr>
          <w:rFonts w:ascii="Calibri" w:cs="Calibri" w:eastAsia="Calibri" w:hAnsi="Calibri"/>
          <w:b/>
          <w:bCs/>
          <w:sz w:val="22"/>
          <w:szCs w:val="22"/>
        </w:rPr>
        <w:t xml:space="preserve">modelo3_relativista.py</w:t>
      </w:r>
      <w:r>
        <w:rPr>
          <w:rFonts w:ascii="Calibri" w:cs="Calibri" w:eastAsia="Calibri" w:hAnsi="Calibri"/>
          <w:sz w:val="22"/>
          <w:szCs w:val="22"/>
        </w:rPr>
        <w:t xml:space="preserve"> — Correcciones EIH post-newtonianas (Einstein-Infeld-Hoffmann) añadidas a la gravedad newtoniana. Incluye el término de aceleración cruzada de 7/2c².</w:t>
      </w:r>
    </w:p>
    <w:p>
      <w:pPr>
        <w:spacing w:before="80" w:after="80"/>
      </w:pPr>
      <w:r>
        <w:rPr>
          <w:rFonts w:ascii="Calibri" w:cs="Calibri" w:eastAsia="Calibri" w:hAnsi="Calibri"/>
          <w:b/>
          <w:bCs/>
          <w:sz w:val="22"/>
          <w:szCs w:val="22"/>
        </w:rPr>
        <w:t xml:space="preserve">curva_error_vs_tiempo.py</w:t>
      </w:r>
      <w:r>
        <w:rPr>
          <w:rFonts w:ascii="Calibri" w:cs="Calibri" w:eastAsia="Calibri" w:hAnsi="Calibri"/>
          <w:sz w:val="22"/>
          <w:szCs w:val="22"/>
        </w:rPr>
        <w:t xml:space="preserve"> — Mide el error en función de los días de integración para 4 fechas de inicio. Calcula el exponente de Lyapunov por regresión log-lineal.</w:t>
      </w:r>
    </w:p>
    <w:p>
      <w:pPr>
        <w:spacing w:before="80" w:after="80"/>
      </w:pPr>
      <w:r>
        <w:rPr>
          <w:rFonts w:ascii="Calibri" w:cs="Calibri" w:eastAsia="Calibri" w:hAnsi="Calibri"/>
          <w:b/>
          <w:bCs/>
          <w:sz w:val="22"/>
          <w:szCs w:val="22"/>
        </w:rPr>
        <w:t xml:space="preserve">construir_json_local.py</w:t>
      </w:r>
      <w:r>
        <w:rPr>
          <w:rFonts w:ascii="Calibri" w:cs="Calibri" w:eastAsia="Calibri" w:hAnsi="Calibri"/>
          <w:sz w:val="22"/>
          <w:szCs w:val="22"/>
        </w:rPr>
        <w:t xml:space="preserve"> — Construye jpl_reference_data.json a partir de los archivos TXT descargados manualmente de JPL Horizons (alternativa a --fetch).</w:t>
      </w:r>
    </w:p>
    <w:p>
      <w:pPr>
        <w:spacing w:before="80" w:after="80"/>
      </w:pPr>
      <w:r>
        <w:rPr>
          <w:rFonts w:ascii="Calibri" w:cs="Calibri" w:eastAsia="Calibri" w:hAnsi="Calibri"/>
          <w:b/>
          <w:bCs/>
          <w:sz w:val="22"/>
          <w:szCs w:val="22"/>
        </w:rPr>
        <w:t xml:space="preserve">orbitas_eclipse_2026_v10.py</w:t>
      </w:r>
      <w:r>
        <w:rPr>
          <w:rFonts w:ascii="Calibri" w:cs="Calibri" w:eastAsia="Calibri" w:hAnsi="Calibri"/>
          <w:sz w:val="22"/>
          <w:szCs w:val="22"/>
        </w:rPr>
        <w:t xml:space="preserve"> — Versión final de alta precisión: CI del 1 agosto, h = 0.001 días, 10 cuerpos newtonianos. Genera el mapa del cielo desde Burgos y la figura de la visualización.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Diario Proyecto Eclipse 2026  ·  Página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libri" w:cs="Calibri" w:eastAsia="Calibri" w:hAnsi="Calibri"/>
      <w:b/>
      <w:bCs/>
      <w:color w:val="1F3864"/>
      <w:sz w:val="36"/>
      <w:szCs w:val="36"/>
    </w:rPr>
  </w:style>
  <w:style w:type="paragraph" w:styleId="Heading2">
    <w:name w:val="Heading 2"/>
    <w:basedOn w:val="Normal"/>
    <w:next w:val="Normal"/>
    <w:qFormat/>
    <w:pPr>
      <w:spacing w:before="280" w:after="120"/>
      <w:outlineLvl w:val="1"/>
    </w:pPr>
    <w:rPr>
      <w:rFonts w:ascii="Calibri" w:cs="Calibri" w:eastAsia="Calibri" w:hAnsi="Calibri"/>
      <w:b/>
      <w:bCs/>
      <w:color w:val="2E5FA3"/>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3A7BC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2026-03-14T20:41:32.197Z</dcterms:created>
  <dcterms:modified xsi:type="dcterms:W3CDTF">2026-03-14T20:41:32.198Z</dcterms:modified>
</cp:coreProperties>
</file>

<file path=docProps/custom.xml><?xml version="1.0" encoding="utf-8"?>
<Properties xmlns="http://schemas.openxmlformats.org/officeDocument/2006/custom-properties" xmlns:vt="http://schemas.openxmlformats.org/officeDocument/2006/docPropsVTypes"/>
</file>