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E439" w14:textId="4F40D177" w:rsidR="001515FF" w:rsidRDefault="00737F14">
      <w:r>
        <w:t>scte</w:t>
      </w:r>
    </w:p>
    <w:sectPr w:rsidR="0015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14"/>
    <w:rsid w:val="0003196E"/>
    <w:rsid w:val="001515FF"/>
    <w:rsid w:val="001B0103"/>
    <w:rsid w:val="005979AD"/>
    <w:rsid w:val="0073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AAB0"/>
  <w15:chartTrackingRefBased/>
  <w15:docId w15:val="{EDF72ADF-9715-4DFC-9661-A6F107A9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Guevarra</dc:creator>
  <cp:keywords/>
  <dc:description/>
  <cp:lastModifiedBy>John Lloyd Guevarra</cp:lastModifiedBy>
  <cp:revision>1</cp:revision>
  <dcterms:created xsi:type="dcterms:W3CDTF">2025-11-27T05:59:00Z</dcterms:created>
  <dcterms:modified xsi:type="dcterms:W3CDTF">2025-11-27T06:00:00Z</dcterms:modified>
</cp:coreProperties>
</file>