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4486910</wp:posOffset>
                </wp:positionH>
                <wp:positionV relativeFrom="paragraph">
                  <wp:posOffset>-889000</wp:posOffset>
                </wp:positionV>
                <wp:extent cx="1780540" cy="93408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934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808080"/>
                              </w:rPr>
                              <w:t>Group Name</w:t>
                            </w:r>
                            <w:r>
                              <w:rPr>
                                <w:rFonts w:ascii="Arial" w:hAnsi="Arial"/>
                                <w:color w:val="808080"/>
                              </w:rPr>
                              <w:t>: 3_datamen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808080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808080"/>
                              </w:rPr>
                              <w:t>Song Lin (301550328)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808080"/>
                              </w:rPr>
                              <w:t>Shlok Nangia (301550257)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808080"/>
                              </w:rPr>
                              <w:t>Jialiang Guo (301558771)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53.3pt;margin-top:-70pt;width:140.15pt;height:73.5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808080"/>
                        </w:rPr>
                        <w:t>Group Name</w:t>
                      </w:r>
                      <w:r>
                        <w:rPr>
                          <w:rFonts w:ascii="Arial" w:hAnsi="Arial"/>
                          <w:color w:val="808080"/>
                        </w:rPr>
                        <w:t>: 3_datamen</w:t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808080"/>
                        </w:rPr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808080"/>
                        </w:rPr>
                        <w:t>Song Lin (301550328)</w:t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808080"/>
                        </w:rPr>
                        <w:t>Shlok Nangia (301550257)</w:t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808080"/>
                        </w:rPr>
                        <w:t>Jialiang Guo (301558771)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b/>
          <w:bCs/>
          <w:sz w:val="24"/>
          <w:szCs w:val="24"/>
        </w:rPr>
        <w:t>CMPT 732 Project Proposal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Abstract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can be challenging for business owners to decide on the best location for their stores, the products they will sell, and how to increase sales when starting a new or expanding an existing business in a new city.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Therefore, by examining the open data set assembled by the government, our initiative intends to inform them with knowledge that can assist them in making decisions.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plan to test this strategy on the Liquor sales dataset presented by Iowa Govt Website. After obtaining the data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 xml:space="preserve">we will need to </w:t>
      </w:r>
      <w:r>
        <w:rPr>
          <w:rFonts w:cs="Times New Roman" w:ascii="Times New Roman" w:hAnsi="Times New Roman"/>
          <w:sz w:val="24"/>
          <w:szCs w:val="24"/>
        </w:rPr>
        <w:t xml:space="preserve">clean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z w:val="24"/>
          <w:szCs w:val="24"/>
        </w:rPr>
        <w:t xml:space="preserve">, extract-transform-load it into a Data Warehouse and </w:t>
      </w:r>
      <w:r>
        <w:rPr>
          <w:rFonts w:cs="Times New Roman" w:ascii="Times New Roman" w:hAnsi="Times New Roman"/>
          <w:sz w:val="24"/>
          <w:szCs w:val="24"/>
        </w:rPr>
        <w:t xml:space="preserve">then </w:t>
      </w:r>
      <w:r>
        <w:rPr>
          <w:rFonts w:cs="Times New Roman" w:ascii="Times New Roman" w:hAnsi="Times New Roman"/>
          <w:sz w:val="24"/>
          <w:szCs w:val="24"/>
        </w:rPr>
        <w:t xml:space="preserve">eventually </w:t>
      </w:r>
      <w:r>
        <w:rPr>
          <w:rFonts w:cs="Times New Roman" w:ascii="Times New Roman" w:hAnsi="Times New Roman"/>
          <w:sz w:val="24"/>
          <w:szCs w:val="24"/>
        </w:rPr>
        <w:t>into a Data Mart</w:t>
      </w:r>
      <w:r>
        <w:rPr>
          <w:rFonts w:cs="Times New Roman" w:ascii="Times New Roman" w:hAnsi="Times New Roman"/>
          <w:sz w:val="24"/>
          <w:szCs w:val="24"/>
        </w:rPr>
        <w:t xml:space="preserve">, and then generate reports like grouping the most popular drink by region. </w:t>
      </w:r>
      <w:r>
        <w:rPr>
          <w:rFonts w:cs="Times New Roman" w:ascii="Times New Roman" w:hAnsi="Times New Roman"/>
          <w:sz w:val="24"/>
          <w:szCs w:val="24"/>
        </w:rPr>
        <w:t>And t</w:t>
      </w:r>
      <w:r>
        <w:rPr>
          <w:rFonts w:cs="Times New Roman" w:ascii="Times New Roman" w:hAnsi="Times New Roman"/>
          <w:sz w:val="24"/>
          <w:szCs w:val="24"/>
        </w:rPr>
        <w:t>he final stage will be to visualize the data and make it presentable to the clients.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Datasets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Iowa Liquor Sales: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https://gist.github.com/dannguyen/18ed71d3451d147af414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https://data.iowa.gov/Sales-Distribution/Iowa-Liquor-Sales/m3tr-qhgy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Iowa Liquor Stores: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https://data.iowa.gov/Regulation/Iowa-Liquor-Stores/ykb6-ywnd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Iowa Liquor Product Portfolio: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https://data.iowa.gov/stories/s/nctk-7iu4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COVID-19 Hospitalization Reporting Data: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https://gis.cdc.gov/grasp/COVIDNet/COVID19_3.html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Technologies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plan to use Hadoop, Spark, HDFS, Cassandra, Celery, Angular/React.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e3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e3c7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81559"/>
    <w:pPr>
      <w:ind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dannguyen/18ed71d3451d147af414" TargetMode="External"/><Relationship Id="rId3" Type="http://schemas.openxmlformats.org/officeDocument/2006/relationships/hyperlink" Target="https://data.iowa.gov/Sales-Distribution/Iowa-Liquor-Sales/m3tr-qhgy" TargetMode="External"/><Relationship Id="rId4" Type="http://schemas.openxmlformats.org/officeDocument/2006/relationships/hyperlink" Target="https://data.iowa.gov/Regulation/Iowa-Liquor-Stores/ykb6-ywnd" TargetMode="External"/><Relationship Id="rId5" Type="http://schemas.openxmlformats.org/officeDocument/2006/relationships/hyperlink" Target="https://data.iowa.gov/stories/s/nctk-7iu4" TargetMode="External"/><Relationship Id="rId6" Type="http://schemas.openxmlformats.org/officeDocument/2006/relationships/hyperlink" Target="https://gis.cdc.gov/grasp/COVIDNet/COVID19_3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LibreOffice/7.3.1.3$Linux_X86_64 LibreOffice_project/30$Build-3</Application>
  <AppVersion>15.0000</AppVersion>
  <Pages>1</Pages>
  <Words>172</Words>
  <Characters>1126</Characters>
  <CharactersWithSpaces>1284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2022-10-23T23:54:00Z</dcterms:created>
  <dc:creator>GUO Jialiang</dc:creator>
  <dc:description/>
  <dc:language>en-IN</dc:language>
  <cp:lastModifiedBy/>
  <dcterms:modified xsi:type="dcterms:W3CDTF">2022-10-24T21:44:25Z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