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73B9EC19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D73C88">
        <w:rPr>
          <w:rFonts w:ascii="Times New Roman" w:hAnsi="Times New Roman" w:cs="Times New Roman"/>
          <w:b/>
          <w:noProof/>
        </w:rPr>
        <w:t>7/20/2020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031C03BA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305745" w:rsidRPr="00013DEF">
          <w:rPr>
            <w:rStyle w:val="Hyperlink"/>
            <w:rFonts w:ascii="Times New Roman" w:hAnsi="Times New Roman" w:cs="Times New Roman"/>
          </w:rPr>
          <w:t>jeffrey.rewley@pennmedicine.upenn.edu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</w:t>
      </w:r>
      <w:r w:rsidR="00DE3CA4">
        <w:rPr>
          <w:rFonts w:ascii="Times New Roman" w:hAnsi="Times New Roman" w:cs="Times New Roman"/>
        </w:rPr>
        <w:t xml:space="preserve">9 </w:t>
      </w:r>
      <w:r w:rsidR="00B73C09">
        <w:rPr>
          <w:rFonts w:ascii="Times New Roman" w:hAnsi="Times New Roman" w:cs="Times New Roman"/>
        </w:rPr>
        <w:t>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</w:t>
      </w:r>
      <w:r w:rsidR="00DE3CA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DE3CA4">
        <w:rPr>
          <w:rFonts w:ascii="Times New Roman" w:hAnsi="Times New Roman" w:cs="Times New Roman"/>
        </w:rPr>
        <w:t>May 2019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6167150A" w14:textId="034575A4" w:rsidR="00FB39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1ABEC61C" w14:textId="77777777" w:rsidR="0025026B" w:rsidRDefault="0025026B" w:rsidP="00C17C0B">
      <w:pPr>
        <w:rPr>
          <w:rFonts w:ascii="Times New Roman" w:hAnsi="Times New Roman" w:cs="Times New Roman"/>
          <w:b/>
          <w:u w:val="single"/>
        </w:rPr>
      </w:pPr>
    </w:p>
    <w:p w14:paraId="2534B9AF" w14:textId="2786869C" w:rsidR="003E68CA" w:rsidRPr="003E68CA" w:rsidRDefault="003E68CA" w:rsidP="003E68CA">
      <w:pPr>
        <w:ind w:left="720" w:hanging="720"/>
        <w:rPr>
          <w:rFonts w:ascii="Times New Roman" w:hAnsi="Times New Roman" w:cs="Times New Roman"/>
          <w:bCs/>
          <w:i/>
          <w:iCs/>
        </w:rPr>
      </w:pPr>
      <w:proofErr w:type="spellStart"/>
      <w:r w:rsidRPr="00FE7E76">
        <w:rPr>
          <w:rFonts w:ascii="Times New Roman" w:hAnsi="Times New Roman" w:cs="Times New Roman"/>
          <w:b/>
        </w:rPr>
        <w:t>Rewley</w:t>
      </w:r>
      <w:proofErr w:type="spellEnd"/>
      <w:r w:rsidRPr="00FE7E76">
        <w:rPr>
          <w:rFonts w:ascii="Times New Roman" w:hAnsi="Times New Roman" w:cs="Times New Roman"/>
          <w:b/>
        </w:rPr>
        <w:t xml:space="preserve"> J</w:t>
      </w:r>
      <w:r>
        <w:rPr>
          <w:rFonts w:ascii="Times New Roman" w:hAnsi="Times New Roman" w:cs="Times New Roman"/>
          <w:bCs/>
        </w:rPr>
        <w:t xml:space="preserve">. </w:t>
      </w:r>
      <w:r w:rsidRPr="00FE7E76">
        <w:rPr>
          <w:rFonts w:ascii="Times New Roman" w:hAnsi="Times New Roman" w:cs="Times New Roman"/>
          <w:bCs/>
        </w:rPr>
        <w:t xml:space="preserve">Specimen pooling conserves additional testing resources when </w:t>
      </w:r>
      <w:r w:rsidR="00D73C88">
        <w:rPr>
          <w:rFonts w:ascii="Times New Roman" w:hAnsi="Times New Roman" w:cs="Times New Roman"/>
          <w:bCs/>
        </w:rPr>
        <w:t>persons’</w:t>
      </w:r>
      <w:r w:rsidRPr="00FE7E76">
        <w:rPr>
          <w:rFonts w:ascii="Times New Roman" w:hAnsi="Times New Roman" w:cs="Times New Roman"/>
          <w:bCs/>
        </w:rPr>
        <w:t xml:space="preserve"> infection status is correlated: A simulation study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>Accepted at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Epidemiology.</w:t>
      </w:r>
    </w:p>
    <w:p w14:paraId="697D9CD7" w14:textId="77777777" w:rsidR="003E68CA" w:rsidRDefault="003E68CA" w:rsidP="0025026B">
      <w:pPr>
        <w:ind w:left="720" w:hanging="720"/>
        <w:rPr>
          <w:rFonts w:ascii="Times New Roman" w:hAnsi="Times New Roman" w:cs="Times New Roman"/>
        </w:rPr>
      </w:pPr>
    </w:p>
    <w:p w14:paraId="1F718376" w14:textId="72C422F2" w:rsidR="00D33077" w:rsidRDefault="00FB390B" w:rsidP="0025026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Changolkar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 w:rsidRPr="0025026B">
        <w:rPr>
          <w:rFonts w:ascii="Times New Roman" w:hAnsi="Times New Roman" w:cs="Times New Roman"/>
          <w:b/>
          <w:bCs/>
        </w:rPr>
        <w:t>Rewley</w:t>
      </w:r>
      <w:proofErr w:type="spellEnd"/>
      <w:r w:rsidRPr="0025026B">
        <w:rPr>
          <w:rFonts w:ascii="Times New Roman" w:hAnsi="Times New Roman" w:cs="Times New Roman"/>
          <w:b/>
          <w:bCs/>
        </w:rPr>
        <w:t xml:space="preserve"> J</w:t>
      </w:r>
      <w:r>
        <w:rPr>
          <w:rFonts w:ascii="Times New Roman" w:hAnsi="Times New Roman" w:cs="Times New Roman"/>
        </w:rPr>
        <w:t xml:space="preserve">, Balachandran M, </w:t>
      </w:r>
      <w:proofErr w:type="spellStart"/>
      <w:r>
        <w:rPr>
          <w:rFonts w:ascii="Times New Roman" w:hAnsi="Times New Roman" w:cs="Times New Roman"/>
        </w:rPr>
        <w:t>Rareshide</w:t>
      </w:r>
      <w:proofErr w:type="spellEnd"/>
      <w:r>
        <w:rPr>
          <w:rFonts w:ascii="Times New Roman" w:hAnsi="Times New Roman" w:cs="Times New Roman"/>
        </w:rPr>
        <w:t xml:space="preserve"> CAL, Snider CK, Day SC, and Patel MS. </w:t>
      </w:r>
      <w:r w:rsidR="0025026B" w:rsidRPr="0025026B">
        <w:rPr>
          <w:rFonts w:ascii="Times New Roman" w:hAnsi="Times New Roman" w:cs="Times New Roman"/>
        </w:rPr>
        <w:t xml:space="preserve">2020. </w:t>
      </w:r>
      <w:r>
        <w:rPr>
          <w:rFonts w:ascii="Times New Roman" w:hAnsi="Times New Roman" w:cs="Times New Roman"/>
        </w:rPr>
        <w:t xml:space="preserve">Phenotyping Physician Practice Patterns and Associations with Response to a Nudge in the Electronic Health Record for Influenza Vaccination: A Quasi-Experimental Study. </w:t>
      </w:r>
      <w:r w:rsidR="0025026B" w:rsidRPr="003E68CA">
        <w:rPr>
          <w:rFonts w:ascii="Times New Roman" w:hAnsi="Times New Roman" w:cs="Times New Roman"/>
          <w:i/>
          <w:iCs/>
        </w:rPr>
        <w:t>PLOS ONE</w:t>
      </w:r>
      <w:r w:rsidR="0025026B" w:rsidRPr="0025026B">
        <w:rPr>
          <w:rFonts w:ascii="Times New Roman" w:hAnsi="Times New Roman" w:cs="Times New Roman"/>
        </w:rPr>
        <w:t xml:space="preserve"> 15(5): e0232895. </w:t>
      </w:r>
      <w:hyperlink r:id="rId12" w:history="1">
        <w:r w:rsidR="0025026B" w:rsidRPr="0025026B">
          <w:rPr>
            <w:rFonts w:ascii="Times New Roman" w:hAnsi="Times New Roman" w:cs="Times New Roman"/>
          </w:rPr>
          <w:t>https://doi.org/10.1371/journal.pone.0232895</w:t>
        </w:r>
      </w:hyperlink>
    </w:p>
    <w:p w14:paraId="4BF6B981" w14:textId="533772D6" w:rsidR="00064ACC" w:rsidRDefault="00064ACC" w:rsidP="0025026B">
      <w:pPr>
        <w:ind w:left="720" w:hanging="720"/>
        <w:rPr>
          <w:rFonts w:ascii="Times New Roman" w:hAnsi="Times New Roman" w:cs="Times New Roman"/>
        </w:rPr>
      </w:pPr>
    </w:p>
    <w:p w14:paraId="113D67F1" w14:textId="227D63F0" w:rsidR="00064ACC" w:rsidRDefault="00064ACC" w:rsidP="00064ACC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 2020.</w:t>
      </w:r>
      <w:r w:rsidRPr="005C3D49">
        <w:rPr>
          <w:rFonts w:ascii="Times New Roman" w:hAnsi="Times New Roman" w:cs="Times New Roman"/>
        </w:rPr>
        <w:t xml:space="preserve"> Patient phenotypes help explain variation in response to a social gamification weight loss </w:t>
      </w:r>
      <w:r w:rsidRPr="00CE2EC6">
        <w:rPr>
          <w:rFonts w:ascii="Times New Roman" w:hAnsi="Times New Roman" w:cs="Times New Roman"/>
        </w:rPr>
        <w:t xml:space="preserve">intervention. </w:t>
      </w:r>
      <w:r w:rsidRPr="003E68CA">
        <w:rPr>
          <w:rFonts w:ascii="Times New Roman" w:hAnsi="Times New Roman" w:cs="Times New Roman"/>
          <w:i/>
          <w:iCs/>
        </w:rPr>
        <w:t>American Journal of Health Promotion</w:t>
      </w:r>
      <w:r w:rsidRPr="00D33077">
        <w:rPr>
          <w:rFonts w:ascii="Times New Roman" w:hAnsi="Times New Roman" w:cs="Times New Roman"/>
        </w:rPr>
        <w:t>,</w:t>
      </w:r>
      <w:r w:rsidRPr="00CE2EC6">
        <w:rPr>
          <w:rFonts w:ascii="Times New Roman" w:hAnsi="Times New Roman" w:cs="Times New Roman"/>
        </w:rPr>
        <w:t xml:space="preserve"> 0890117119892776.</w:t>
      </w:r>
    </w:p>
    <w:p w14:paraId="67932423" w14:textId="77777777" w:rsidR="0025026B" w:rsidRPr="0025026B" w:rsidRDefault="0025026B" w:rsidP="0025026B">
      <w:pPr>
        <w:ind w:left="720" w:hanging="720"/>
        <w:rPr>
          <w:rFonts w:ascii="Times New Roman" w:hAnsi="Times New Roman" w:cs="Times New Roman"/>
        </w:rPr>
      </w:pPr>
    </w:p>
    <w:p w14:paraId="21C9E504" w14:textId="60CD082D" w:rsidR="00D33077" w:rsidRDefault="00216738" w:rsidP="00D33077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, Reed-Tsochas F, Koehly L, and Marcum CS. </w:t>
      </w:r>
      <w:r w:rsidR="00925F56">
        <w:rPr>
          <w:rFonts w:ascii="Times New Roman" w:hAnsi="Times New Roman" w:cs="Times New Roman"/>
        </w:rPr>
        <w:t xml:space="preserve">2019. </w:t>
      </w:r>
      <w:r w:rsidRPr="00EE22D7">
        <w:rPr>
          <w:rFonts w:ascii="Times New Roman" w:hAnsi="Times New Roman" w:cs="Times New Roman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</w:rPr>
        <w:t xml:space="preserve">. </w:t>
      </w:r>
      <w:r w:rsidR="00D33077" w:rsidRPr="003E68CA">
        <w:rPr>
          <w:rFonts w:ascii="Times New Roman" w:hAnsi="Times New Roman" w:cs="Times New Roman"/>
          <w:i/>
          <w:iCs/>
        </w:rPr>
        <w:t>2019 IEEE International Conference on Big Data (Big Data)</w:t>
      </w:r>
      <w:r w:rsidR="00D33077" w:rsidRPr="00D33077">
        <w:rPr>
          <w:rFonts w:ascii="Times New Roman" w:hAnsi="Times New Roman" w:cs="Times New Roman"/>
        </w:rPr>
        <w:t>, Los Angeles, CA, USA, 2019, pp. 2756-2762.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</w:t>
      </w:r>
      <w:proofErr w:type="spellStart"/>
      <w:r w:rsidRPr="00B90E4A">
        <w:rPr>
          <w:rFonts w:ascii="Times New Roman" w:hAnsi="Times New Roman" w:cs="Times New Roman"/>
        </w:rPr>
        <w:t>Tsochas</w:t>
      </w:r>
      <w:proofErr w:type="spellEnd"/>
      <w:r w:rsidRPr="00B90E4A">
        <w:rPr>
          <w:rFonts w:ascii="Times New Roman" w:hAnsi="Times New Roman" w:cs="Times New Roman"/>
        </w:rPr>
        <w:t xml:space="preserve">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lastRenderedPageBreak/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Althaus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Fawzi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>Dar es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Cheah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7F090760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Blackburn J, Cleveland J, Griffin R</w:t>
      </w:r>
      <w:r w:rsidR="00064ACC">
        <w:rPr>
          <w:rFonts w:ascii="Times New Roman" w:hAnsi="Times New Roman" w:cs="Times New Roman"/>
        </w:rPr>
        <w:t xml:space="preserve">, </w:t>
      </w:r>
      <w:r w:rsidRPr="00D17FE9">
        <w:rPr>
          <w:rFonts w:ascii="Times New Roman" w:hAnsi="Times New Roman" w:cs="Times New Roman"/>
        </w:rPr>
        <w:t xml:space="preserve">Davis G, </w:t>
      </w:r>
      <w:r w:rsidRPr="00D17FE9">
        <w:rPr>
          <w:rFonts w:ascii="Times New Roman" w:hAnsi="Times New Roman" w:cs="Times New Roman"/>
          <w:b/>
        </w:rPr>
        <w:t xml:space="preserve">Lienert </w:t>
      </w:r>
      <w:r w:rsidR="00064ACC" w:rsidRPr="00D17FE9">
        <w:rPr>
          <w:rFonts w:ascii="Times New Roman" w:hAnsi="Times New Roman" w:cs="Times New Roman"/>
          <w:b/>
        </w:rPr>
        <w:t>J,</w:t>
      </w:r>
      <w:r w:rsidR="00064ACC" w:rsidRPr="00D17FE9">
        <w:rPr>
          <w:rFonts w:ascii="Times New Roman" w:hAnsi="Times New Roman" w:cs="Times New Roman"/>
        </w:rPr>
        <w:t xml:space="preserve"> </w:t>
      </w:r>
      <w:r w:rsidR="00064ACC">
        <w:rPr>
          <w:rFonts w:ascii="Times New Roman" w:hAnsi="Times New Roman" w:cs="Times New Roman"/>
        </w:rPr>
        <w:t xml:space="preserve">and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lastRenderedPageBreak/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0B63B0E" w14:textId="14D94294" w:rsidR="0070592A" w:rsidRPr="003E68CA" w:rsidRDefault="00C17C0B" w:rsidP="003E68CA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</w:t>
      </w:r>
      <w:r w:rsidR="003E68CA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6B3E5293" w14:textId="2DCD1BF4" w:rsidR="00F70241" w:rsidRPr="00F70241" w:rsidRDefault="00F70241" w:rsidP="00F70241">
      <w:pPr>
        <w:ind w:left="720" w:hanging="720"/>
        <w:rPr>
          <w:rFonts w:ascii="Times New Roman" w:hAnsi="Times New Roman" w:cs="Times New Roman"/>
          <w:i/>
          <w:i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Marcum CS, and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  <w:r w:rsidR="00064ACC">
        <w:rPr>
          <w:rFonts w:ascii="Times New Roman" w:hAnsi="Times New Roman" w:cs="Times New Roman"/>
        </w:rPr>
        <w:t>Revised and resubmitted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Journal of Hospital Infection.</w:t>
      </w:r>
    </w:p>
    <w:p w14:paraId="5C6987EC" w14:textId="77777777" w:rsidR="00F70241" w:rsidRPr="00F70241" w:rsidRDefault="00F70241" w:rsidP="00F70241">
      <w:pPr>
        <w:ind w:left="720" w:hanging="720"/>
        <w:rPr>
          <w:rFonts w:ascii="Times New Roman" w:hAnsi="Times New Roman" w:cs="Times New Roman"/>
          <w:i/>
        </w:rPr>
      </w:pPr>
    </w:p>
    <w:p w14:paraId="6112B873" w14:textId="0FE5DB36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Onnela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 w:rsidR="00655CD0">
        <w:rPr>
          <w:rFonts w:ascii="Times New Roman" w:hAnsi="Times New Roman" w:cs="Times New Roman"/>
        </w:rPr>
        <w:t>Revised and resubmitted</w:t>
      </w:r>
      <w:r>
        <w:rPr>
          <w:rFonts w:ascii="Times New Roman" w:hAnsi="Times New Roman" w:cs="Times New Roman"/>
        </w:rPr>
        <w:t xml:space="preserve">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D38C91C" w14:textId="6A7249E2" w:rsidR="0025026B" w:rsidRDefault="00C17C0B" w:rsidP="0025026B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es Salaam with members of their social networks. </w:t>
      </w:r>
      <w:r w:rsidR="00064ACC">
        <w:rPr>
          <w:rFonts w:ascii="Times New Roman" w:hAnsi="Times New Roman" w:cs="Times New Roman"/>
          <w:color w:val="222222"/>
          <w:shd w:val="clear" w:color="auto" w:fill="FFFFFF"/>
        </w:rPr>
        <w:t>Revised and resubmitted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0CA51011" w14:textId="6B1D57E2" w:rsidR="0025026B" w:rsidRPr="0025026B" w:rsidRDefault="0025026B" w:rsidP="0025026B">
      <w:pPr>
        <w:pStyle w:val="Heading1"/>
        <w:ind w:left="720" w:hanging="72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Rewley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Volpp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KG, Polsky D, Small DS,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Rareshide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C, and Patel M. Day of hospital discharge is not associated with hospital readmission. Submitted to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HSR.</w:t>
      </w:r>
    </w:p>
    <w:p w14:paraId="336618A5" w14:textId="4038FB73" w:rsidR="0025026B" w:rsidRPr="0025026B" w:rsidRDefault="0025026B" w:rsidP="0025026B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 xml:space="preserve">. Submitted to </w:t>
      </w:r>
      <w:r>
        <w:rPr>
          <w:i/>
          <w:iCs/>
        </w:rPr>
        <w:t>Social Science &amp; Medicine.</w:t>
      </w:r>
    </w:p>
    <w:p w14:paraId="6EC4BD74" w14:textId="77777777" w:rsidR="0025026B" w:rsidRDefault="0025026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</w:p>
    <w:p w14:paraId="22330CF2" w14:textId="41543076" w:rsidR="00794495" w:rsidRPr="0025026B" w:rsidRDefault="00C17C0B" w:rsidP="0025026B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52164281" w14:textId="3ABEC55E" w:rsidR="00794495" w:rsidRPr="00794495" w:rsidRDefault="00794495" w:rsidP="00794495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</w:p>
    <w:p w14:paraId="55565879" w14:textId="77777777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5D76E1A4" w14:textId="77777777" w:rsidR="00305745" w:rsidRDefault="00305745" w:rsidP="001019BC">
      <w:pPr>
        <w:ind w:left="720" w:hanging="720"/>
        <w:rPr>
          <w:rFonts w:ascii="Times New Roman" w:hAnsi="Times New Roman" w:cs="Times New Roman"/>
          <w:b/>
        </w:rPr>
      </w:pPr>
    </w:p>
    <w:p w14:paraId="3D09BF5F" w14:textId="64C7BBA7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81CF865" w14:textId="53A7E073" w:rsidR="007A337F" w:rsidRDefault="007A337F" w:rsidP="00F70241">
      <w:pPr>
        <w:rPr>
          <w:rFonts w:ascii="Times New Roman" w:hAnsi="Times New Roman" w:cs="Times New Roman"/>
        </w:rPr>
      </w:pPr>
    </w:p>
    <w:p w14:paraId="610D4192" w14:textId="0733806D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DD28866" w14:textId="70C790BC" w:rsidR="00D33077" w:rsidRDefault="00D33077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33087AC7" w14:textId="0EFBCC59" w:rsidR="00D33077" w:rsidRPr="00D33077" w:rsidRDefault="00D33077" w:rsidP="007A337F">
      <w:pPr>
        <w:rPr>
          <w:rFonts w:ascii="Times New Roman" w:hAnsi="Times New Roman" w:cs="Times New Roman"/>
          <w:kern w:val="36"/>
        </w:rPr>
      </w:pPr>
      <w:r w:rsidRPr="00D33077">
        <w:rPr>
          <w:rFonts w:ascii="Times New Roman" w:hAnsi="Times New Roman" w:cs="Times New Roman"/>
          <w:kern w:val="36"/>
        </w:rPr>
        <w:t>2020</w:t>
      </w:r>
      <w:r w:rsidRPr="00D33077">
        <w:rPr>
          <w:rFonts w:ascii="Times New Roman" w:hAnsi="Times New Roman" w:cs="Times New Roman"/>
          <w:kern w:val="36"/>
        </w:rPr>
        <w:tab/>
      </w:r>
      <w:proofErr w:type="spellStart"/>
      <w:r w:rsidRPr="00D33077">
        <w:rPr>
          <w:rFonts w:ascii="Times New Roman" w:hAnsi="Times New Roman" w:cs="Times New Roman"/>
          <w:kern w:val="36"/>
        </w:rPr>
        <w:t>Tyroler</w:t>
      </w:r>
      <w:proofErr w:type="spellEnd"/>
      <w:r w:rsidRPr="00D33077">
        <w:rPr>
          <w:rFonts w:ascii="Times New Roman" w:hAnsi="Times New Roman" w:cs="Times New Roman"/>
          <w:kern w:val="36"/>
        </w:rPr>
        <w:t xml:space="preserve"> Student Paper Prize Award Finalist, Society for Epidemiologic Research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lastRenderedPageBreak/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24EA889" w14:textId="7D869196" w:rsidR="00D35066" w:rsidRDefault="00D35066" w:rsidP="00D35066">
      <w:pPr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35066">
        <w:rPr>
          <w:rStyle w:val="Strong"/>
          <w:rFonts w:ascii="Times New Roman" w:hAnsi="Times New Roman" w:cs="Times New Roman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Behaviour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Marginalisation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  <w:rPr>
          <w:rFonts w:ascii="Times New Roman" w:hAnsi="Times New Roman" w:cs="Times New Roman"/>
        </w:rPr>
      </w:pPr>
      <w:r w:rsidRPr="00D35066">
        <w:rPr>
          <w:rStyle w:val="Strong"/>
          <w:rFonts w:ascii="Times New Roman" w:hAnsi="Times New Roman" w:cs="Times New Roman"/>
          <w:b w:val="0"/>
        </w:rPr>
        <w:t>and Knowledge Diffusion</w:t>
      </w:r>
      <w:r>
        <w:rPr>
          <w:rStyle w:val="Strong"/>
          <w:rFonts w:ascii="Times New Roman" w:hAnsi="Times New Roman" w:cs="Times New Roman"/>
          <w:b w:val="0"/>
        </w:rPr>
        <w:t>;</w:t>
      </w:r>
      <w:r w:rsidRPr="00D35066">
        <w:rPr>
          <w:rStyle w:val="Strong"/>
          <w:rFonts w:ascii="Times New Roman" w:hAnsi="Times New Roman" w:cs="Times New Roman"/>
          <w:b w:val="0"/>
        </w:rPr>
        <w:t xml:space="preserve"> Economic and Social Research Council</w:t>
      </w:r>
      <w:r>
        <w:rPr>
          <w:rStyle w:val="Strong"/>
          <w:rFonts w:ascii="Times New Roman" w:hAnsi="Times New Roman" w:cs="Times New Roman"/>
          <w:b w:val="0"/>
        </w:rPr>
        <w:t xml:space="preserve"> (</w:t>
      </w:r>
      <w:r w:rsidRPr="00D35066">
        <w:rPr>
          <w:rFonts w:ascii="Times New Roman" w:hAnsi="Times New Roman" w:cs="Times New Roman"/>
        </w:rPr>
        <w:t>£237,633, Co-</w:t>
      </w:r>
    </w:p>
    <w:p w14:paraId="03C875BD" w14:textId="0E6364C3" w:rsidR="00D35066" w:rsidRPr="00D35066" w:rsidRDefault="00D35066" w:rsidP="00D35066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</w:t>
      </w:r>
      <w:r w:rsidRPr="00D35066">
        <w:rPr>
          <w:rFonts w:ascii="Times New Roman" w:hAnsi="Times New Roman" w:cs="Times New Roman"/>
        </w:rPr>
        <w:t>nvestigator)</w:t>
      </w:r>
    </w:p>
    <w:p w14:paraId="5414BF31" w14:textId="77777777" w:rsidR="00D35066" w:rsidRDefault="00D35066" w:rsidP="008B12A9">
      <w:pPr>
        <w:rPr>
          <w:rFonts w:ascii="Times New Roman" w:hAnsi="Times New Roman" w:cs="Times New Roman"/>
          <w:bCs/>
          <w:kern w:val="36"/>
        </w:rPr>
      </w:pPr>
    </w:p>
    <w:p w14:paraId="53EB8453" w14:textId="3C599779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711CB69D" w14:textId="155E513C" w:rsidR="00D33077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5E5F399F" w14:textId="063265E7" w:rsidR="00D33077" w:rsidRDefault="00D33077" w:rsidP="00C17C0B">
      <w:pPr>
        <w:rPr>
          <w:rFonts w:ascii="Times New Roman" w:hAnsi="Times New Roman" w:cs="Times New Roman"/>
          <w:b/>
        </w:rPr>
      </w:pPr>
    </w:p>
    <w:p w14:paraId="5AE175A8" w14:textId="106BD533" w:rsidR="00D33077" w:rsidRDefault="00D33077" w:rsidP="00C17C0B">
      <w:pPr>
        <w:rPr>
          <w:rFonts w:ascii="Times New Roman" w:hAnsi="Times New Roman" w:cs="Times New Roman"/>
          <w:bCs/>
        </w:rPr>
      </w:pPr>
      <w:r w:rsidRPr="00D33077">
        <w:rPr>
          <w:rFonts w:ascii="Times New Roman" w:hAnsi="Times New Roman" w:cs="Times New Roman"/>
          <w:bCs/>
        </w:rPr>
        <w:t xml:space="preserve">2020, </w:t>
      </w:r>
      <w:r w:rsidR="001E6584">
        <w:rPr>
          <w:rFonts w:ascii="Times New Roman" w:hAnsi="Times New Roman" w:cs="Times New Roman"/>
          <w:bCs/>
        </w:rPr>
        <w:t xml:space="preserve">Innovative Discovery Series, </w:t>
      </w:r>
      <w:r w:rsidRPr="00D33077">
        <w:rPr>
          <w:rFonts w:ascii="Times New Roman" w:hAnsi="Times New Roman" w:cs="Times New Roman"/>
          <w:bCs/>
        </w:rPr>
        <w:t>Value Institute, Christiana Health Care</w:t>
      </w:r>
    </w:p>
    <w:p w14:paraId="2F533209" w14:textId="1124ADD7" w:rsidR="0025026B" w:rsidRPr="001E6584" w:rsidRDefault="0025026B" w:rsidP="00C17C0B">
      <w:pPr>
        <w:rPr>
          <w:rFonts w:ascii="Times New Roman" w:hAnsi="Times New Roman" w:cs="Times New Roman"/>
        </w:rPr>
      </w:pPr>
      <w:r w:rsidRPr="001E6584">
        <w:rPr>
          <w:rFonts w:ascii="Times New Roman" w:hAnsi="Times New Roman" w:cs="Times New Roman"/>
        </w:rPr>
        <w:t>“</w:t>
      </w:r>
      <w:r w:rsidR="001E6584" w:rsidRPr="001E6584">
        <w:rPr>
          <w:rFonts w:ascii="Times New Roman" w:hAnsi="Times New Roman" w:cs="Times New Roman"/>
        </w:rPr>
        <w:t>Using electronic medical records and machine learning to predict hospital acquired infection and asymptomatically-infected patients”</w:t>
      </w:r>
    </w:p>
    <w:p w14:paraId="0995FDDA" w14:textId="5A385708" w:rsidR="00CE2EC6" w:rsidRDefault="00CE2EC6" w:rsidP="00C17C0B">
      <w:pPr>
        <w:rPr>
          <w:rFonts w:ascii="Times New Roman" w:hAnsi="Times New Roman" w:cs="Times New Roman"/>
          <w:b/>
        </w:rPr>
      </w:pPr>
    </w:p>
    <w:p w14:paraId="3E6FA8A5" w14:textId="68A52184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>2019, Temple Economics Society, Temple University</w:t>
      </w:r>
    </w:p>
    <w:p w14:paraId="2203B486" w14:textId="52E8270B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 xml:space="preserve">“Secondary analyses leveraging behavioral gamification interventions to examine </w:t>
      </w:r>
      <w:proofErr w:type="spellStart"/>
      <w:r w:rsidRPr="00CE2EC6">
        <w:rPr>
          <w:rFonts w:ascii="Times New Roman" w:hAnsi="Times New Roman" w:cs="Times New Roman"/>
        </w:rPr>
        <w:t>sociobehavioral</w:t>
      </w:r>
      <w:proofErr w:type="spellEnd"/>
      <w:r w:rsidRPr="00CE2EC6">
        <w:rPr>
          <w:rFonts w:ascii="Times New Roman" w:hAnsi="Times New Roman" w:cs="Times New Roman"/>
        </w:rPr>
        <w:t xml:space="preserve"> mechanisms of behavior change”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60C64EB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 xml:space="preserve">“Constructing </w:t>
      </w:r>
      <w:r w:rsidR="00D33077">
        <w:rPr>
          <w:rFonts w:ascii="Times New Roman" w:hAnsi="Times New Roman" w:cs="Times New Roman"/>
        </w:rPr>
        <w:t>N</w:t>
      </w:r>
      <w:r w:rsidRPr="00596D4C">
        <w:rPr>
          <w:rFonts w:ascii="Times New Roman" w:hAnsi="Times New Roman" w:cs="Times New Roman"/>
        </w:rPr>
        <w:t>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053C77" w:rsidP="00C17C0B">
      <w:pPr>
        <w:rPr>
          <w:rFonts w:ascii="Times New Roman" w:hAnsi="Times New Roman" w:cs="Times New Roman"/>
        </w:rPr>
      </w:pPr>
      <w:hyperlink r:id="rId13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09056434" w:rsidR="00680DD9" w:rsidRDefault="00680DD9" w:rsidP="00B60142">
      <w:pPr>
        <w:rPr>
          <w:rFonts w:ascii="Times New Roman" w:hAnsi="Times New Roman" w:cs="Times New Roman"/>
          <w:b/>
        </w:rPr>
      </w:pPr>
    </w:p>
    <w:p w14:paraId="2EE1CF12" w14:textId="606B082A" w:rsidR="00CE2EC6" w:rsidRPr="00CE0D0B" w:rsidRDefault="00CE2EC6" w:rsidP="00CE0D0B">
      <w:pPr>
        <w:ind w:left="720" w:hanging="720"/>
        <w:rPr>
          <w:rFonts w:ascii="Times New Roman" w:hAnsi="Times New Roman" w:cs="Times New Roman"/>
        </w:rPr>
      </w:pPr>
      <w:r w:rsidRPr="00CE0D0B">
        <w:rPr>
          <w:rFonts w:ascii="Times New Roman" w:hAnsi="Times New Roman" w:cs="Times New Roman"/>
          <w:b/>
        </w:rPr>
        <w:t xml:space="preserve">Lienert J. </w:t>
      </w:r>
      <w:r w:rsidRPr="00CE0D0B">
        <w:rPr>
          <w:rFonts w:ascii="Times New Roman" w:hAnsi="Times New Roman" w:cs="Times New Roman"/>
        </w:rPr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>
      <w:pPr>
        <w:rPr>
          <w:rFonts w:ascii="Times New Roman" w:hAnsi="Times New Roman" w:cs="Times New Roman"/>
        </w:rPr>
      </w:pPr>
    </w:p>
    <w:p w14:paraId="42046732" w14:textId="4DF5C2DB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>Patel M.</w:t>
      </w:r>
      <w:r w:rsidR="00CE2EC6">
        <w:rPr>
          <w:rFonts w:ascii="Times New Roman" w:hAnsi="Times New Roman" w:cs="Times New Roman"/>
        </w:rPr>
        <w:t xml:space="preserve"> 2019.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Summer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>, University of Oxford, Spring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Winter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6325F892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42BDD7AC" w14:textId="0807CB23" w:rsidR="00305745" w:rsidRDefault="00305745" w:rsidP="004039C7">
      <w:pPr>
        <w:rPr>
          <w:rFonts w:ascii="Times New Roman" w:hAnsi="Times New Roman" w:cs="Times New Roman"/>
          <w:b/>
        </w:rPr>
      </w:pPr>
    </w:p>
    <w:p w14:paraId="1F292EF9" w14:textId="77777777" w:rsidR="00305745" w:rsidRPr="00CC3CED" w:rsidRDefault="00305745" w:rsidP="00305745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2E08B58A" w14:textId="122F1BC9" w:rsidR="00305745" w:rsidRPr="00305745" w:rsidRDefault="00305745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Healthcare: The Journal of Delivery Science and Innovation</w:t>
      </w:r>
    </w:p>
    <w:p w14:paraId="087E6BEC" w14:textId="74FEDF6C" w:rsidR="00CE0D0B" w:rsidRDefault="00CE0D0B" w:rsidP="004039C7">
      <w:pPr>
        <w:rPr>
          <w:rFonts w:ascii="Times New Roman" w:hAnsi="Times New Roman" w:cs="Times New Roman"/>
          <w:b/>
        </w:rPr>
      </w:pPr>
    </w:p>
    <w:p w14:paraId="5DA5F43C" w14:textId="77777777" w:rsidR="00CE0D0B" w:rsidRPr="00CC3CED" w:rsidRDefault="00CE0D0B" w:rsidP="00CE0D0B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0CE3641" w14:textId="42B833C5" w:rsidR="00CE0D0B" w:rsidRPr="00CE0D0B" w:rsidRDefault="00CE0D0B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General Internal Medicine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7EDF" w14:textId="77777777" w:rsidR="00053C77" w:rsidRDefault="00053C77" w:rsidP="005A1D48">
      <w:r>
        <w:separator/>
      </w:r>
    </w:p>
  </w:endnote>
  <w:endnote w:type="continuationSeparator" w:id="0">
    <w:p w14:paraId="1F404552" w14:textId="77777777" w:rsidR="00053C77" w:rsidRDefault="00053C77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C1870" w14:textId="77777777" w:rsidR="00053C77" w:rsidRDefault="00053C77" w:rsidP="005A1D48">
      <w:r>
        <w:separator/>
      </w:r>
    </w:p>
  </w:footnote>
  <w:footnote w:type="continuationSeparator" w:id="0">
    <w:p w14:paraId="7F7011B5" w14:textId="77777777" w:rsidR="00053C77" w:rsidRDefault="00053C77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53C77"/>
    <w:rsid w:val="00064124"/>
    <w:rsid w:val="00064ACC"/>
    <w:rsid w:val="00066AC3"/>
    <w:rsid w:val="000722E8"/>
    <w:rsid w:val="00072352"/>
    <w:rsid w:val="00077A2A"/>
    <w:rsid w:val="00081E2E"/>
    <w:rsid w:val="0008398A"/>
    <w:rsid w:val="00086A74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E6584"/>
    <w:rsid w:val="001F5C31"/>
    <w:rsid w:val="00207E07"/>
    <w:rsid w:val="00214C04"/>
    <w:rsid w:val="00216195"/>
    <w:rsid w:val="00216738"/>
    <w:rsid w:val="00246474"/>
    <w:rsid w:val="0025026B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5745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8CA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60275"/>
    <w:rsid w:val="00574F51"/>
    <w:rsid w:val="00583914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75BB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3463"/>
    <w:rsid w:val="006C58FC"/>
    <w:rsid w:val="006D0FC3"/>
    <w:rsid w:val="006D4870"/>
    <w:rsid w:val="006E049F"/>
    <w:rsid w:val="006E4979"/>
    <w:rsid w:val="006F1CBC"/>
    <w:rsid w:val="006F6AD4"/>
    <w:rsid w:val="0070592A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9F3153"/>
    <w:rsid w:val="00A24844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31579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33077"/>
    <w:rsid w:val="00D35066"/>
    <w:rsid w:val="00D40BE7"/>
    <w:rsid w:val="00D40DBD"/>
    <w:rsid w:val="00D4133D"/>
    <w:rsid w:val="00D44521"/>
    <w:rsid w:val="00D654C4"/>
    <w:rsid w:val="00D73C88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241"/>
    <w:rsid w:val="00F7036B"/>
    <w:rsid w:val="00F71FA7"/>
    <w:rsid w:val="00F7511C"/>
    <w:rsid w:val="00F7778B"/>
    <w:rsid w:val="00F821B0"/>
    <w:rsid w:val="00F97D84"/>
    <w:rsid w:val="00FA046B"/>
    <w:rsid w:val="00FA6DEC"/>
    <w:rsid w:val="00FB390B"/>
    <w:rsid w:val="00FB4FEA"/>
    <w:rsid w:val="00FC5DCB"/>
    <w:rsid w:val="00FE3A1F"/>
    <w:rsid w:val="00FE7E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057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x.doi.org/10.4135/97815264989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371/journal.pone.02328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rewley@pennmedicine.upen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1E56-792D-B448-9C80-87FBD43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</cp:revision>
  <cp:lastPrinted>2020-07-20T12:41:00Z</cp:lastPrinted>
  <dcterms:created xsi:type="dcterms:W3CDTF">2020-07-20T12:41:00Z</dcterms:created>
  <dcterms:modified xsi:type="dcterms:W3CDTF">2020-07-20T12:42:00Z</dcterms:modified>
</cp:coreProperties>
</file>