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27C9D84" w:rsidP="06BA968B" w:rsidRDefault="627C9D84" w14:paraId="00A4EB4D" w14:textId="613744A1">
      <w:pPr>
        <w:jc w:val="center"/>
      </w:pPr>
      <w:bookmarkStart w:name="_Int_IJJ4fjw4" w:id="0"/>
      <w:r w:rsidR="283B0337">
        <w:rPr/>
        <w:t>Summary of Findings</w:t>
      </w:r>
      <w:bookmarkEnd w:id="0"/>
    </w:p>
    <w:p w:rsidR="0B3AF716" w:rsidP="57F0141D" w:rsidRDefault="0B3AF716" w14:paraId="0D56F421" w14:textId="3430FBCB">
      <w:pPr>
        <w:pStyle w:val="Normal"/>
        <w:jc w:val="center"/>
      </w:pPr>
      <w:r w:rsidR="0B3AF716">
        <w:rPr/>
        <w:t>Research question: Under what medical therapies following a stroke do we see increased plasticity in the human brain?</w:t>
      </w:r>
    </w:p>
    <w:p w:rsidR="627C9D84" w:rsidP="627C9D84" w:rsidRDefault="627C9D84" w14:paraId="42AC4C67" w14:textId="213EB9B8">
      <w:pPr>
        <w:rPr>
          <w:rFonts w:ascii="Calibri" w:hAnsi="Calibri" w:eastAsia="Calibri" w:cs="Calibri"/>
          <w:color w:val="000000" w:themeColor="text1"/>
        </w:rPr>
      </w:pPr>
    </w:p>
    <w:p w:rsidR="00431190" w:rsidP="57F0141D" w:rsidRDefault="00431190" w14:paraId="7343D016" w14:textId="51136708">
      <w:pPr>
        <w:pStyle w:val="Normal"/>
      </w:pPr>
      <w:r w:rsidRPr="57F0141D" w:rsidR="5E0CD07D">
        <w:rPr>
          <w:b w:val="1"/>
          <w:bCs w:val="1"/>
          <w:u w:val="none"/>
        </w:rPr>
        <w:t>Introduction</w:t>
      </w:r>
    </w:p>
    <w:p w:rsidR="0D560848" w:rsidRDefault="00C5173B" w14:paraId="7482E957" w14:textId="63F1D6AF">
      <w:r w:rsidR="7B2AE689">
        <w:rPr/>
        <w:t>Neuronal plasticity</w:t>
      </w:r>
      <w:r w:rsidR="2ADFC649">
        <w:rPr/>
        <w:t xml:space="preserve"> often</w:t>
      </w:r>
      <w:r w:rsidR="7B2AE689">
        <w:rPr/>
        <w:t xml:space="preserve"> </w:t>
      </w:r>
      <w:r w:rsidR="17CABB17">
        <w:rPr/>
        <w:t xml:space="preserve">plays </w:t>
      </w:r>
      <w:r w:rsidR="17CABB17">
        <w:rPr/>
        <w:t>a major role</w:t>
      </w:r>
      <w:r w:rsidR="17CABB17">
        <w:rPr/>
        <w:t xml:space="preserve"> in medical interventions directed towards</w:t>
      </w:r>
      <w:r w:rsidR="2ADFC649">
        <w:rPr/>
        <w:t xml:space="preserve"> recovery of motor function in </w:t>
      </w:r>
      <w:r w:rsidR="12AC6BA4">
        <w:rPr/>
        <w:t xml:space="preserve">stroke victims. </w:t>
      </w:r>
      <w:r w:rsidR="7B64E1CE">
        <w:rPr/>
        <w:t xml:space="preserve">This systematic review will assess the validity and significance of several medical interventions conducted on stroke patients within </w:t>
      </w:r>
      <w:r w:rsidR="2DD02EDD">
        <w:rPr/>
        <w:t>randomized controlled trial (RCT)</w:t>
      </w:r>
      <w:r w:rsidR="7B64E1CE">
        <w:rPr/>
        <w:t xml:space="preserve"> studies and their ability to promote neuronal plasticity.</w:t>
      </w:r>
      <w:r w:rsidR="479D27EC">
        <w:rPr/>
        <w:t xml:space="preserve"> </w:t>
      </w:r>
      <w:r w:rsidR="4DDCEAE8">
        <w:rPr/>
        <w:t>Assessment of these studies shoul</w:t>
      </w:r>
      <w:r w:rsidR="4DDCEAE8">
        <w:rPr/>
        <w:t xml:space="preserve">d </w:t>
      </w:r>
      <w:r w:rsidR="4DDCEAE8">
        <w:rPr/>
        <w:t>provi</w:t>
      </w:r>
      <w:r w:rsidR="4DDCEAE8">
        <w:rPr/>
        <w:t>de</w:t>
      </w:r>
      <w:r w:rsidR="4DDCEAE8">
        <w:rPr/>
        <w:t xml:space="preserve"> valuable insight into the most effective procedures towards recovery of motor function</w:t>
      </w:r>
      <w:r w:rsidR="76C5BF65">
        <w:rPr/>
        <w:t xml:space="preserve"> through Neuronal plasticity, as well as clarifying the best conditions in which plasticity may be promoted </w:t>
      </w:r>
      <w:r w:rsidR="5305ACEB">
        <w:rPr/>
        <w:t xml:space="preserve">in the </w:t>
      </w:r>
      <w:r w:rsidR="15264243">
        <w:rPr/>
        <w:t>brains</w:t>
      </w:r>
      <w:r w:rsidR="5305ACEB">
        <w:rPr/>
        <w:t xml:space="preserve"> of </w:t>
      </w:r>
      <w:r w:rsidR="7B864D65">
        <w:rPr/>
        <w:t>individuals who have suffered from strokes.</w:t>
      </w:r>
    </w:p>
    <w:p w:rsidR="57F0141D" w:rsidP="57F0141D" w:rsidRDefault="57F0141D" w14:paraId="3F39AE3A" w14:textId="15539982">
      <w:pPr>
        <w:pStyle w:val="Normal"/>
      </w:pPr>
    </w:p>
    <w:p w:rsidR="00FB33C5" w:rsidRDefault="007D31FC" w14:paraId="6DDE4A5A" w14:textId="7CA03270">
      <w:r w:rsidR="755201B8">
        <w:rPr/>
        <w:t>An initial</w:t>
      </w:r>
      <w:r w:rsidR="755201B8">
        <w:rPr/>
        <w:t xml:space="preserve"> review protocol was </w:t>
      </w:r>
      <w:r w:rsidR="3483BD69">
        <w:rPr/>
        <w:t xml:space="preserve">created </w:t>
      </w:r>
      <w:r w:rsidR="75827D8C">
        <w:rPr/>
        <w:t>to</w:t>
      </w:r>
      <w:r w:rsidR="3483BD69">
        <w:rPr/>
        <w:t xml:space="preserve"> </w:t>
      </w:r>
      <w:r w:rsidR="5C2D48B9">
        <w:rPr/>
        <w:t>determine</w:t>
      </w:r>
      <w:r w:rsidR="5C2D48B9">
        <w:rPr/>
        <w:t xml:space="preserve"> </w:t>
      </w:r>
      <w:r w:rsidR="68E42966">
        <w:rPr/>
        <w:t xml:space="preserve">the </w:t>
      </w:r>
      <w:r w:rsidR="3935B15A">
        <w:rPr/>
        <w:t xml:space="preserve">fundamentals and scope for the review, which was followed </w:t>
      </w:r>
      <w:r w:rsidR="4C350199">
        <w:rPr/>
        <w:t xml:space="preserve">by a Searching and Screening Protocol to find and </w:t>
      </w:r>
      <w:r w:rsidR="7CC5F180">
        <w:rPr/>
        <w:t xml:space="preserve">narrow down the </w:t>
      </w:r>
      <w:r w:rsidR="5332F25E">
        <w:rPr/>
        <w:t>number of studies to a reasonable amount to be assessed by the team. The remaining 1</w:t>
      </w:r>
      <w:r w:rsidR="418DC420">
        <w:rPr/>
        <w:t>6</w:t>
      </w:r>
      <w:r w:rsidR="5332F25E">
        <w:rPr/>
        <w:t xml:space="preserve"> papers were divided between the team</w:t>
      </w:r>
      <w:r w:rsidR="07248529">
        <w:rPr/>
        <w:t xml:space="preserve"> and critical information was extracted and organized into a table</w:t>
      </w:r>
      <w:r w:rsidR="4DF361A4">
        <w:rPr/>
        <w:t>.</w:t>
      </w:r>
      <w:r w:rsidR="0E89B039">
        <w:rPr/>
        <w:t xml:space="preserve"> </w:t>
      </w:r>
      <w:r w:rsidR="77B1D6CE">
        <w:rPr/>
        <w:t>Data</w:t>
      </w:r>
      <w:r w:rsidR="0E89B039">
        <w:rPr/>
        <w:t xml:space="preserve"> </w:t>
      </w:r>
      <w:r w:rsidR="0E89B039">
        <w:rPr/>
        <w:t xml:space="preserve">was </w:t>
      </w:r>
      <w:r w:rsidR="3AD007F4">
        <w:rPr/>
        <w:t xml:space="preserve">extracted and </w:t>
      </w:r>
      <w:r w:rsidR="0E89B039">
        <w:rPr/>
        <w:t>synthesized</w:t>
      </w:r>
      <w:r w:rsidR="611DEACB">
        <w:rPr/>
        <w:t xml:space="preserve">, </w:t>
      </w:r>
      <w:r w:rsidR="611DEACB">
        <w:rPr/>
        <w:t>identifying</w:t>
      </w:r>
      <w:r w:rsidR="611DEACB">
        <w:rPr/>
        <w:t xml:space="preserve"> </w:t>
      </w:r>
      <w:r w:rsidR="59A63CCE">
        <w:rPr/>
        <w:t>important</w:t>
      </w:r>
      <w:r w:rsidR="0E89B039">
        <w:rPr/>
        <w:t xml:space="preserve"> trends and themes acros</w:t>
      </w:r>
      <w:r w:rsidR="74EFB673">
        <w:rPr/>
        <w:t>s the studies.</w:t>
      </w:r>
      <w:r w:rsidR="0E89B039">
        <w:rPr/>
        <w:t xml:space="preserve"> </w:t>
      </w:r>
    </w:p>
    <w:p w:rsidR="004F12CA" w:rsidP="6242A888" w:rsidRDefault="004F12CA" w14:paraId="75BD803B" w14:textId="7D5B75E9"/>
    <w:p w:rsidR="6242A888" w:rsidP="6242A888" w:rsidRDefault="0870066E" w14:paraId="59475EDE" w14:textId="098C052D">
      <w:r w:rsidRPr="57F0141D" w:rsidR="5E0CD07D">
        <w:rPr>
          <w:b w:val="1"/>
          <w:bCs w:val="1"/>
        </w:rPr>
        <w:t>Summary of search and screening results</w:t>
      </w:r>
      <w:r w:rsidRPr="57F0141D" w:rsidR="4D806B4C">
        <w:rPr>
          <w:b w:val="1"/>
          <w:bCs w:val="1"/>
        </w:rPr>
        <w:t xml:space="preserve"> </w:t>
      </w:r>
      <w:proofErr w:type="spellStart"/>
      <w:proofErr w:type="spellEnd"/>
    </w:p>
    <w:p w:rsidR="6242A888" w:rsidP="6242A888" w:rsidRDefault="0870066E" w14:paraId="2EE46A2B" w14:textId="5F1C0232">
      <w:r w:rsidR="38E07DD5">
        <w:rPr/>
        <w:t xml:space="preserve">We </w:t>
      </w:r>
      <w:r w:rsidR="38E07DD5">
        <w:rPr/>
        <w:t>utilized</w:t>
      </w:r>
      <w:r w:rsidR="38E07DD5">
        <w:rPr/>
        <w:t xml:space="preserve"> an iterative search process to find results, </w:t>
      </w:r>
      <w:r w:rsidR="792B3EB6">
        <w:rPr/>
        <w:t>increasing search</w:t>
      </w:r>
      <w:r w:rsidR="155F5BB0">
        <w:rPr/>
        <w:t xml:space="preserve"> specificity until we had 79 results</w:t>
      </w:r>
      <w:r w:rsidR="6D2CD722">
        <w:rPr/>
        <w:t xml:space="preserve"> (Appendix A)</w:t>
      </w:r>
      <w:r w:rsidR="32D28158">
        <w:rPr/>
        <w:t>.</w:t>
      </w:r>
      <w:r w:rsidR="042BFE00">
        <w:rPr/>
        <w:t xml:space="preserve"> </w:t>
      </w:r>
      <w:r w:rsidR="075CB2C2">
        <w:rPr/>
        <w:t>W</w:t>
      </w:r>
      <w:r w:rsidR="1AFED9C8">
        <w:rPr/>
        <w:t xml:space="preserve">e took the 54 </w:t>
      </w:r>
      <w:r w:rsidR="2861758C">
        <w:rPr/>
        <w:t>top results</w:t>
      </w:r>
      <w:r w:rsidR="5EDFC94F">
        <w:rPr/>
        <w:t xml:space="preserve"> from the search</w:t>
      </w:r>
      <w:r w:rsidR="1AFED9C8">
        <w:rPr/>
        <w:t xml:space="preserve"> </w:t>
      </w:r>
      <w:r w:rsidR="1AFED9C8">
        <w:rPr/>
        <w:t xml:space="preserve">and </w:t>
      </w:r>
      <w:r w:rsidR="6A485225">
        <w:rPr/>
        <w:t xml:space="preserve">did </w:t>
      </w:r>
      <w:r w:rsidR="6A485225">
        <w:rPr/>
        <w:t>an initial</w:t>
      </w:r>
      <w:r w:rsidR="6A485225">
        <w:rPr/>
        <w:t xml:space="preserve"> screening of titles and abstracts</w:t>
      </w:r>
      <w:r w:rsidR="660099FD">
        <w:rPr/>
        <w:t xml:space="preserve">. </w:t>
      </w:r>
      <w:r w:rsidR="19F46A8A">
        <w:rPr/>
        <w:t>Many</w:t>
      </w:r>
      <w:r w:rsidR="40705D64">
        <w:rPr/>
        <w:t xml:space="preserve"> studies</w:t>
      </w:r>
      <w:r w:rsidR="19F46A8A">
        <w:rPr/>
        <w:t xml:space="preserve"> were </w:t>
      </w:r>
      <w:r w:rsidR="690BEFA6">
        <w:rPr/>
        <w:t>exclu</w:t>
      </w:r>
      <w:r w:rsidR="19F46A8A">
        <w:rPr/>
        <w:t>d</w:t>
      </w:r>
      <w:r w:rsidR="690BEFA6">
        <w:rPr/>
        <w:t>ed</w:t>
      </w:r>
      <w:r w:rsidR="19F46A8A">
        <w:rPr/>
        <w:t xml:space="preserve"> for having sample sizes under our minimum of 20 </w:t>
      </w:r>
      <w:r w:rsidR="14778A98">
        <w:rPr/>
        <w:t xml:space="preserve">participants </w:t>
      </w:r>
      <w:r w:rsidR="19F46A8A">
        <w:rPr/>
        <w:t xml:space="preserve">or </w:t>
      </w:r>
      <w:r w:rsidR="1B2603E5">
        <w:rPr/>
        <w:t>having an observation period of less than one month</w:t>
      </w:r>
      <w:r w:rsidR="19F46A8A">
        <w:rPr/>
        <w:t xml:space="preserve">. </w:t>
      </w:r>
      <w:r w:rsidR="660099FD">
        <w:rPr/>
        <w:t xml:space="preserve">Afterwards, we </w:t>
      </w:r>
      <w:r w:rsidR="1F6CA6F0">
        <w:rPr/>
        <w:t>performed full-text analyses on the remaining documents</w:t>
      </w:r>
      <w:r w:rsidR="660099FD">
        <w:rPr/>
        <w:t>, removing those which did not meet our criteria</w:t>
      </w:r>
      <w:r w:rsidR="339A839E">
        <w:rPr/>
        <w:t>,</w:t>
      </w:r>
      <w:r w:rsidR="660099FD">
        <w:rPr/>
        <w:t xml:space="preserve"> to a final total of 1</w:t>
      </w:r>
      <w:r w:rsidR="16C84F84">
        <w:rPr/>
        <w:t>6</w:t>
      </w:r>
      <w:r w:rsidR="660099FD">
        <w:rPr/>
        <w:t xml:space="preserve"> results</w:t>
      </w:r>
      <w:r w:rsidR="72AB8F90">
        <w:rPr/>
        <w:t xml:space="preserve"> (Appendix </w:t>
      </w:r>
      <w:r w:rsidR="705D8604">
        <w:rPr/>
        <w:t>B</w:t>
      </w:r>
      <w:r w:rsidR="72AB8F90">
        <w:rPr/>
        <w:t>)</w:t>
      </w:r>
      <w:r w:rsidR="660099FD">
        <w:rPr/>
        <w:t xml:space="preserve">. </w:t>
      </w:r>
      <w:r w:rsidR="660099FD">
        <w:rPr/>
        <w:t xml:space="preserve">These </w:t>
      </w:r>
      <w:r w:rsidR="068F0C74">
        <w:rPr/>
        <w:t xml:space="preserve">studies </w:t>
      </w:r>
      <w:bookmarkStart w:name="_Int_zDYDlWdn" w:id="895374002"/>
      <w:r w:rsidR="068F0C74">
        <w:rPr/>
        <w:t>mainly used</w:t>
      </w:r>
      <w:bookmarkEnd w:id="895374002"/>
      <w:r w:rsidR="1E799849">
        <w:rPr/>
        <w:t xml:space="preserve"> </w:t>
      </w:r>
      <w:r w:rsidR="1E799849">
        <w:rPr/>
        <w:t>2 types of intervention,</w:t>
      </w:r>
      <w:r w:rsidR="0AC8860F">
        <w:rPr/>
        <w:t xml:space="preserve"> </w:t>
      </w:r>
      <w:r w:rsidR="0AC8860F">
        <w:rPr/>
        <w:t xml:space="preserve">electrical brain stimulation </w:t>
      </w:r>
      <w:r w:rsidR="1FE0C273">
        <w:rPr/>
        <w:t xml:space="preserve">and </w:t>
      </w:r>
      <w:r w:rsidR="0AC8860F">
        <w:rPr/>
        <w:t>physiotherapy</w:t>
      </w:r>
      <w:r w:rsidR="2BED42AC">
        <w:rPr/>
        <w:t>/</w:t>
      </w:r>
      <w:r w:rsidR="0AC8860F">
        <w:rPr/>
        <w:t xml:space="preserve">robotics. Most of these focused on </w:t>
      </w:r>
      <w:r w:rsidR="4CF27982">
        <w:rPr/>
        <w:t>promoting</w:t>
      </w:r>
      <w:r w:rsidR="0AC8860F">
        <w:rPr/>
        <w:t xml:space="preserve"> neural plasticity </w:t>
      </w:r>
      <w:r w:rsidR="0AC8860F">
        <w:rPr/>
        <w:t xml:space="preserve">to </w:t>
      </w:r>
      <w:r w:rsidR="0AC8860F">
        <w:rPr/>
        <w:t>ass</w:t>
      </w:r>
      <w:r w:rsidR="0AC8860F">
        <w:rPr/>
        <w:t>ist</w:t>
      </w:r>
      <w:r w:rsidR="0AC8860F">
        <w:rPr/>
        <w:t xml:space="preserve"> in regaining p</w:t>
      </w:r>
      <w:r w:rsidR="6D7FFC5C">
        <w:rPr/>
        <w:t>hysical functio</w:t>
      </w:r>
      <w:r w:rsidR="7B1864AC">
        <w:rPr/>
        <w:t xml:space="preserve">n. </w:t>
      </w:r>
      <w:r w:rsidR="0D556177">
        <w:rPr/>
        <w:t>They were all randomized controlled trials typically with more elderly populations</w:t>
      </w:r>
      <w:r w:rsidR="548C8156">
        <w:rPr/>
        <w:t xml:space="preserve"> </w:t>
      </w:r>
      <w:r w:rsidR="670DC362">
        <w:rPr/>
        <w:t>p</w:t>
      </w:r>
      <w:r w:rsidR="0D556177">
        <w:rPr/>
        <w:t xml:space="preserve">ublished within the past 20 years and </w:t>
      </w:r>
      <w:r w:rsidR="0D556177">
        <w:rPr/>
        <w:t>could</w:t>
      </w:r>
      <w:r w:rsidR="0D556177">
        <w:rPr/>
        <w:t xml:space="preserve"> be accessed through PubMed.</w:t>
      </w:r>
    </w:p>
    <w:p w:rsidR="6242A888" w:rsidP="6242A888" w:rsidRDefault="6242A888" w14:paraId="3D751317" w14:textId="4F9E0856"/>
    <w:p w:rsidR="00431190" w:rsidP="627C9D84" w:rsidRDefault="4CF9033F" w14:paraId="6CBDA29E" w14:textId="55E09658">
      <w:r w:rsidRPr="57F0141D" w:rsidR="5E0CD07D">
        <w:rPr>
          <w:b w:val="1"/>
          <w:bCs w:val="1"/>
          <w:u w:val="none"/>
        </w:rPr>
        <w:t>Data extraction table and study characteristics</w:t>
      </w:r>
    </w:p>
    <w:p w:rsidR="006795E3" w:rsidP="57F0141D" w:rsidRDefault="006795E3" w14:paraId="45FC9813" w14:textId="22664763">
      <w:pPr>
        <w:pStyle w:val="Normal"/>
      </w:pPr>
      <w:r w:rsidR="006795E3">
        <w:rPr/>
        <w:t>Table –</w:t>
      </w:r>
      <w:r w:rsidR="59228B5E">
        <w:rPr/>
        <w:t xml:space="preserve"> </w:t>
      </w:r>
      <w:r w:rsidR="006795E3">
        <w:rPr/>
        <w:t>Appendix C, Appendix D</w:t>
      </w:r>
    </w:p>
    <w:p w:rsidR="4DE91D04" w:rsidP="4DE91D04" w:rsidRDefault="4DE91D04" w14:paraId="24361427" w14:textId="56B27A07">
      <w:r w:rsidR="72C3828F">
        <w:rPr/>
        <w:t xml:space="preserve">The studies we pursued were all randomized controlled trials, with a mix of double and single blinded experiments. </w:t>
      </w:r>
      <w:r w:rsidR="06339E94">
        <w:rPr/>
        <w:t xml:space="preserve">They were published across a variety of countries, typically within the last five years. </w:t>
      </w:r>
      <w:r w:rsidR="72C3828F">
        <w:rPr/>
        <w:t>They typically had 20-</w:t>
      </w:r>
      <w:r w:rsidR="04A62CAF">
        <w:rPr/>
        <w:t xml:space="preserve">50 subjects with a variety between ischemic and hemorrhagic strokes. Exclusion criteria for the studies </w:t>
      </w:r>
      <w:r w:rsidR="25DFA4EF">
        <w:rPr/>
        <w:t>included</w:t>
      </w:r>
      <w:r w:rsidR="04A62CAF">
        <w:rPr/>
        <w:t xml:space="preserve"> other severe cardiac, </w:t>
      </w:r>
      <w:r w:rsidR="7DC40A26">
        <w:rPr/>
        <w:t>cognitive,</w:t>
      </w:r>
      <w:r w:rsidR="04A62CAF">
        <w:rPr/>
        <w:t xml:space="preserve"> or respiratory disorders which would influence the res</w:t>
      </w:r>
      <w:r w:rsidR="69625DF0">
        <w:rPr/>
        <w:t xml:space="preserve">ults. In some cases, </w:t>
      </w:r>
      <w:r w:rsidR="69625DF0">
        <w:rPr/>
        <w:t>additional</w:t>
      </w:r>
      <w:r w:rsidR="69625DF0">
        <w:rPr/>
        <w:t xml:space="preserve"> factors such as smoking or certain medications were also grounds for exclusion. Most studies had </w:t>
      </w:r>
      <w:r w:rsidR="6293E9BC">
        <w:rPr/>
        <w:t>even</w:t>
      </w:r>
      <w:r w:rsidR="69625DF0">
        <w:rPr/>
        <w:t xml:space="preserve"> ratios between men and woman, with populations typically in </w:t>
      </w:r>
      <w:r w:rsidR="35E4045A">
        <w:rPr/>
        <w:t>the age range of 40-80, with some exceptions. There were some commonalities in the methods of assessment of therapeutic effectiveness, with</w:t>
      </w:r>
      <w:r w:rsidR="4C5A73B5">
        <w:rPr/>
        <w:t xml:space="preserve"> some tests such as</w:t>
      </w:r>
      <w:r w:rsidR="35E4045A">
        <w:rPr/>
        <w:t xml:space="preserve"> the Fugl-Meyer Assessment </w:t>
      </w:r>
      <w:r w:rsidR="69FC0444">
        <w:rPr/>
        <w:t xml:space="preserve">being common across many studies, though each typically included unique methods as well. Observation and treatment periods varied between a few days to several months of treatment </w:t>
      </w:r>
      <w:r w:rsidR="022B9BB9">
        <w:rPr/>
        <w:t>with at least a month of observation. The means of treatment had some commonality, with transcranial direct current stimulat</w:t>
      </w:r>
      <w:r w:rsidR="6146DEFC">
        <w:rPr/>
        <w:t>ion</w:t>
      </w:r>
      <w:r w:rsidR="27F7F42B">
        <w:rPr/>
        <w:t xml:space="preserve"> </w:t>
      </w:r>
      <w:r w:rsidR="6146DEFC">
        <w:rPr/>
        <w:t xml:space="preserve">and </w:t>
      </w:r>
      <w:r w:rsidR="23BB4120">
        <w:rPr/>
        <w:t>robot-</w:t>
      </w:r>
      <w:r w:rsidR="6146DEFC">
        <w:rPr/>
        <w:t>assis</w:t>
      </w:r>
      <w:r w:rsidR="6146DEFC">
        <w:rPr/>
        <w:t>ted</w:t>
      </w:r>
      <w:r w:rsidR="6146DEFC">
        <w:rPr/>
        <w:t xml:space="preserve"> physical</w:t>
      </w:r>
      <w:r w:rsidR="6146DEFC">
        <w:rPr/>
        <w:t xml:space="preserve"> therapy</w:t>
      </w:r>
      <w:r w:rsidR="6146DEFC">
        <w:rPr/>
        <w:t xml:space="preserve"> being the most common interventions, with a f</w:t>
      </w:r>
      <w:r w:rsidR="6146DEFC">
        <w:rPr/>
        <w:t xml:space="preserve">ew </w:t>
      </w:r>
      <w:r w:rsidR="6146DEFC">
        <w:rPr/>
        <w:t>additio</w:t>
      </w:r>
      <w:r w:rsidR="6146DEFC">
        <w:rPr/>
        <w:t>nal</w:t>
      </w:r>
      <w:r w:rsidR="6146DEFC">
        <w:rPr/>
        <w:t xml:space="preserve"> method</w:t>
      </w:r>
      <w:r w:rsidR="6146DEFC">
        <w:rPr/>
        <w:t xml:space="preserve">s. Within </w:t>
      </w:r>
      <w:r w:rsidR="6146DEFC">
        <w:rPr/>
        <w:t xml:space="preserve">these therapies, some variation existed between </w:t>
      </w:r>
      <w:r w:rsidR="09410ADE">
        <w:rPr/>
        <w:t>factors</w:t>
      </w:r>
      <w:r w:rsidR="6146DEFC">
        <w:rPr/>
        <w:t xml:space="preserve"> such as scheduling, testing</w:t>
      </w:r>
      <w:r w:rsidR="59CBEDCE">
        <w:rPr/>
        <w:t xml:space="preserve"> and means of applying techniques.</w:t>
      </w:r>
    </w:p>
    <w:p w:rsidR="57F0141D" w:rsidP="57F0141D" w:rsidRDefault="57F0141D" w14:paraId="1BBECFDC" w14:textId="199E9E5D">
      <w:pPr>
        <w:pStyle w:val="Normal"/>
      </w:pPr>
    </w:p>
    <w:p w:rsidR="00E6EA51" w:rsidP="57F0141D" w:rsidRDefault="00E6EA51" w14:paraId="611A0506" w14:textId="5B656153">
      <w:pPr/>
      <w:r w:rsidRPr="57F0141D" w:rsidR="5E0CD07D">
        <w:rPr>
          <w:b w:val="1"/>
          <w:bCs w:val="1"/>
        </w:rPr>
        <w:t xml:space="preserve">Synthesis of the </w:t>
      </w:r>
      <w:r w:rsidRPr="57F0141D" w:rsidR="4719D4E8">
        <w:rPr>
          <w:b w:val="1"/>
          <w:bCs w:val="1"/>
        </w:rPr>
        <w:t>findings</w:t>
      </w:r>
      <w:r w:rsidR="4719D4E8">
        <w:rPr/>
        <w:t xml:space="preserve"> </w:t>
      </w:r>
    </w:p>
    <w:p w:rsidR="00E6EA51" w:rsidP="57F0141D" w:rsidRDefault="00E6EA51" w14:paraId="7F8310E1" w14:textId="2586BC3F">
      <w:pPr/>
      <w:r w:rsidR="2F25A845">
        <w:rPr/>
        <w:t xml:space="preserve">The most common treatment to improve neural plasticity following a stroke within our review was </w:t>
      </w:r>
      <w:r w:rsidR="214BFC7F">
        <w:rPr/>
        <w:t>T</w:t>
      </w:r>
      <w:r w:rsidR="44BDF89D">
        <w:rPr/>
        <w:t>ranscranial Direct Current Stimulation (TDCS), or occasionally Transcranial Magnetic Stimulation (TMS)</w:t>
      </w:r>
      <w:bookmarkStart w:name="_Int_laB42rxV" w:id="894831100"/>
      <w:r w:rsidR="48D522A7">
        <w:rPr/>
        <w:t xml:space="preserve">. </w:t>
      </w:r>
      <w:bookmarkEnd w:id="894831100"/>
      <w:r w:rsidR="6191E2DB">
        <w:rPr/>
        <w:t>This method hoped to increase activation of neurons which may have been damaged by the stroke</w:t>
      </w:r>
      <w:r w:rsidR="7BD598D6">
        <w:rPr/>
        <w:t xml:space="preserve"> by electric stimulation</w:t>
      </w:r>
      <w:r w:rsidR="416C7B8A">
        <w:rPr/>
        <w:t xml:space="preserve">. </w:t>
      </w:r>
      <w:r w:rsidR="5CE52F0D">
        <w:rPr/>
        <w:t>One difficulty in many of these therapies was</w:t>
      </w:r>
      <w:r w:rsidR="25795F0A">
        <w:rPr/>
        <w:t xml:space="preserve"> </w:t>
      </w:r>
      <w:r w:rsidR="5CE52F0D">
        <w:rPr/>
        <w:t xml:space="preserve">creating a sham trial, as </w:t>
      </w:r>
      <w:r w:rsidR="2745AFB2">
        <w:rPr/>
        <w:t>subjects</w:t>
      </w:r>
      <w:r w:rsidR="5CE52F0D">
        <w:rPr/>
        <w:t xml:space="preserve"> could </w:t>
      </w:r>
      <w:r w:rsidR="5CE52F0D">
        <w:rPr/>
        <w:t>determine</w:t>
      </w:r>
      <w:r w:rsidR="5CE52F0D">
        <w:rPr/>
        <w:t xml:space="preserve"> the pres</w:t>
      </w:r>
      <w:r w:rsidR="5CE52F0D">
        <w:rPr/>
        <w:t>ence or l</w:t>
      </w:r>
      <w:r w:rsidR="5CE52F0D">
        <w:rPr/>
        <w:t xml:space="preserve">ack of </w:t>
      </w:r>
      <w:r w:rsidR="5CE52F0D">
        <w:rPr/>
        <w:t>the therapy</w:t>
      </w:r>
      <w:r w:rsidR="3A320BA6">
        <w:rPr/>
        <w:t xml:space="preserve"> </w:t>
      </w:r>
      <w:r w:rsidR="2109B3DC">
        <w:rPr/>
        <w:t>[</w:t>
      </w:r>
      <w:r w:rsidR="7AA70B6F">
        <w:rPr/>
        <w:t>6</w:t>
      </w:r>
      <w:r w:rsidR="27B551D1">
        <w:rPr/>
        <w:t>]</w:t>
      </w:r>
      <w:r w:rsidR="1DFA54D1">
        <w:rPr/>
        <w:t>.</w:t>
      </w:r>
      <w:r w:rsidR="651AD56D">
        <w:rPr/>
        <w:t xml:space="preserve"> Exclusion criteria also varied from tight age ranges to medical conditions.</w:t>
      </w:r>
      <w:r w:rsidR="1DFA54D1">
        <w:rPr/>
        <w:t xml:space="preserve"> </w:t>
      </w:r>
      <w:r w:rsidR="3DF81D9D">
        <w:rPr/>
        <w:t>Such</w:t>
      </w:r>
      <w:r w:rsidR="1DFA54D1">
        <w:rPr/>
        <w:t xml:space="preserve"> method </w:t>
      </w:r>
      <w:r w:rsidR="5C0701D6">
        <w:rPr/>
        <w:t>prompts</w:t>
      </w:r>
      <w:r w:rsidR="1DFA54D1">
        <w:rPr/>
        <w:t xml:space="preserve"> improvements</w:t>
      </w:r>
      <w:r w:rsidR="74E3C50A">
        <w:rPr/>
        <w:t xml:space="preserve"> </w:t>
      </w:r>
      <w:r w:rsidR="681CB66C">
        <w:rPr/>
        <w:t>in</w:t>
      </w:r>
      <w:r w:rsidR="74E3C50A">
        <w:rPr/>
        <w:t xml:space="preserve"> recovery rates after strokes</w:t>
      </w:r>
      <w:r w:rsidR="04B9BB01">
        <w:rPr/>
        <w:t>, seen in increased motor skill learning</w:t>
      </w:r>
      <w:r w:rsidR="74E3C50A">
        <w:rPr/>
        <w:t xml:space="preserve">. </w:t>
      </w:r>
      <w:r w:rsidR="71FC765E">
        <w:rPr/>
        <w:t xml:space="preserve">For example, one study </w:t>
      </w:r>
      <w:r w:rsidR="4550AE86">
        <w:rPr/>
        <w:t>[</w:t>
      </w:r>
      <w:r w:rsidR="02C2A38B">
        <w:rPr/>
        <w:t>16</w:t>
      </w:r>
      <w:r w:rsidR="0B367FBA">
        <w:rPr/>
        <w:t>]</w:t>
      </w:r>
      <w:r w:rsidR="71FC765E">
        <w:rPr/>
        <w:t xml:space="preserve"> </w:t>
      </w:r>
      <w:r w:rsidR="415A1616">
        <w:rPr/>
        <w:t xml:space="preserve">testing a control group and a </w:t>
      </w:r>
      <w:r w:rsidR="2B416DB5">
        <w:rPr/>
        <w:t>T</w:t>
      </w:r>
      <w:r w:rsidR="415A1616">
        <w:rPr/>
        <w:t>D</w:t>
      </w:r>
      <w:r w:rsidR="415A1616">
        <w:rPr/>
        <w:t>CS</w:t>
      </w:r>
      <w:r w:rsidR="415A1616">
        <w:rPr/>
        <w:t xml:space="preserve"> group found that </w:t>
      </w:r>
      <w:r w:rsidR="726ED97E">
        <w:rPr/>
        <w:t>T</w:t>
      </w:r>
      <w:r w:rsidR="415A1616">
        <w:rPr/>
        <w:t>D</w:t>
      </w:r>
      <w:r w:rsidR="415A1616">
        <w:rPr/>
        <w:t>CS</w:t>
      </w:r>
      <w:r w:rsidR="415A1616">
        <w:rPr/>
        <w:t xml:space="preserve"> catalyzed the improvement of motor skills</w:t>
      </w:r>
      <w:r w:rsidR="415A1616">
        <w:rPr/>
        <w:t xml:space="preserve">. </w:t>
      </w:r>
      <w:r w:rsidR="46BF498C">
        <w:rPr/>
        <w:t xml:space="preserve"> </w:t>
      </w:r>
      <w:r w:rsidR="46BF498C">
        <w:rPr/>
        <w:t>T</w:t>
      </w:r>
      <w:r w:rsidR="46BF498C">
        <w:rPr/>
        <w:t>h</w:t>
      </w:r>
      <w:r w:rsidR="46BF498C">
        <w:rPr/>
        <w:t>is</w:t>
      </w:r>
      <w:r w:rsidR="46BF498C">
        <w:rPr/>
        <w:t xml:space="preserve"> was proven</w:t>
      </w:r>
      <w:r w:rsidR="46BF498C">
        <w:rPr/>
        <w:t xml:space="preserve"> tr</w:t>
      </w:r>
      <w:r w:rsidR="46BF498C">
        <w:rPr/>
        <w:t>ue by many other studies</w:t>
      </w:r>
      <w:r w:rsidR="28830D94">
        <w:rPr/>
        <w:t>,</w:t>
      </w:r>
      <w:r w:rsidR="46BF498C">
        <w:rPr/>
        <w:t xml:space="preserve"> as </w:t>
      </w:r>
      <w:r w:rsidR="076DA662">
        <w:rPr/>
        <w:t>well as</w:t>
      </w:r>
      <w:r w:rsidR="46BF498C">
        <w:rPr/>
        <w:t xml:space="preserve"> through tests including the </w:t>
      </w:r>
      <w:r w:rsidR="46BF498C">
        <w:rPr/>
        <w:t>JTT</w:t>
      </w:r>
      <w:r w:rsidR="4B69163C">
        <w:rPr/>
        <w:t xml:space="preserve"> </w:t>
      </w:r>
      <w:r w:rsidR="5DB18613">
        <w:rPr/>
        <w:t>[</w:t>
      </w:r>
      <w:r w:rsidR="5DB18613">
        <w:rPr/>
        <w:t>9]</w:t>
      </w:r>
      <w:r w:rsidR="46BF498C">
        <w:rPr/>
        <w:t xml:space="preserve">, </w:t>
      </w:r>
      <w:r w:rsidR="46BF498C">
        <w:rPr/>
        <w:t>FNT</w:t>
      </w:r>
      <w:r w:rsidR="2EACFDE1">
        <w:rPr/>
        <w:t xml:space="preserve"> </w:t>
      </w:r>
      <w:r w:rsidR="2F9FCC9D">
        <w:rPr/>
        <w:t>[</w:t>
      </w:r>
      <w:r w:rsidR="2F9FCC9D">
        <w:rPr/>
        <w:t>15]</w:t>
      </w:r>
      <w:r w:rsidR="46BF498C">
        <w:rPr/>
        <w:t xml:space="preserve">, </w:t>
      </w:r>
      <w:r w:rsidR="46BF498C">
        <w:rPr/>
        <w:t>BBT</w:t>
      </w:r>
      <w:r w:rsidR="63DA6E86">
        <w:rPr/>
        <w:t xml:space="preserve"> [10</w:t>
      </w:r>
      <w:r w:rsidR="63DA6E86">
        <w:rPr/>
        <w:t>]</w:t>
      </w:r>
      <w:r w:rsidR="46BF498C">
        <w:rPr/>
        <w:t>,</w:t>
      </w:r>
      <w:r w:rsidR="2BC1F5E1">
        <w:rPr/>
        <w:t xml:space="preserve"> </w:t>
      </w:r>
      <w:r w:rsidR="108A7263">
        <w:rPr/>
        <w:t xml:space="preserve">though not all </w:t>
      </w:r>
      <w:r w:rsidR="63E382EB">
        <w:rPr/>
        <w:t xml:space="preserve">studies </w:t>
      </w:r>
      <w:proofErr w:type="gramStart"/>
      <w:r w:rsidR="650B1743">
        <w:rPr/>
        <w:t>due</w:t>
      </w:r>
      <w:proofErr w:type="gramEnd"/>
      <w:r w:rsidR="650B1743">
        <w:rPr/>
        <w:t xml:space="preserve"> to</w:t>
      </w:r>
      <w:r w:rsidR="436A8F10">
        <w:rPr/>
        <w:t xml:space="preserve"> </w:t>
      </w:r>
      <w:r w:rsidR="2695E495">
        <w:rPr/>
        <w:t>ca</w:t>
      </w:r>
      <w:r w:rsidR="01F67182">
        <w:rPr/>
        <w:t>uses such as</w:t>
      </w:r>
      <w:r w:rsidR="2695E495">
        <w:rPr/>
        <w:t xml:space="preserve"> </w:t>
      </w:r>
      <w:r w:rsidR="436A8F10">
        <w:rPr/>
        <w:t xml:space="preserve">minimal measurement </w:t>
      </w:r>
      <w:r w:rsidR="436A8F10">
        <w:rPr/>
        <w:t>rigor</w:t>
      </w:r>
      <w:r w:rsidR="0FBD6B86">
        <w:rPr/>
        <w:t xml:space="preserve"> </w:t>
      </w:r>
      <w:r w:rsidR="108A7263">
        <w:rPr/>
        <w:t>[</w:t>
      </w:r>
      <w:r w:rsidR="108A7263">
        <w:rPr/>
        <w:t>14].</w:t>
      </w:r>
      <w:r w:rsidR="249806B1">
        <w:rPr/>
        <w:t xml:space="preserve"> </w:t>
      </w:r>
      <w:r w:rsidR="249806B1">
        <w:rPr/>
        <w:t>W</w:t>
      </w:r>
      <w:r w:rsidR="249806B1">
        <w:rPr/>
        <w:t>i</w:t>
      </w:r>
      <w:r w:rsidR="249806B1">
        <w:rPr/>
        <w:t>th</w:t>
      </w:r>
      <w:r w:rsidR="249806B1">
        <w:rPr/>
        <w:t xml:space="preserve"> this </w:t>
      </w:r>
      <w:r w:rsidR="7DAD782A">
        <w:rPr/>
        <w:t>type</w:t>
      </w:r>
      <w:r w:rsidR="249806B1">
        <w:rPr/>
        <w:t xml:space="preserve"> of </w:t>
      </w:r>
      <w:r w:rsidR="249806B1">
        <w:rPr/>
        <w:t>int</w:t>
      </w:r>
      <w:r w:rsidR="249806B1">
        <w:rPr/>
        <w:t>ervention</w:t>
      </w:r>
      <w:r w:rsidR="7CFC476A">
        <w:rPr/>
        <w:t xml:space="preserve"> </w:t>
      </w:r>
      <w:r w:rsidR="18020290">
        <w:rPr/>
        <w:t>specific</w:t>
      </w:r>
      <w:r w:rsidR="7CFC476A">
        <w:rPr/>
        <w:t xml:space="preserve"> methods vary</w:t>
      </w:r>
      <w:r w:rsidR="249806B1">
        <w:rPr/>
        <w:t>.</w:t>
      </w:r>
      <w:r w:rsidR="249806B1">
        <w:rPr/>
        <w:t xml:space="preserve"> </w:t>
      </w:r>
      <w:r w:rsidR="249806B1">
        <w:rPr/>
        <w:t>As</w:t>
      </w:r>
      <w:r w:rsidR="249806B1">
        <w:rPr/>
        <w:t xml:space="preserve"> </w:t>
      </w:r>
      <w:r w:rsidR="249806B1">
        <w:rPr/>
        <w:t>the therapy is electrically based, frequency and intensity are subject to</w:t>
      </w:r>
      <w:r w:rsidR="249806B1">
        <w:rPr/>
        <w:t xml:space="preserve"> change.</w:t>
      </w:r>
      <w:r w:rsidR="249806B1">
        <w:rPr/>
        <w:t xml:space="preserve"> F</w:t>
      </w:r>
      <w:r w:rsidR="249806B1">
        <w:rPr/>
        <w:t>r</w:t>
      </w:r>
      <w:r w:rsidR="24A1BBB8">
        <w:rPr/>
        <w:t>eq</w:t>
      </w:r>
      <w:r w:rsidR="24A1BBB8">
        <w:rPr/>
        <w:t>uency of pulses can vary from 1</w:t>
      </w:r>
      <w:r w:rsidR="063B6C4D">
        <w:rPr/>
        <w:t xml:space="preserve"> </w:t>
      </w:r>
      <w:r w:rsidR="24A1BBB8">
        <w:rPr/>
        <w:t>Hz</w:t>
      </w:r>
      <w:r w:rsidR="295A20FF">
        <w:rPr/>
        <w:t xml:space="preserve"> [</w:t>
      </w:r>
      <w:r w:rsidR="6283DECD">
        <w:rPr/>
        <w:t>1</w:t>
      </w:r>
      <w:r w:rsidR="5FF8871C">
        <w:rPr/>
        <w:t>4]</w:t>
      </w:r>
      <w:r w:rsidR="24A1BBB8">
        <w:rPr/>
        <w:t xml:space="preserve"> to 50</w:t>
      </w:r>
      <w:r w:rsidR="747701F0">
        <w:rPr/>
        <w:t xml:space="preserve"> </w:t>
      </w:r>
      <w:r w:rsidR="78601A9C">
        <w:rPr/>
        <w:t>Hz</w:t>
      </w:r>
      <w:r w:rsidR="37184630">
        <w:rPr/>
        <w:t xml:space="preserve"> [</w:t>
      </w:r>
      <w:r w:rsidR="5D2DDE6B">
        <w:rPr/>
        <w:t>12</w:t>
      </w:r>
      <w:r w:rsidR="4E8E15C6">
        <w:rPr/>
        <w:t>]</w:t>
      </w:r>
      <w:r w:rsidR="74DCBF85">
        <w:rPr/>
        <w:t xml:space="preserve"> in the typical</w:t>
      </w:r>
      <w:r w:rsidR="74DCBF85">
        <w:rPr/>
        <w:t xml:space="preserve"> in</w:t>
      </w:r>
      <w:r w:rsidR="74DCBF85">
        <w:rPr/>
        <w:t>tens</w:t>
      </w:r>
      <w:r w:rsidR="74DCBF85">
        <w:rPr/>
        <w:t>i</w:t>
      </w:r>
      <w:r w:rsidR="74DCBF85">
        <w:rPr/>
        <w:t>ties</w:t>
      </w:r>
      <w:r w:rsidR="74DCBF85">
        <w:rPr/>
        <w:t xml:space="preserve"> of </w:t>
      </w:r>
      <w:r w:rsidR="74DCBF85">
        <w:rPr/>
        <w:t>mic</w:t>
      </w:r>
      <w:r w:rsidR="74DCBF85">
        <w:rPr/>
        <w:t>rovolts</w:t>
      </w:r>
      <w:r w:rsidR="078DE0B6">
        <w:rPr/>
        <w:t xml:space="preserve"> </w:t>
      </w:r>
      <w:r w:rsidR="078DE0B6">
        <w:rPr/>
        <w:t>[</w:t>
      </w:r>
      <w:r w:rsidR="6F7FCE06">
        <w:rPr/>
        <w:t>1</w:t>
      </w:r>
      <w:r w:rsidR="6F7FCE06">
        <w:rPr/>
        <w:t>0</w:t>
      </w:r>
      <w:r w:rsidR="078DE0B6">
        <w:rPr/>
        <w:t>]</w:t>
      </w:r>
      <w:r w:rsidR="0AF8ADD5">
        <w:rPr/>
        <w:t xml:space="preserve"> </w:t>
      </w:r>
      <w:r w:rsidR="078DE0B6">
        <w:rPr/>
        <w:t>(</w:t>
      </w:r>
      <w:r w:rsidR="02E2F13F">
        <w:rPr/>
        <w:t xml:space="preserve">though such processes were tailored to subject </w:t>
      </w:r>
      <w:r w:rsidR="02E2F13F">
        <w:rPr/>
        <w:t>comf</w:t>
      </w:r>
      <w:r w:rsidR="02E2F13F">
        <w:rPr/>
        <w:t>ort</w:t>
      </w:r>
      <w:r w:rsidR="7A25ADC1">
        <w:rPr/>
        <w:t xml:space="preserve"> [</w:t>
      </w:r>
      <w:r w:rsidR="359B8FDA">
        <w:rPr/>
        <w:t>6</w:t>
      </w:r>
      <w:r w:rsidR="7A25ADC1">
        <w:rPr/>
        <w:t>]</w:t>
      </w:r>
      <w:r w:rsidR="4F3FEB33">
        <w:rPr/>
        <w:t>.</w:t>
      </w:r>
      <w:r w:rsidR="5E96556B">
        <w:rPr/>
        <w:t xml:space="preserve"> In </w:t>
      </w:r>
      <w:r w:rsidR="5E96556B">
        <w:rPr/>
        <w:t>general</w:t>
      </w:r>
      <w:r w:rsidR="5E96556B">
        <w:rPr/>
        <w:t xml:space="preserve">, TDCS </w:t>
      </w:r>
      <w:r w:rsidR="5E96556B">
        <w:rPr/>
        <w:t>pr</w:t>
      </w:r>
      <w:r w:rsidR="5E96556B">
        <w:rPr/>
        <w:t>o</w:t>
      </w:r>
      <w:r w:rsidR="5E96556B">
        <w:rPr/>
        <w:t xml:space="preserve">ved </w:t>
      </w:r>
      <w:r w:rsidR="5E96556B">
        <w:rPr/>
        <w:t>an</w:t>
      </w:r>
      <w:r w:rsidR="5E96556B">
        <w:rPr/>
        <w:t xml:space="preserve"> effective means by which to promote </w:t>
      </w:r>
      <w:r w:rsidR="7E011B34">
        <w:rPr/>
        <w:t>neural plasticity</w:t>
      </w:r>
      <w:r w:rsidR="5E96556B">
        <w:rPr/>
        <w:t>.</w:t>
      </w:r>
    </w:p>
    <w:p w:rsidR="57F0141D" w:rsidP="57F0141D" w:rsidRDefault="57F0141D" w14:paraId="21F5B869" w14:textId="4273D1E3">
      <w:pPr>
        <w:pStyle w:val="Normal"/>
      </w:pPr>
    </w:p>
    <w:p w:rsidR="6242A888" w:rsidP="06BA968B" w:rsidRDefault="6242A888" w14:paraId="60C57618" w14:textId="7A0D6CC1">
      <w:pPr>
        <w:pStyle w:val="Normal"/>
      </w:pPr>
      <w:r w:rsidR="397298E1">
        <w:rPr/>
        <w:t>Regarding</w:t>
      </w:r>
      <w:r w:rsidR="00B24479">
        <w:rPr/>
        <w:t xml:space="preserve"> training involving </w:t>
      </w:r>
      <w:r w:rsidR="00B24479">
        <w:rPr/>
        <w:t>robot</w:t>
      </w:r>
      <w:r w:rsidR="00B24479">
        <w:rPr/>
        <w:t>ics, a common trend was proprioception</w:t>
      </w:r>
      <w:r w:rsidR="69893579">
        <w:rPr/>
        <w:t>, which is</w:t>
      </w:r>
      <w:r w:rsidR="00B24479">
        <w:rPr/>
        <w:t xml:space="preserve"> </w:t>
      </w:r>
      <w:r w:rsidR="68375701">
        <w:rPr/>
        <w:t xml:space="preserve">one’s ability to sense the movement of </w:t>
      </w:r>
      <w:r w:rsidR="6CB0F215">
        <w:rPr/>
        <w:t>one’s</w:t>
      </w:r>
      <w:r w:rsidR="68375701">
        <w:rPr/>
        <w:t xml:space="preserve"> own body or appendages</w:t>
      </w:r>
      <w:r w:rsidR="2E40D170">
        <w:rPr/>
        <w:t xml:space="preserve">. Several </w:t>
      </w:r>
      <w:r w:rsidR="2E40D170">
        <w:rPr/>
        <w:t>studies</w:t>
      </w:r>
      <w:r w:rsidR="41C307EF">
        <w:rPr/>
        <w:t xml:space="preserve"> [5,10]</w:t>
      </w:r>
      <w:r w:rsidR="2E40D170">
        <w:rPr/>
        <w:t xml:space="preserve"> </w:t>
      </w:r>
      <w:r w:rsidR="2E40D170">
        <w:rPr/>
        <w:t>attemp</w:t>
      </w:r>
      <w:r w:rsidR="450CBB0F">
        <w:rPr/>
        <w:t>ted</w:t>
      </w:r>
      <w:r w:rsidR="450CBB0F">
        <w:rPr/>
        <w:t xml:space="preserve"> to </w:t>
      </w:r>
      <w:r w:rsidR="450CBB0F">
        <w:rPr/>
        <w:t>determine</w:t>
      </w:r>
      <w:r w:rsidR="450CBB0F">
        <w:rPr/>
        <w:t xml:space="preserve"> the importance of proprioceptive exercises, which encouraged willful intent from parti</w:t>
      </w:r>
      <w:r w:rsidR="0C370C80">
        <w:rPr/>
        <w:t xml:space="preserve">cipants in the training of </w:t>
      </w:r>
      <w:r w:rsidR="70F1B60B">
        <w:rPr/>
        <w:t xml:space="preserve">appendages affected by the stroke, in evoking neuroplasticity. </w:t>
      </w:r>
      <w:r w:rsidR="5A8B7F32">
        <w:rPr/>
        <w:t>A</w:t>
      </w:r>
      <w:r w:rsidR="22462059">
        <w:rPr/>
        <w:t xml:space="preserve"> study [</w:t>
      </w:r>
      <w:r w:rsidR="19AA6054">
        <w:rPr/>
        <w:t>1</w:t>
      </w:r>
      <w:r w:rsidR="0B0F7ECB">
        <w:rPr/>
        <w:t>0</w:t>
      </w:r>
      <w:r w:rsidR="22462059">
        <w:rPr/>
        <w:t xml:space="preserve">], </w:t>
      </w:r>
      <w:r w:rsidR="3ED882C5">
        <w:rPr/>
        <w:t>used</w:t>
      </w:r>
      <w:r w:rsidR="49747385">
        <w:rPr/>
        <w:t xml:space="preserve"> </w:t>
      </w:r>
      <w:r w:rsidR="3ED882C5">
        <w:rPr/>
        <w:t xml:space="preserve">a novel testing procedure to gauge a </w:t>
      </w:r>
      <w:r w:rsidR="2302310B">
        <w:rPr/>
        <w:t>participant’s proprioceptive</w:t>
      </w:r>
      <w:r w:rsidR="3ED882C5">
        <w:rPr/>
        <w:t xml:space="preserve"> abilit</w:t>
      </w:r>
      <w:r w:rsidR="00A0A459">
        <w:rPr/>
        <w:t xml:space="preserve">y </w:t>
      </w:r>
      <w:r w:rsidR="00A0A459">
        <w:rPr/>
        <w:t>by</w:t>
      </w:r>
      <w:r w:rsidR="6F956C7C">
        <w:rPr/>
        <w:t xml:space="preserve"> having the </w:t>
      </w:r>
      <w:r w:rsidR="6F956C7C">
        <w:rPr/>
        <w:t>rob</w:t>
      </w:r>
      <w:r w:rsidR="46F5638B">
        <w:rPr/>
        <w:t>ot</w:t>
      </w:r>
      <w:r w:rsidR="46F5638B">
        <w:rPr/>
        <w:t xml:space="preserve">ic device move their middle </w:t>
      </w:r>
      <w:r w:rsidR="46F5638B">
        <w:rPr/>
        <w:t>and</w:t>
      </w:r>
      <w:r w:rsidR="46F5638B">
        <w:rPr/>
        <w:t xml:space="preserve"> index fingers 12 times at different t</w:t>
      </w:r>
      <w:r w:rsidR="14D5B317">
        <w:rPr/>
        <w:t xml:space="preserve">rajectories, while the participant’s vision was impaired, and they </w:t>
      </w:r>
      <w:r w:rsidR="14D5B317">
        <w:rPr/>
        <w:t>were required</w:t>
      </w:r>
      <w:r w:rsidR="14D5B317">
        <w:rPr/>
        <w:t xml:space="preserve"> to hit a button</w:t>
      </w:r>
      <w:r w:rsidR="57ADABBF">
        <w:rPr/>
        <w:t xml:space="preserve"> </w:t>
      </w:r>
      <w:r w:rsidR="14D5B317">
        <w:rPr/>
        <w:t>when they felt their finge</w:t>
      </w:r>
      <w:r w:rsidR="16CCE867">
        <w:rPr/>
        <w:t>rs overlap</w:t>
      </w:r>
      <w:r w:rsidR="4CC3FBDB">
        <w:rPr/>
        <w:t>. The results of the study showed that a participant’s baseline</w:t>
      </w:r>
      <w:r w:rsidR="7AAD31FD">
        <w:rPr/>
        <w:t xml:space="preserve"> proprioceptive ability </w:t>
      </w:r>
      <w:r w:rsidR="317D711D">
        <w:rPr/>
        <w:t>acted</w:t>
      </w:r>
      <w:r w:rsidR="7AAD31FD">
        <w:rPr/>
        <w:t xml:space="preserve"> as a predictor </w:t>
      </w:r>
      <w:r w:rsidR="6B23A90A">
        <w:rPr/>
        <w:t>for</w:t>
      </w:r>
      <w:r w:rsidR="7AAD31FD">
        <w:rPr/>
        <w:t xml:space="preserve"> improvement in the </w:t>
      </w:r>
      <w:r w:rsidR="7D44E1C4">
        <w:rPr/>
        <w:t>motor</w:t>
      </w:r>
      <w:r w:rsidR="7AAD31FD">
        <w:rPr/>
        <w:t xml:space="preserve"> function tests such as the </w:t>
      </w:r>
      <w:r w:rsidR="7AAD31FD">
        <w:rPr/>
        <w:t>Box</w:t>
      </w:r>
      <w:r w:rsidR="7AAD31FD">
        <w:rPr/>
        <w:t xml:space="preserve"> and </w:t>
      </w:r>
      <w:r w:rsidR="1F4BC539">
        <w:rPr/>
        <w:t>Blocks Test (</w:t>
      </w:r>
      <w:proofErr w:type="gramStart"/>
      <w:r w:rsidR="1F4BC539">
        <w:rPr/>
        <w:t>i.e.</w:t>
      </w:r>
      <w:proofErr w:type="gramEnd"/>
      <w:r w:rsidR="1F4BC539">
        <w:rPr/>
        <w:t xml:space="preserve"> better proprioceptive ability leads to larger </w:t>
      </w:r>
      <w:r w:rsidR="12BB0780">
        <w:rPr/>
        <w:t>improvements</w:t>
      </w:r>
      <w:r w:rsidR="1F4BC539">
        <w:rPr/>
        <w:t xml:space="preserve"> in motor function).</w:t>
      </w:r>
      <w:r w:rsidR="4B6FAD95">
        <w:rPr/>
        <w:t xml:space="preserve"> </w:t>
      </w:r>
      <w:r w:rsidR="06F315AD">
        <w:rPr/>
        <w:t>Other studies [</w:t>
      </w:r>
      <w:r w:rsidR="7E5F137A">
        <w:rPr/>
        <w:t>3</w:t>
      </w:r>
      <w:r w:rsidR="06F315AD">
        <w:rPr/>
        <w:t>,</w:t>
      </w:r>
      <w:r w:rsidR="796FAA04">
        <w:rPr/>
        <w:t xml:space="preserve"> 5, </w:t>
      </w:r>
      <w:r w:rsidR="135A6D15">
        <w:rPr/>
        <w:t>1</w:t>
      </w:r>
      <w:r w:rsidR="798A6ADE">
        <w:rPr/>
        <w:t>1</w:t>
      </w:r>
      <w:r w:rsidR="06F315AD">
        <w:rPr/>
        <w:t xml:space="preserve">] discuss the importance of proprioceptive feedback for sensorimotor </w:t>
      </w:r>
      <w:r w:rsidR="06F315AD">
        <w:rPr/>
        <w:t>integration and</w:t>
      </w:r>
      <w:r w:rsidR="06F315AD">
        <w:rPr/>
        <w:t xml:space="preserve"> cortical motor learning.</w:t>
      </w:r>
      <w:r w:rsidR="3FCCCD37">
        <w:rPr/>
        <w:t xml:space="preserve"> </w:t>
      </w:r>
      <w:r w:rsidR="14DA9033">
        <w:rPr/>
        <w:t>Robotic</w:t>
      </w:r>
      <w:r w:rsidR="14DA9033">
        <w:rPr/>
        <w:t xml:space="preserve"> </w:t>
      </w:r>
      <w:r w:rsidR="14DA9033">
        <w:rPr/>
        <w:t>a</w:t>
      </w:r>
      <w:r w:rsidR="14DA9033">
        <w:rPr/>
        <w:t>ssistan</w:t>
      </w:r>
      <w:r w:rsidR="14DA9033">
        <w:rPr/>
        <w:t>c</w:t>
      </w:r>
      <w:r w:rsidR="14DA9033">
        <w:rPr/>
        <w:t>e</w:t>
      </w:r>
      <w:r w:rsidR="14DA9033">
        <w:rPr/>
        <w:t xml:space="preserve"> </w:t>
      </w:r>
      <w:r w:rsidR="14DA9033">
        <w:rPr/>
        <w:t>has</w:t>
      </w:r>
      <w:r w:rsidR="14DA9033">
        <w:rPr/>
        <w:t xml:space="preserve"> </w:t>
      </w:r>
      <w:bookmarkStart w:name="_Int_cZy4VAE3" w:id="835862676"/>
      <w:r w:rsidR="14DA9033">
        <w:rPr/>
        <w:t>g</w:t>
      </w:r>
      <w:r w:rsidR="14DA9033">
        <w:rPr/>
        <w:t>re</w:t>
      </w:r>
      <w:r w:rsidR="14DA9033">
        <w:rPr/>
        <w:t>at po</w:t>
      </w:r>
      <w:r w:rsidR="14DA9033">
        <w:rPr/>
        <w:t>tentia</w:t>
      </w:r>
      <w:r w:rsidR="14DA9033">
        <w:rPr/>
        <w:t>l</w:t>
      </w:r>
      <w:bookmarkEnd w:id="835862676"/>
      <w:r w:rsidR="14DA9033">
        <w:rPr/>
        <w:t xml:space="preserve"> </w:t>
      </w:r>
      <w:r w:rsidR="14DA9033">
        <w:rPr/>
        <w:t>benefit</w:t>
      </w:r>
      <w:r w:rsidR="14DA9033">
        <w:rPr/>
        <w:t xml:space="preserve">s for </w:t>
      </w:r>
      <w:r w:rsidR="2C6B5199">
        <w:rPr/>
        <w:t xml:space="preserve">detecting and training proprioception, which </w:t>
      </w:r>
      <w:r w:rsidR="081F4885">
        <w:rPr/>
        <w:t>could lead to a more effective promotion of neural plasticity and regained motor function.</w:t>
      </w:r>
      <w:proofErr w:type="gramStart"/>
      <w:proofErr w:type="gramEnd"/>
      <w:proofErr w:type="gramStart"/>
      <w:proofErr w:type="gramEnd"/>
      <w:proofErr w:type="spellStart"/>
      <w:proofErr w:type="spellEnd"/>
    </w:p>
    <w:p w:rsidR="57F0141D" w:rsidP="57F0141D" w:rsidRDefault="57F0141D" w14:paraId="140DB351" w14:textId="08C4F56F">
      <w:pPr>
        <w:pStyle w:val="Normal"/>
      </w:pPr>
    </w:p>
    <w:p w:rsidR="00431190" w:rsidP="57F0141D" w:rsidRDefault="00431190" w14:paraId="03FD3A15" w14:textId="2D5C1D3E">
      <w:pPr>
        <w:pStyle w:val="Normal"/>
      </w:pPr>
      <w:r w:rsidR="703E15E7">
        <w:rPr/>
        <w:t xml:space="preserve">Though </w:t>
      </w:r>
      <w:r w:rsidR="59241097">
        <w:rPr/>
        <w:t>most of</w:t>
      </w:r>
      <w:r w:rsidR="703E15E7">
        <w:rPr/>
        <w:t xml:space="preserve"> the studies related to improvement in physical performance to upper limb function using a combination of physiotherapy and </w:t>
      </w:r>
      <w:r w:rsidR="703E15E7">
        <w:rPr/>
        <w:t>additional</w:t>
      </w:r>
      <w:r w:rsidR="703E15E7">
        <w:rPr/>
        <w:t xml:space="preserve"> treatments, some took a different approach</w:t>
      </w:r>
      <w:r w:rsidR="25A3D9D7">
        <w:rPr/>
        <w:t xml:space="preserve">. One </w:t>
      </w:r>
      <w:r w:rsidR="25A3D9D7">
        <w:rPr/>
        <w:t>study</w:t>
      </w:r>
      <w:r w:rsidR="275D963E">
        <w:rPr/>
        <w:t xml:space="preserve"> [</w:t>
      </w:r>
      <w:r w:rsidR="141E11B2">
        <w:rPr/>
        <w:t>8</w:t>
      </w:r>
      <w:r w:rsidR="00580B12">
        <w:rPr/>
        <w:t>]</w:t>
      </w:r>
      <w:r w:rsidR="25A3D9D7">
        <w:rPr/>
        <w:t xml:space="preserve"> </w:t>
      </w:r>
      <w:r w:rsidR="25A3D9D7">
        <w:rPr/>
        <w:t>utilized</w:t>
      </w:r>
      <w:r w:rsidR="25A3D9D7">
        <w:rPr/>
        <w:t xml:space="preserve"> hyperbaric oxygen chambers to increase oxygen flow to the brain and promote </w:t>
      </w:r>
      <w:r w:rsidR="714A31E5">
        <w:rPr/>
        <w:t>neural plasticity</w:t>
      </w:r>
      <w:r w:rsidR="6D9DDEFF">
        <w:rPr/>
        <w:t>.</w:t>
      </w:r>
      <w:r w:rsidR="3D5A2CEF">
        <w:rPr/>
        <w:t xml:space="preserve"> </w:t>
      </w:r>
      <w:r w:rsidR="492167B3">
        <w:rPr/>
        <w:t xml:space="preserve">One limitation of that method was its inability to properly create a sham trial, as hyperbaric conditions without </w:t>
      </w:r>
      <w:r w:rsidR="492167B3">
        <w:rPr/>
        <w:t>a</w:t>
      </w:r>
      <w:r w:rsidR="1392FBC5">
        <w:rPr/>
        <w:t>n</w:t>
      </w:r>
      <w:r w:rsidR="492167B3">
        <w:rPr/>
        <w:t xml:space="preserve"> increase in oxygen </w:t>
      </w:r>
      <w:r w:rsidR="531E0556">
        <w:rPr/>
        <w:t>are</w:t>
      </w:r>
      <w:r w:rsidR="492167B3">
        <w:rPr/>
        <w:t xml:space="preserve"> </w:t>
      </w:r>
      <w:r w:rsidR="492167B3">
        <w:rPr/>
        <w:t xml:space="preserve">considered unethical. </w:t>
      </w:r>
      <w:r w:rsidR="492167B3">
        <w:rPr/>
        <w:t xml:space="preserve">As such, that </w:t>
      </w:r>
      <w:r w:rsidR="190F9093">
        <w:rPr/>
        <w:t>study</w:t>
      </w:r>
      <w:r w:rsidR="492167B3">
        <w:rPr/>
        <w:t xml:space="preserve"> </w:t>
      </w:r>
      <w:r w:rsidR="492167B3">
        <w:rPr/>
        <w:t>utilized</w:t>
      </w:r>
      <w:r w:rsidR="492167B3">
        <w:rPr/>
        <w:t xml:space="preserve"> </w:t>
      </w:r>
      <w:r w:rsidR="3297D53B">
        <w:rPr/>
        <w:t>a cross trial instead.</w:t>
      </w:r>
      <w:r w:rsidR="3297D53B">
        <w:rPr/>
        <w:t xml:space="preserve"> </w:t>
      </w:r>
      <w:r w:rsidR="23F76258">
        <w:rPr/>
        <w:t xml:space="preserve">However, it still found </w:t>
      </w:r>
      <w:r w:rsidR="1931ED06">
        <w:rPr/>
        <w:t>improvements</w:t>
      </w:r>
      <w:r w:rsidR="23F76258">
        <w:rPr/>
        <w:t xml:space="preserve"> in both groups after the trial, with scans showing lesions visually disappearing</w:t>
      </w:r>
      <w:r w:rsidR="350C4F3B">
        <w:rPr/>
        <w:t xml:space="preserve"> as </w:t>
      </w:r>
      <w:r w:rsidR="49A858B4">
        <w:rPr/>
        <w:t>brain</w:t>
      </w:r>
      <w:r w:rsidR="350C4F3B">
        <w:rPr/>
        <w:t xml:space="preserve"> activity increased in those areas</w:t>
      </w:r>
      <w:r w:rsidR="44E9C6D6">
        <w:rPr/>
        <w:t xml:space="preserve"> and questionnaire scores </w:t>
      </w:r>
      <w:r w:rsidR="44E9C6D6">
        <w:rPr/>
        <w:t>increasing</w:t>
      </w:r>
      <w:r w:rsidR="08A770BE">
        <w:rPr/>
        <w:t xml:space="preserve"> </w:t>
      </w:r>
      <w:r w:rsidR="4483F110">
        <w:rPr/>
        <w:t>[</w:t>
      </w:r>
      <w:r w:rsidR="72FDF76D">
        <w:rPr/>
        <w:t>9]</w:t>
      </w:r>
      <w:r w:rsidR="74911640">
        <w:rPr/>
        <w:t>.</w:t>
      </w:r>
      <w:r w:rsidR="350C4F3B">
        <w:rPr/>
        <w:t xml:space="preserve"> </w:t>
      </w:r>
      <w:r w:rsidR="25A3D9D7">
        <w:rPr/>
        <w:t xml:space="preserve">Another study </w:t>
      </w:r>
      <w:r w:rsidR="316AB711">
        <w:rPr/>
        <w:t>[</w:t>
      </w:r>
      <w:r w:rsidR="26CDA2BC">
        <w:rPr/>
        <w:t>7</w:t>
      </w:r>
      <w:r w:rsidR="34807808">
        <w:rPr/>
        <w:t>]</w:t>
      </w:r>
      <w:r w:rsidR="25A3D9D7">
        <w:rPr/>
        <w:t xml:space="preserve"> used similar nervous stimulation methods to </w:t>
      </w:r>
      <w:r w:rsidR="4D27B175">
        <w:rPr/>
        <w:t>T</w:t>
      </w:r>
      <w:r w:rsidR="6C1608D7">
        <w:rPr/>
        <w:t>D</w:t>
      </w:r>
      <w:r w:rsidR="6C1608D7">
        <w:rPr/>
        <w:t>C</w:t>
      </w:r>
      <w:r w:rsidR="25A3D9D7">
        <w:rPr/>
        <w:t>S</w:t>
      </w:r>
      <w:r w:rsidR="25A3D9D7">
        <w:rPr/>
        <w:t xml:space="preserve"> but focused on the throat and mouth as a means of ameliorating dysphagia conditions. </w:t>
      </w:r>
      <w:r w:rsidR="4476AEEB">
        <w:rPr/>
        <w:t>Tha</w:t>
      </w:r>
      <w:r w:rsidR="027BEF58">
        <w:rPr/>
        <w:t xml:space="preserve">t study found </w:t>
      </w:r>
      <w:r w:rsidR="027BEF58">
        <w:rPr/>
        <w:t>small differences</w:t>
      </w:r>
      <w:r w:rsidR="027BEF58">
        <w:rPr/>
        <w:t xml:space="preserve"> in recovery rates between its sham and treated group. </w:t>
      </w:r>
      <w:bookmarkStart w:name="_Int_RF4bbG8P" w:id="421807494"/>
      <w:r w:rsidR="027BEF58">
        <w:rPr/>
        <w:t xml:space="preserve">This was </w:t>
      </w:r>
      <w:r w:rsidR="649EA7DF">
        <w:rPr/>
        <w:t>also</w:t>
      </w:r>
      <w:r w:rsidR="027BEF58">
        <w:rPr/>
        <w:t xml:space="preserve"> due to insufficient treatment time, with only </w:t>
      </w:r>
      <w:r w:rsidR="027BEF58">
        <w:rPr/>
        <w:t>3</w:t>
      </w:r>
      <w:r w:rsidR="027BEF58">
        <w:rPr/>
        <w:t xml:space="preserve"> sessions over </w:t>
      </w:r>
      <w:r w:rsidR="027BEF58">
        <w:rPr/>
        <w:t>3</w:t>
      </w:r>
      <w:r w:rsidR="4611EE30">
        <w:rPr/>
        <w:t xml:space="preserve"> </w:t>
      </w:r>
      <w:r w:rsidR="4611EE30">
        <w:rPr/>
        <w:t>days</w:t>
      </w:r>
      <w:r w:rsidR="4611EE30">
        <w:rPr/>
        <w:t>.</w:t>
      </w:r>
      <w:bookmarkEnd w:id="421807494"/>
      <w:r w:rsidR="4611EE30">
        <w:rPr/>
        <w:t xml:space="preserve"> </w:t>
      </w:r>
      <w:r w:rsidR="4611EE30">
        <w:rPr/>
        <w:t>As such</w:t>
      </w:r>
      <w:r w:rsidR="4611EE30">
        <w:rPr/>
        <w:t>, strategies like</w:t>
      </w:r>
      <w:r w:rsidR="071CCE2A">
        <w:rPr/>
        <w:t xml:space="preserve"> this one would </w:t>
      </w:r>
      <w:r w:rsidR="071CCE2A">
        <w:rPr/>
        <w:t>result</w:t>
      </w:r>
      <w:r w:rsidR="071CCE2A">
        <w:rPr/>
        <w:t xml:space="preserve"> in greater advancement in stroke recovery if tested over a longer </w:t>
      </w:r>
      <w:r w:rsidR="1141A851">
        <w:rPr/>
        <w:t>period</w:t>
      </w:r>
      <w:r w:rsidR="071CCE2A">
        <w:rPr/>
        <w:t xml:space="preserve"> </w:t>
      </w:r>
      <w:r w:rsidR="353983AF">
        <w:rPr/>
        <w:t>like</w:t>
      </w:r>
      <w:r w:rsidR="071CCE2A">
        <w:rPr/>
        <w:t xml:space="preserve"> </w:t>
      </w:r>
      <w:r w:rsidR="6DD53EDC">
        <w:rPr/>
        <w:t xml:space="preserve">those previously </w:t>
      </w:r>
      <w:r w:rsidR="6DD53EDC">
        <w:rPr/>
        <w:t>discussed</w:t>
      </w:r>
      <w:r w:rsidR="57D54995">
        <w:rPr/>
        <w:t>.</w:t>
      </w:r>
      <w:r w:rsidR="1328F507">
        <w:rPr/>
        <w:t xml:space="preserve"> Thus, while other methods are </w:t>
      </w:r>
      <w:r w:rsidR="76B1CC66">
        <w:rPr/>
        <w:t>yet</w:t>
      </w:r>
      <w:r w:rsidR="1328F507">
        <w:rPr/>
        <w:t xml:space="preserve"> unproven, new </w:t>
      </w:r>
      <w:r w:rsidR="1328F507">
        <w:rPr/>
        <w:t>avenues</w:t>
      </w:r>
      <w:r w:rsidR="1328F507">
        <w:rPr/>
        <w:t xml:space="preserve"> are open for further innovation.</w:t>
      </w:r>
    </w:p>
    <w:p w:rsidR="57F0141D" w:rsidP="57F0141D" w:rsidRDefault="57F0141D" w14:paraId="7DDC97EB" w14:textId="480D4916">
      <w:pPr>
        <w:pStyle w:val="Normal"/>
      </w:pPr>
    </w:p>
    <w:p w:rsidR="00431190" w:rsidP="627C9D84" w:rsidRDefault="00431190" w14:paraId="6B229711" w14:textId="1D30CAD2">
      <w:r w:rsidRPr="57F0141D" w:rsidR="5E0CD07D">
        <w:rPr>
          <w:b w:val="1"/>
          <w:bCs w:val="1"/>
        </w:rPr>
        <w:t>Discussion/conclusion</w:t>
      </w:r>
      <w:r w:rsidR="79153615">
        <w:rPr/>
        <w:t xml:space="preserve"> </w:t>
      </w:r>
    </w:p>
    <w:p w:rsidR="00431190" w:rsidP="06BA968B" w:rsidRDefault="00431190" w14:paraId="5C52B7C6" w14:textId="3A30FFC9">
      <w:pPr>
        <w:pStyle w:val="Normal"/>
      </w:pPr>
      <w:r w:rsidR="4E9A6CDD">
        <w:rPr/>
        <w:t xml:space="preserve">From a survey of </w:t>
      </w:r>
      <w:r w:rsidR="705062ED">
        <w:rPr/>
        <w:t>the research,</w:t>
      </w:r>
      <w:r w:rsidR="6021C33C">
        <w:rPr/>
        <w:t xml:space="preserve"> e</w:t>
      </w:r>
      <w:r w:rsidR="705062ED">
        <w:rPr/>
        <w:t xml:space="preserve">lectrical stimulation </w:t>
      </w:r>
      <w:bookmarkStart w:name="_Int_ciYzSBHX" w:id="250783582"/>
      <w:r w:rsidR="705062ED">
        <w:rPr/>
        <w:t>seems to prompt</w:t>
      </w:r>
      <w:bookmarkEnd w:id="250783582"/>
      <w:r w:rsidR="705062ED">
        <w:rPr/>
        <w:t xml:space="preserve"> improvement in</w:t>
      </w:r>
      <w:r w:rsidR="59430E1A">
        <w:rPr/>
        <w:t xml:space="preserve"> limb function, particularly when paired with </w:t>
      </w:r>
      <w:r w:rsidR="59430E1A">
        <w:rPr/>
        <w:t>additional</w:t>
      </w:r>
      <w:r w:rsidR="59430E1A">
        <w:rPr/>
        <w:t xml:space="preserve"> physical training.</w:t>
      </w:r>
      <w:r w:rsidR="59430E1A">
        <w:rPr/>
        <w:t xml:space="preserve"> </w:t>
      </w:r>
      <w:r w:rsidR="2351CCC9">
        <w:rPr/>
        <w:t xml:space="preserve">Robotic </w:t>
      </w:r>
      <w:r w:rsidR="2351CCC9">
        <w:rPr/>
        <w:t>assistance</w:t>
      </w:r>
      <w:r w:rsidR="2351CCC9">
        <w:rPr/>
        <w:t xml:space="preserve"> </w:t>
      </w:r>
      <w:r w:rsidR="59430E1A">
        <w:rPr/>
        <w:t xml:space="preserve">training </w:t>
      </w:r>
      <w:r w:rsidR="575F9B3F">
        <w:rPr/>
        <w:t>a</w:t>
      </w:r>
      <w:r w:rsidR="59430E1A">
        <w:rPr/>
        <w:t xml:space="preserve">lso </w:t>
      </w:r>
      <w:r w:rsidR="08EAE8BF">
        <w:rPr/>
        <w:t>proved effective</w:t>
      </w:r>
      <w:r w:rsidR="59430E1A">
        <w:rPr/>
        <w:t xml:space="preserve">, </w:t>
      </w:r>
      <w:r w:rsidR="59430E1A">
        <w:rPr/>
        <w:t>providing</w:t>
      </w:r>
      <w:r w:rsidR="59430E1A">
        <w:rPr/>
        <w:t xml:space="preserve"> </w:t>
      </w:r>
      <w:r w:rsidR="59430E1A">
        <w:rPr/>
        <w:t>avenues t</w:t>
      </w:r>
      <w:r w:rsidR="59430E1A">
        <w:rPr/>
        <w:t xml:space="preserve">o improve areas </w:t>
      </w:r>
      <w:r w:rsidR="6A9EC3E7">
        <w:rPr/>
        <w:t xml:space="preserve">where </w:t>
      </w:r>
      <w:r w:rsidR="2A13E232">
        <w:rPr/>
        <w:t>conventional</w:t>
      </w:r>
      <w:r w:rsidR="59430E1A">
        <w:rPr/>
        <w:t xml:space="preserve"> training</w:t>
      </w:r>
      <w:r w:rsidR="7E4B3A96">
        <w:rPr/>
        <w:t xml:space="preserve"> </w:t>
      </w:r>
      <w:r w:rsidR="4095B95F">
        <w:rPr/>
        <w:t xml:space="preserve">is </w:t>
      </w:r>
      <w:r w:rsidR="7E4B3A96">
        <w:rPr/>
        <w:t xml:space="preserve">insufficient. </w:t>
      </w:r>
      <w:r w:rsidR="2CECD982">
        <w:rPr/>
        <w:t>O</w:t>
      </w:r>
      <w:r w:rsidR="7E4B3A96">
        <w:rPr/>
        <w:t>ther therapies</w:t>
      </w:r>
      <w:r w:rsidR="087D0128">
        <w:rPr/>
        <w:t xml:space="preserve"> had mixed results</w:t>
      </w:r>
      <w:r w:rsidR="7E4B3A96">
        <w:rPr/>
        <w:t xml:space="preserve">, with hyperbaric oxygen </w:t>
      </w:r>
      <w:r w:rsidR="6B2DEA7E">
        <w:rPr/>
        <w:t>giv</w:t>
      </w:r>
      <w:r w:rsidR="32C0369D">
        <w:rPr/>
        <w:t>ing</w:t>
      </w:r>
      <w:r w:rsidR="7E4B3A96">
        <w:rPr/>
        <w:t xml:space="preserve"> promising results but direct stimulation of Pharyngeal glands being </w:t>
      </w:r>
      <w:r w:rsidR="727E9589">
        <w:rPr/>
        <w:t>inconclusive</w:t>
      </w:r>
      <w:r w:rsidR="7E4B3A96">
        <w:rPr/>
        <w:t xml:space="preserve">. </w:t>
      </w:r>
      <w:r w:rsidR="71D68A5E">
        <w:rPr/>
        <w:t xml:space="preserve">Such instances </w:t>
      </w:r>
      <w:r w:rsidR="71D68A5E">
        <w:rPr/>
        <w:t>demonstrat</w:t>
      </w:r>
      <w:r w:rsidR="71D68A5E">
        <w:rPr/>
        <w:t>e</w:t>
      </w:r>
      <w:r w:rsidR="71D68A5E">
        <w:rPr/>
        <w:t xml:space="preserve"> the </w:t>
      </w:r>
      <w:r w:rsidR="097E3998">
        <w:rPr/>
        <w:t>importance</w:t>
      </w:r>
      <w:r w:rsidR="71D68A5E">
        <w:rPr/>
        <w:t xml:space="preserve"> of treatment periods, with</w:t>
      </w:r>
      <w:r w:rsidR="78FFD8C0">
        <w:rPr/>
        <w:t xml:space="preserve"> the</w:t>
      </w:r>
      <w:r w:rsidR="71D68A5E">
        <w:rPr/>
        <w:t xml:space="preserve"> </w:t>
      </w:r>
      <w:bookmarkStart w:name="_Int_yTI0Gl2U" w:id="1962808165"/>
      <w:r w:rsidR="71D68A5E">
        <w:rPr/>
        <w:t>most</w:t>
      </w:r>
      <w:bookmarkEnd w:id="1962808165"/>
      <w:r w:rsidR="71D68A5E">
        <w:rPr/>
        <w:t xml:space="preserve"> </w:t>
      </w:r>
      <w:r w:rsidR="517CEC4B">
        <w:rPr/>
        <w:t>effective</w:t>
      </w:r>
      <w:r w:rsidR="71D68A5E">
        <w:rPr/>
        <w:t xml:space="preserve"> treatments taking place over </w:t>
      </w:r>
      <w:r w:rsidR="523E77CA">
        <w:rPr/>
        <w:t xml:space="preserve">longer </w:t>
      </w:r>
      <w:r w:rsidR="2649709A">
        <w:rPr/>
        <w:t>duration</w:t>
      </w:r>
      <w:r w:rsidR="523E77CA">
        <w:rPr/>
        <w:t>s</w:t>
      </w:r>
      <w:r w:rsidR="4632C5E7">
        <w:rPr/>
        <w:t xml:space="preserve">. </w:t>
      </w:r>
      <w:r w:rsidR="6C93EA17">
        <w:rPr/>
        <w:t xml:space="preserve">Most studies had </w:t>
      </w:r>
      <w:bookmarkStart w:name="_Int_3Rzu4vyO" w:id="1501771353"/>
      <w:r w:rsidR="6C93EA17">
        <w:rPr/>
        <w:t>small</w:t>
      </w:r>
      <w:bookmarkEnd w:id="1501771353"/>
      <w:r w:rsidR="6C93EA17">
        <w:rPr/>
        <w:t xml:space="preserve"> sample si</w:t>
      </w:r>
      <w:r w:rsidR="6C93EA17">
        <w:rPr/>
        <w:t xml:space="preserve">zes and observation </w:t>
      </w:r>
      <w:r w:rsidR="29987626">
        <w:rPr/>
        <w:t>times but</w:t>
      </w:r>
      <w:r w:rsidR="389ED6C7">
        <w:rPr/>
        <w:t xml:space="preserve"> </w:t>
      </w:r>
      <w:r w:rsidR="292F0967">
        <w:rPr/>
        <w:t xml:space="preserve">were </w:t>
      </w:r>
      <w:r w:rsidR="2DED447F">
        <w:rPr/>
        <w:t xml:space="preserve">accepted </w:t>
      </w:r>
      <w:r w:rsidR="292F0967">
        <w:rPr/>
        <w:t>to avoid e</w:t>
      </w:r>
      <w:r w:rsidR="0B02EB26">
        <w:rPr/>
        <w:t>xcluding too many potential studies from the review.</w:t>
      </w:r>
      <w:r w:rsidR="24DF9E7D">
        <w:rPr/>
        <w:t xml:space="preserve"> </w:t>
      </w:r>
    </w:p>
    <w:p w:rsidR="49E859EC" w:rsidP="49E859EC" w:rsidRDefault="49E859EC" w14:paraId="28B28BF6" w14:textId="0F882D0A"/>
    <w:p w:rsidR="49E859EC" w:rsidP="06BA968B" w:rsidRDefault="49E859EC" w14:paraId="6B8BB041" w14:textId="0550B292">
      <w:pPr>
        <w:pStyle w:val="Normal"/>
      </w:pPr>
      <w:r w:rsidR="562A5D85">
        <w:rPr/>
        <w:t xml:space="preserve">There are several </w:t>
      </w:r>
      <w:r w:rsidR="77B284A2">
        <w:rPr/>
        <w:t>tangentially related</w:t>
      </w:r>
      <w:r w:rsidR="562A5D85">
        <w:rPr/>
        <w:t xml:space="preserve"> topics found during the review, which could act as valuable sources of inquiry for future investigation </w:t>
      </w:r>
      <w:r w:rsidR="53692A76">
        <w:rPr/>
        <w:t>like</w:t>
      </w:r>
      <w:r w:rsidR="562A5D85">
        <w:rPr/>
        <w:t xml:space="preserve"> hyperbaric oxygen or </w:t>
      </w:r>
      <w:r w:rsidR="34B876DF">
        <w:rPr/>
        <w:t xml:space="preserve">proprioception. Since the </w:t>
      </w:r>
      <w:r w:rsidR="34B876DF">
        <w:rPr/>
        <w:t>initial</w:t>
      </w:r>
      <w:r w:rsidR="34B876DF">
        <w:rPr/>
        <w:t xml:space="preserve"> research question was</w:t>
      </w:r>
      <w:r w:rsidR="18D7D85A">
        <w:rPr/>
        <w:t xml:space="preserve"> </w:t>
      </w:r>
      <w:bookmarkStart w:name="_Int_fUVNXsxv" w:id="1928485356"/>
      <w:r w:rsidR="3DE9B164">
        <w:rPr/>
        <w:t>narrowed</w:t>
      </w:r>
      <w:bookmarkEnd w:id="1928485356"/>
      <w:r w:rsidR="7DA321FE">
        <w:rPr/>
        <w:t xml:space="preserve"> down</w:t>
      </w:r>
      <w:r w:rsidR="18D7D85A">
        <w:rPr/>
        <w:t xml:space="preserve">, other </w:t>
      </w:r>
      <w:r w:rsidR="62FBB354">
        <w:rPr/>
        <w:t>branches in the field of neuroplasticity could also be examined in the future, like music or neuromodulation.</w:t>
      </w:r>
      <w:r w:rsidR="4AE58A80">
        <w:rPr/>
        <w:t xml:space="preserve"> </w:t>
      </w:r>
      <w:r w:rsidR="2252EE00">
        <w:rPr/>
        <w:t>Periodic assessments o</w:t>
      </w:r>
      <w:r w:rsidR="55B5FF04">
        <w:rPr/>
        <w:t>f</w:t>
      </w:r>
      <w:r w:rsidR="2252EE00">
        <w:rPr/>
        <w:t xml:space="preserve"> new, larger studies would be </w:t>
      </w:r>
      <w:r w:rsidR="44C2DBAC">
        <w:rPr/>
        <w:t>usefu</w:t>
      </w:r>
      <w:r w:rsidR="2252EE00">
        <w:rPr/>
        <w:t xml:space="preserve">l in </w:t>
      </w:r>
      <w:r w:rsidR="2252EE00">
        <w:rPr/>
        <w:t>remaining</w:t>
      </w:r>
      <w:r w:rsidR="2252EE00">
        <w:rPr/>
        <w:t xml:space="preserve"> </w:t>
      </w:r>
      <w:r w:rsidR="584C0FCB">
        <w:rPr/>
        <w:t>consistent</w:t>
      </w:r>
      <w:r w:rsidR="5242DC38">
        <w:rPr/>
        <w:t xml:space="preserve"> with</w:t>
      </w:r>
      <w:r w:rsidR="2252EE00">
        <w:rPr/>
        <w:t xml:space="preserve"> academic consensus.</w:t>
      </w:r>
    </w:p>
    <w:p w:rsidR="49E859EC" w:rsidP="06BA968B" w:rsidRDefault="49E859EC" w14:paraId="29B691D1" w14:textId="46605BCA">
      <w:pPr>
        <w:pStyle w:val="Normal"/>
      </w:pPr>
    </w:p>
    <w:p w:rsidR="7B0E851F" w:rsidP="57F0141D" w:rsidRDefault="7B0E851F" w14:paraId="47792B1C" w14:textId="7ABBEB48">
      <w:pPr>
        <w:pStyle w:val="Normal"/>
      </w:pPr>
      <w:r w:rsidR="7B0E851F">
        <w:rPr/>
        <w:t xml:space="preserve">An ideal new research trial could be conducted within a hospital, where it is easier to </w:t>
      </w:r>
      <w:r w:rsidR="7B0E851F">
        <w:rPr/>
        <w:t>monitor</w:t>
      </w:r>
      <w:r w:rsidR="7B0E851F">
        <w:rPr/>
        <w:t xml:space="preserve"> </w:t>
      </w:r>
      <w:r w:rsidR="6D0E07BF">
        <w:rPr/>
        <w:t xml:space="preserve">participants’ movements and usage of appendages affected by the stroke. </w:t>
      </w:r>
      <w:r w:rsidR="2327EA7F">
        <w:rPr/>
        <w:t>The population could be limited, specifically to patients suffering from ischemic strokes</w:t>
      </w:r>
      <w:r w:rsidR="793B3CE7">
        <w:rPr/>
        <w:t>,</w:t>
      </w:r>
      <w:r w:rsidR="2327EA7F">
        <w:rPr/>
        <w:t xml:space="preserve"> </w:t>
      </w:r>
      <w:r w:rsidR="0FE3B2A6">
        <w:rPr/>
        <w:t>and the age range could</w:t>
      </w:r>
      <w:r w:rsidR="04F94B13">
        <w:rPr/>
        <w:t xml:space="preserve"> be</w:t>
      </w:r>
      <w:r w:rsidR="06377F4C">
        <w:rPr/>
        <w:t xml:space="preserve"> kept to</w:t>
      </w:r>
      <w:r w:rsidR="6BCB88E2">
        <w:rPr/>
        <w:t xml:space="preserve"> </w:t>
      </w:r>
      <w:r w:rsidR="0CA89B77">
        <w:rPr/>
        <w:t>participants ages 5</w:t>
      </w:r>
      <w:r w:rsidR="6BCB88E2">
        <w:rPr/>
        <w:t xml:space="preserve">0-60 to reduce the risk of degradation of neuroplasticity </w:t>
      </w:r>
      <w:r w:rsidR="5532B710">
        <w:rPr/>
        <w:t>over time.</w:t>
      </w:r>
      <w:r w:rsidR="3F93494E">
        <w:rPr/>
        <w:t xml:space="preserve"> W</w:t>
      </w:r>
      <w:r w:rsidR="6FB83647">
        <w:rPr/>
        <w:t>e propose a trial involving 2 groups (with a control group), with on</w:t>
      </w:r>
      <w:r w:rsidR="7A86FAD5">
        <w:rPr/>
        <w:t xml:space="preserve">e receiving </w:t>
      </w:r>
      <w:r w:rsidR="6C2698BB">
        <w:rPr/>
        <w:t>T</w:t>
      </w:r>
      <w:r w:rsidR="35397E07">
        <w:rPr/>
        <w:t>DC</w:t>
      </w:r>
      <w:r w:rsidR="7A86FAD5">
        <w:rPr/>
        <w:t>S</w:t>
      </w:r>
      <w:r w:rsidR="7A86FAD5">
        <w:rPr/>
        <w:t xml:space="preserve"> while the other </w:t>
      </w:r>
      <w:r w:rsidR="1C2BBBD5">
        <w:rPr/>
        <w:t>receiving</w:t>
      </w:r>
      <w:r w:rsidR="7A86FAD5">
        <w:rPr/>
        <w:t xml:space="preserve"> physiotherapy with robotic aid</w:t>
      </w:r>
      <w:r w:rsidR="1A3D71C0">
        <w:rPr/>
        <w:t xml:space="preserve"> to mea</w:t>
      </w:r>
      <w:r w:rsidR="7A86FAD5">
        <w:rPr/>
        <w:t>sure exactly which medica</w:t>
      </w:r>
      <w:r w:rsidR="4AB4543D">
        <w:rPr/>
        <w:t xml:space="preserve">l intervention would best </w:t>
      </w:r>
      <w:r w:rsidR="4AB4543D">
        <w:rPr/>
        <w:t>promote</w:t>
      </w:r>
      <w:r w:rsidR="4AB4543D">
        <w:rPr/>
        <w:t xml:space="preserve"> neuroplasticity.</w:t>
      </w:r>
    </w:p>
    <w:p w:rsidR="57F0141D" w:rsidP="57F0141D" w:rsidRDefault="57F0141D" w14:paraId="6F16EF36" w14:textId="7D185792">
      <w:pPr>
        <w:pStyle w:val="Normal"/>
      </w:pPr>
    </w:p>
    <w:p w:rsidR="57F0141D" w:rsidP="57F0141D" w:rsidRDefault="57F0141D" w14:paraId="3C235048" w14:textId="19E36E40">
      <w:pPr>
        <w:pStyle w:val="Normal"/>
      </w:pPr>
    </w:p>
    <w:p w:rsidR="57F0141D" w:rsidP="57F0141D" w:rsidRDefault="57F0141D" w14:paraId="0FE7FD7C" w14:textId="6BFE8968">
      <w:pPr>
        <w:pStyle w:val="Normal"/>
      </w:pPr>
    </w:p>
    <w:p w:rsidR="57F0141D" w:rsidP="57F0141D" w:rsidRDefault="57F0141D" w14:paraId="199AA230" w14:textId="7D185792">
      <w:pPr>
        <w:pStyle w:val="Normal"/>
      </w:pPr>
    </w:p>
    <w:p w:rsidR="57F0141D" w:rsidP="57F0141D" w:rsidRDefault="57F0141D" w14:paraId="4298E05C" w14:textId="287F6345">
      <w:pPr>
        <w:pStyle w:val="Normal"/>
      </w:pPr>
    </w:p>
    <w:p w:rsidR="00431190" w:rsidP="57F0141D" w:rsidRDefault="0FB51B53" w14:paraId="17CE5796" w14:textId="42481A69">
      <w:pPr>
        <w:rPr>
          <w:b w:val="1"/>
          <w:bCs w:val="1"/>
        </w:rPr>
      </w:pPr>
      <w:r w:rsidRPr="57F0141D" w:rsidR="5E0CD07D">
        <w:rPr>
          <w:b w:val="1"/>
          <w:bCs w:val="1"/>
        </w:rPr>
        <w:t>References</w:t>
      </w:r>
    </w:p>
    <w:p w:rsidR="00431190" w:rsidP="57F0141D" w:rsidRDefault="0FB51B53" w14:paraId="5BC976AA" w14:textId="71F9730F">
      <w:pPr>
        <w:pStyle w:val="Normal"/>
      </w:pPr>
      <w:r w:rsidR="6F1E0AD3">
        <w:rPr/>
        <w:t xml:space="preserve"> </w:t>
      </w:r>
    </w:p>
    <w:p w:rsidR="00431190" w:rsidP="57F0141D" w:rsidRDefault="0FB51B53" w14:paraId="1373AFA7" w14:textId="7A03D9FB">
      <w:pPr>
        <w:pStyle w:val="Normal"/>
      </w:pPr>
      <w:r w:rsidR="6F1E0AD3">
        <w:rPr/>
        <w:t xml:space="preserve">[1] L. S. Rocha, G. C. Gama, R. S. Rocha, L. de Rocha, C. P. Dias, L. L. Santos, M. C. Santos, M. I. Montebelo, and R. M. Teodori, “Constraint induced movement therapy increases functionality and quality of life after stroke,” Journal of Stroke and Cerebrovascular Diseases, vol. 30, no. 6, p. 105774, 2021. [Online]. Available: </w:t>
      </w:r>
      <w:r w:rsidR="6F1E0AD3">
        <w:rPr/>
        <w:t>https://pubmed.ncbi.nlm.nih.gov/33848906/</w:t>
      </w:r>
      <w:r w:rsidR="6F1E0AD3">
        <w:rPr/>
        <w:t xml:space="preserve">. [Accessed: 12-Nov-2022]. </w:t>
      </w:r>
    </w:p>
    <w:p w:rsidR="00431190" w:rsidP="57F0141D" w:rsidRDefault="0FB51B53" w14:paraId="5290E2F2" w14:textId="2E8EC637">
      <w:pPr>
        <w:pStyle w:val="Normal"/>
      </w:pPr>
      <w:r w:rsidR="6F1E0AD3">
        <w:rPr/>
        <w:t xml:space="preserve"> </w:t>
      </w:r>
    </w:p>
    <w:p w:rsidR="00431190" w:rsidP="57F0141D" w:rsidRDefault="0FB51B53" w14:paraId="1B3D15CD" w14:textId="5FA0C11C">
      <w:pPr>
        <w:pStyle w:val="Normal"/>
      </w:pPr>
      <w:r w:rsidR="6F1E0AD3">
        <w:rPr/>
        <w:t xml:space="preserve">[2] G. Koch, S. Bonnì, E. P. Casula, M. Iosa, S. Paolucci, M. C. Pellicciari, A. M. Cinnera, V. Ponzo, M. Maiella, S. Picazio, F. Sallustio, and C. Caltagirone, “Effect of cerebellar stimulation on gait and balance recovery in patients with hemiparetic stroke,” JAMA Neurology, vol. 76, no. 2, p. 170, 2019. [Online]. Available: </w:t>
      </w:r>
      <w:r w:rsidR="6F1E0AD3">
        <w:rPr/>
        <w:t>https://pubmed.ncbi.nlm.nih.gov/30476999/</w:t>
      </w:r>
      <w:r w:rsidR="6F1E0AD3">
        <w:rPr/>
        <w:t xml:space="preserve">. [Accessed: 12-Nov-2022]. </w:t>
      </w:r>
    </w:p>
    <w:p w:rsidR="00431190" w:rsidP="57F0141D" w:rsidRDefault="0FB51B53" w14:paraId="34F8C7B4" w14:textId="5A02FCB3">
      <w:pPr>
        <w:pStyle w:val="Normal"/>
      </w:pPr>
      <w:r w:rsidR="6F1E0AD3">
        <w:rPr/>
        <w:t xml:space="preserve"> </w:t>
      </w:r>
      <w:r w:rsidR="6F1E0AD3">
        <w:rPr/>
        <w:t xml:space="preserve"> </w:t>
      </w:r>
    </w:p>
    <w:p w:rsidR="00431190" w:rsidP="57F0141D" w:rsidRDefault="0FB51B53" w14:paraId="572EB31F" w14:textId="180604C0">
      <w:pPr>
        <w:pStyle w:val="Normal"/>
      </w:pPr>
      <w:r w:rsidR="6F1E0AD3">
        <w:rPr/>
        <w:t>[</w:t>
      </w:r>
      <w:r w:rsidR="109E76D5">
        <w:rPr/>
        <w:t>3</w:t>
      </w:r>
      <w:r w:rsidR="6F1E0AD3">
        <w:rPr/>
        <w:t xml:space="preserve">] N. Singh, M. Saini, N. Kumar, M. V. P. Srivast, and A. Mehndiratta, “Evidence of neuroplasticity with robotic hand exoskeleton study for post-stroke rehabilitation: A randomized controlled trial,” 2020. [Online]. Available: </w:t>
      </w:r>
      <w:r w:rsidR="6F1E0AD3">
        <w:rPr/>
        <w:t>https://pubmed.ncbi.nlm.nih.gov/33957937/</w:t>
      </w:r>
      <w:r w:rsidR="6F1E0AD3">
        <w:rPr/>
        <w:t xml:space="preserve">. [Accessed: 12-Nov-2022]. </w:t>
      </w:r>
    </w:p>
    <w:p w:rsidR="00431190" w:rsidP="57F0141D" w:rsidRDefault="0FB51B53" w14:paraId="232981F0" w14:textId="7542B57F">
      <w:pPr>
        <w:pStyle w:val="Normal"/>
      </w:pPr>
      <w:r w:rsidR="6F1E0AD3">
        <w:rPr/>
        <w:t xml:space="preserve"> </w:t>
      </w:r>
    </w:p>
    <w:p w:rsidR="00431190" w:rsidP="57F0141D" w:rsidRDefault="0FB51B53" w14:paraId="08A36759" w14:textId="123DFC45">
      <w:pPr>
        <w:pStyle w:val="Normal"/>
      </w:pPr>
      <w:r w:rsidR="6F1E0AD3">
        <w:rPr/>
        <w:t>[</w:t>
      </w:r>
      <w:r w:rsidR="0E79FDE1">
        <w:rPr/>
        <w:t>4</w:t>
      </w:r>
      <w:r w:rsidR="6F1E0AD3">
        <w:rPr/>
        <w:t xml:space="preserve">] A. Biasiucci, R. Leeb, I. </w:t>
      </w:r>
      <w:proofErr w:type="spellStart"/>
      <w:r w:rsidR="6F1E0AD3">
        <w:rPr/>
        <w:t>Iturrate</w:t>
      </w:r>
      <w:proofErr w:type="spellEnd"/>
      <w:r w:rsidR="6F1E0AD3">
        <w:rPr/>
        <w:t>, S. Perdikis, A. Al-</w:t>
      </w:r>
      <w:proofErr w:type="spellStart"/>
      <w:r w:rsidR="6F1E0AD3">
        <w:rPr/>
        <w:t>Khodairy</w:t>
      </w:r>
      <w:proofErr w:type="spellEnd"/>
      <w:r w:rsidR="6F1E0AD3">
        <w:rPr/>
        <w:t xml:space="preserve">, T. Corbet, A. Schnider, T. Schmidlin, H. Zhang, M. Bassolino, D. </w:t>
      </w:r>
      <w:proofErr w:type="spellStart"/>
      <w:r w:rsidR="6F1E0AD3">
        <w:rPr/>
        <w:t>Viceic</w:t>
      </w:r>
      <w:proofErr w:type="spellEnd"/>
      <w:r w:rsidR="6F1E0AD3">
        <w:rPr/>
        <w:t xml:space="preserve">, P. </w:t>
      </w:r>
      <w:proofErr w:type="spellStart"/>
      <w:r w:rsidR="6F1E0AD3">
        <w:rPr/>
        <w:t>Vuadens</w:t>
      </w:r>
      <w:proofErr w:type="spellEnd"/>
      <w:r w:rsidR="6F1E0AD3">
        <w:rPr/>
        <w:t xml:space="preserve">, A. G. Guggisberg, and J. d. Millán, “Brain-actuated functional electrical stimulation elicits lasting arm motor recovery after stroke,” Nature Communications, vol. 9, no. 1, 2018. [Online]. Available: </w:t>
      </w:r>
      <w:r w:rsidR="6F1E0AD3">
        <w:rPr/>
        <w:t>https://pubmed.ncbi.nlm.nih.gov/29925890/</w:t>
      </w:r>
      <w:r w:rsidR="6F1E0AD3">
        <w:rPr/>
        <w:t xml:space="preserve">. [Accessed: 12-Nov-2022]. </w:t>
      </w:r>
    </w:p>
    <w:p w:rsidR="00431190" w:rsidP="57F0141D" w:rsidRDefault="0FB51B53" w14:paraId="063F1458" w14:textId="2097CF8C">
      <w:pPr>
        <w:pStyle w:val="Normal"/>
      </w:pPr>
      <w:r w:rsidR="6F1E0AD3">
        <w:rPr/>
        <w:t xml:space="preserve"> </w:t>
      </w:r>
    </w:p>
    <w:p w:rsidR="00431190" w:rsidP="57F0141D" w:rsidRDefault="0FB51B53" w14:paraId="62BBB57A" w14:textId="1F4F7BF2">
      <w:pPr>
        <w:pStyle w:val="Normal"/>
      </w:pPr>
      <w:r w:rsidR="6F1E0AD3">
        <w:rPr/>
        <w:t>[</w:t>
      </w:r>
      <w:r w:rsidR="0ABC1293">
        <w:rPr/>
        <w:t>5</w:t>
      </w:r>
      <w:r w:rsidR="6F1E0AD3">
        <w:rPr/>
        <w:t xml:space="preserve">] R. S. Calabrò, A. Naro, M. Russo, P. </w:t>
      </w:r>
      <w:proofErr w:type="spellStart"/>
      <w:r w:rsidR="6F1E0AD3">
        <w:rPr/>
        <w:t>Bramanti</w:t>
      </w:r>
      <w:proofErr w:type="spellEnd"/>
      <w:r w:rsidR="6F1E0AD3">
        <w:rPr/>
        <w:t xml:space="preserve">, L. Carioti, T. Balletta, A. Buda, A. Manuli, S. Filoni, and A. </w:t>
      </w:r>
      <w:proofErr w:type="spellStart"/>
      <w:r w:rsidR="6F1E0AD3">
        <w:rPr/>
        <w:t>Bramanti</w:t>
      </w:r>
      <w:proofErr w:type="spellEnd"/>
      <w:r w:rsidR="6F1E0AD3">
        <w:rPr/>
        <w:t xml:space="preserve">, “Shaping neuroplasticity by using powered exoskeletons in patients with stroke: A randomized clinical trial,” Journal of </w:t>
      </w:r>
      <w:proofErr w:type="spellStart"/>
      <w:r w:rsidR="6F1E0AD3">
        <w:rPr/>
        <w:t>NeuroEngineering</w:t>
      </w:r>
      <w:proofErr w:type="spellEnd"/>
      <w:r w:rsidR="6F1E0AD3">
        <w:rPr/>
        <w:t xml:space="preserve"> and Rehabilitation, vol. 15, no. 1, 2018. [Online]. Available: </w:t>
      </w:r>
      <w:r w:rsidR="6F1E0AD3">
        <w:rPr/>
        <w:t>https://pubmed.ncbi.nlm.nih.gov/29695280/</w:t>
      </w:r>
      <w:r w:rsidR="6F1E0AD3">
        <w:rPr/>
        <w:t xml:space="preserve">. [Accessed: 12-Nov-2022]. </w:t>
      </w:r>
    </w:p>
    <w:p w:rsidR="00431190" w:rsidP="57F0141D" w:rsidRDefault="0FB51B53" w14:paraId="6F606A99" w14:textId="193BAEC9">
      <w:pPr>
        <w:pStyle w:val="Normal"/>
      </w:pPr>
      <w:r w:rsidR="6F1E0AD3">
        <w:rPr/>
        <w:t xml:space="preserve"> </w:t>
      </w:r>
    </w:p>
    <w:p w:rsidR="00431190" w:rsidP="57F0141D" w:rsidRDefault="0FB51B53" w14:paraId="132D9AF4" w14:textId="741AC54A">
      <w:pPr>
        <w:pStyle w:val="Normal"/>
      </w:pPr>
      <w:r w:rsidR="6F1E0AD3">
        <w:rPr/>
        <w:t>[</w:t>
      </w:r>
      <w:r w:rsidR="63E04326">
        <w:rPr/>
        <w:t>6</w:t>
      </w:r>
      <w:r w:rsidR="6F1E0AD3">
        <w:rPr/>
        <w:t xml:space="preserve"> D. Wu, J. Ma, L. Zhang, S. Wang, B. Tan, and G. Jia, “Effect and safety of transcutaneous auricular </w:t>
      </w:r>
      <w:proofErr w:type="spellStart"/>
      <w:r w:rsidR="6F1E0AD3">
        <w:rPr/>
        <w:t>vagus</w:t>
      </w:r>
      <w:proofErr w:type="spellEnd"/>
      <w:r w:rsidR="6F1E0AD3">
        <w:rPr/>
        <w:t xml:space="preserve"> nerve stimulation on recovery of upper limb motor function in subacute ischemic stroke patients: A randomized pilot study,” Neural Plasticity, pp. 1–9, Aug. 2020. Available: </w:t>
      </w:r>
      <w:r w:rsidR="6F1E0AD3">
        <w:rPr/>
        <w:t>https://pubmed.ncbi.nlm.nih.gov/32802039/</w:t>
      </w:r>
      <w:r w:rsidR="6F1E0AD3">
        <w:rPr/>
        <w:t xml:space="preserve">. [Accessed 12-Nov-2022]. </w:t>
      </w:r>
    </w:p>
    <w:p w:rsidR="00431190" w:rsidP="57F0141D" w:rsidRDefault="0FB51B53" w14:paraId="1241B5D4" w14:textId="69969D51">
      <w:pPr>
        <w:pStyle w:val="Normal"/>
      </w:pPr>
      <w:r w:rsidR="6F1E0AD3">
        <w:rPr/>
        <w:t xml:space="preserve"> </w:t>
      </w:r>
    </w:p>
    <w:p w:rsidR="00431190" w:rsidP="57F0141D" w:rsidRDefault="0FB51B53" w14:paraId="04AC6A15" w14:textId="066F26C9">
      <w:pPr>
        <w:pStyle w:val="Normal"/>
      </w:pPr>
      <w:r w:rsidR="6F1E0AD3">
        <w:rPr/>
        <w:t>[</w:t>
      </w:r>
      <w:r w:rsidR="4B6B4ECB">
        <w:rPr/>
        <w:t>7</w:t>
      </w:r>
      <w:r w:rsidR="6F1E0AD3">
        <w:rPr/>
        <w:t xml:space="preserve">] D. H. Vasant, E. Michou, N. O’Leary, A. Vail, S. Mistry, and S. Hamdy, “Pharyngeal electrical stimulation in dysphagia poststroke,” Neurorehabilitation and Neural Repair, vol. 30, no. 9, pp. 866–875, Oct. 2016. Available: </w:t>
      </w:r>
      <w:r w:rsidR="6F1E0AD3">
        <w:rPr/>
        <w:t>https://pubmed.ncbi.nlm.nih.gov/27053641/</w:t>
      </w:r>
      <w:r w:rsidR="6F1E0AD3">
        <w:rPr/>
        <w:t xml:space="preserve">. [Accessed 12-Nov-2022]. </w:t>
      </w:r>
    </w:p>
    <w:p w:rsidR="00431190" w:rsidP="57F0141D" w:rsidRDefault="0FB51B53" w14:paraId="6938DF7B" w14:textId="4C5A688F">
      <w:pPr>
        <w:pStyle w:val="Normal"/>
      </w:pPr>
      <w:r w:rsidR="6F1E0AD3">
        <w:rPr/>
        <w:t xml:space="preserve"> </w:t>
      </w:r>
    </w:p>
    <w:p w:rsidR="00431190" w:rsidP="57F0141D" w:rsidRDefault="0FB51B53" w14:paraId="7A971E81" w14:textId="68F29489">
      <w:pPr>
        <w:pStyle w:val="Normal"/>
      </w:pPr>
      <w:r w:rsidR="6F1E0AD3">
        <w:rPr/>
        <w:t>[</w:t>
      </w:r>
      <w:r w:rsidR="298944C9">
        <w:rPr/>
        <w:t>8</w:t>
      </w:r>
      <w:r w:rsidR="6F1E0AD3">
        <w:rPr/>
        <w:t xml:space="preserve">] S. Efrati, G. </w:t>
      </w:r>
      <w:proofErr w:type="spellStart"/>
      <w:r w:rsidR="6F1E0AD3">
        <w:rPr/>
        <w:t>Fishlev</w:t>
      </w:r>
      <w:proofErr w:type="spellEnd"/>
      <w:r w:rsidR="6F1E0AD3">
        <w:rPr/>
        <w:t xml:space="preserve">, Y. </w:t>
      </w:r>
      <w:proofErr w:type="spellStart"/>
      <w:r w:rsidR="6F1E0AD3">
        <w:rPr/>
        <w:t>Bechor</w:t>
      </w:r>
      <w:proofErr w:type="spellEnd"/>
      <w:r w:rsidR="6F1E0AD3">
        <w:rPr/>
        <w:t xml:space="preserve">, O. Volkov, J. Bergan, K. </w:t>
      </w:r>
      <w:proofErr w:type="spellStart"/>
      <w:r w:rsidR="6F1E0AD3">
        <w:rPr/>
        <w:t>Kliakhandler</w:t>
      </w:r>
      <w:proofErr w:type="spellEnd"/>
      <w:r w:rsidR="6F1E0AD3">
        <w:rPr/>
        <w:t xml:space="preserve">, I. </w:t>
      </w:r>
      <w:proofErr w:type="spellStart"/>
      <w:r w:rsidR="6F1E0AD3">
        <w:rPr/>
        <w:t>Kamiger</w:t>
      </w:r>
      <w:proofErr w:type="spellEnd"/>
      <w:r w:rsidR="6F1E0AD3">
        <w:rPr/>
        <w:t xml:space="preserve">, N. Gal M. Friedman, E. Ben-Jacob, H. Golan, “Hyperbaric oxygen induces late neuroplasticity in post stroke patients--randomized, prospective trial,” </w:t>
      </w:r>
      <w:proofErr w:type="spellStart"/>
      <w:r w:rsidR="6F1E0AD3">
        <w:rPr/>
        <w:t>PloS</w:t>
      </w:r>
      <w:proofErr w:type="spellEnd"/>
      <w:r w:rsidR="6F1E0AD3">
        <w:rPr/>
        <w:t xml:space="preserve"> one. [Online]. Available: </w:t>
      </w:r>
      <w:r w:rsidR="6F1E0AD3">
        <w:rPr/>
        <w:t>https://pubmed.ncbi.nlm.nih.gov/23335971/</w:t>
      </w:r>
      <w:r w:rsidR="6F1E0AD3">
        <w:rPr/>
        <w:t xml:space="preserve">. [Accessed: 12-Nov-2022].  </w:t>
      </w:r>
    </w:p>
    <w:p w:rsidR="00431190" w:rsidP="57F0141D" w:rsidRDefault="0FB51B53" w14:paraId="67D3381A" w14:textId="1A23B6DB">
      <w:pPr>
        <w:pStyle w:val="Normal"/>
      </w:pPr>
      <w:r w:rsidR="6F1E0AD3">
        <w:rPr/>
        <w:t xml:space="preserve"> </w:t>
      </w:r>
    </w:p>
    <w:p w:rsidR="00431190" w:rsidP="57F0141D" w:rsidRDefault="0FB51B53" w14:paraId="0F702693" w14:textId="1259E88A">
      <w:pPr>
        <w:pStyle w:val="Normal"/>
      </w:pPr>
      <w:r w:rsidR="6F1E0AD3">
        <w:rPr/>
        <w:t>[</w:t>
      </w:r>
      <w:r w:rsidR="6B82E5D9">
        <w:rPr/>
        <w:t>9</w:t>
      </w:r>
      <w:r w:rsidR="6F1E0AD3">
        <w:rPr/>
        <w:t xml:space="preserve">] K. P. Revill, M. W. Haut, S. R. </w:t>
      </w:r>
      <w:proofErr w:type="spellStart"/>
      <w:r w:rsidR="6F1E0AD3">
        <w:rPr/>
        <w:t>Belagaje</w:t>
      </w:r>
      <w:proofErr w:type="spellEnd"/>
      <w:r w:rsidR="6F1E0AD3">
        <w:rPr/>
        <w:t xml:space="preserve">, F. Nahab, D. Drake, and C. M. </w:t>
      </w:r>
      <w:proofErr w:type="spellStart"/>
      <w:r w:rsidR="6F1E0AD3">
        <w:rPr/>
        <w:t>Buetefisch</w:t>
      </w:r>
      <w:proofErr w:type="spellEnd"/>
      <w:r w:rsidR="6F1E0AD3">
        <w:rPr/>
        <w:t xml:space="preserve">; “Hebbian-type primary motor cortex stimulation: A potential treatment of impaired hand function in chronic stroke patients,” Neurorehabilitation and neural repair. [Online]. Available: </w:t>
      </w:r>
      <w:r w:rsidR="6F1E0AD3">
        <w:rPr/>
        <w:t>https://pubmed.ncbi.nlm.nih.gov/31976804/</w:t>
      </w:r>
      <w:r w:rsidR="6F1E0AD3">
        <w:rPr/>
        <w:t xml:space="preserve">. [Accessed: 12-Nov-2022]. </w:t>
      </w:r>
    </w:p>
    <w:p w:rsidR="00431190" w:rsidP="57F0141D" w:rsidRDefault="0FB51B53" w14:paraId="15C72E0C" w14:textId="024FFFB3">
      <w:pPr>
        <w:pStyle w:val="Normal"/>
      </w:pPr>
      <w:r w:rsidR="6F1E0AD3">
        <w:rPr/>
        <w:t xml:space="preserve"> </w:t>
      </w:r>
    </w:p>
    <w:p w:rsidR="00431190" w:rsidP="57F0141D" w:rsidRDefault="0FB51B53" w14:paraId="0F8FEEA8" w14:textId="0A450723">
      <w:pPr>
        <w:pStyle w:val="Normal"/>
      </w:pPr>
      <w:r w:rsidR="6F1E0AD3">
        <w:rPr/>
        <w:t>[</w:t>
      </w:r>
      <w:r w:rsidR="438B07F1">
        <w:rPr/>
        <w:t>1</w:t>
      </w:r>
      <w:r w:rsidR="3F14C04C">
        <w:rPr/>
        <w:t>0</w:t>
      </w:r>
      <w:r w:rsidR="6F1E0AD3">
        <w:rPr/>
        <w:t xml:space="preserve">] J. B. Rowe, V. Chan, M. L. Ingemanson, S. C. Cramer, E. T. Wolbrecht, and D. J. </w:t>
      </w:r>
      <w:proofErr w:type="spellStart"/>
      <w:r w:rsidR="6F1E0AD3">
        <w:rPr/>
        <w:t>Reinkensmeyer</w:t>
      </w:r>
      <w:proofErr w:type="spellEnd"/>
      <w:r w:rsidR="6F1E0AD3">
        <w:rPr/>
        <w:t xml:space="preserve">, “Robotic Assistance for training finger movement using a Hebbian model: A randomized controlled trial,” Neurorehabilitation and Neural Repair, vol. 31, no. 8, pp. 769–780, 2017. [Online]. Available: </w:t>
      </w:r>
      <w:r w:rsidR="6F1E0AD3">
        <w:rPr/>
        <w:t>https://pubmed.ncbi.nlm.nih.gov/28803535/</w:t>
      </w:r>
      <w:r w:rsidR="6F1E0AD3">
        <w:rPr/>
        <w:t xml:space="preserve">. [Accessed: 12-Nov-2022]. </w:t>
      </w:r>
    </w:p>
    <w:p w:rsidR="00431190" w:rsidP="57F0141D" w:rsidRDefault="0FB51B53" w14:paraId="24E51DC7" w14:textId="5DF9E3EB">
      <w:pPr>
        <w:pStyle w:val="Normal"/>
      </w:pPr>
      <w:r w:rsidR="6F1E0AD3">
        <w:rPr/>
        <w:t xml:space="preserve"> </w:t>
      </w:r>
    </w:p>
    <w:p w:rsidR="00431190" w:rsidP="57F0141D" w:rsidRDefault="0FB51B53" w14:paraId="399B9D83" w14:textId="4848E5BC">
      <w:pPr>
        <w:pStyle w:val="Normal"/>
      </w:pPr>
      <w:r w:rsidR="6F1E0AD3">
        <w:rPr/>
        <w:t>[</w:t>
      </w:r>
      <w:r w:rsidR="17F75EEF">
        <w:rPr/>
        <w:t>1</w:t>
      </w:r>
      <w:r w:rsidR="298D58B8">
        <w:rPr/>
        <w:t>1</w:t>
      </w:r>
      <w:r w:rsidR="6F1E0AD3">
        <w:rPr/>
        <w:t xml:space="preserve">] H. Kim, G. Park, J. Shin, J.H. </w:t>
      </w:r>
      <w:proofErr w:type="gramStart"/>
      <w:r w:rsidR="6F1E0AD3">
        <w:rPr/>
        <w:t>You,  “</w:t>
      </w:r>
      <w:proofErr w:type="gramEnd"/>
      <w:r w:rsidR="6F1E0AD3">
        <w:rPr/>
        <w:t xml:space="preserve">Neuroplastic effects of end-effector robotic gait training for Hemiparetic Stroke: A </w:t>
      </w:r>
      <w:proofErr w:type="spellStart"/>
      <w:r w:rsidR="6F1E0AD3">
        <w:rPr/>
        <w:t>randomised</w:t>
      </w:r>
      <w:proofErr w:type="spellEnd"/>
      <w:r w:rsidR="6F1E0AD3">
        <w:rPr/>
        <w:t xml:space="preserve"> controlled trial,” Scientific reports. [Online]. Available: </w:t>
      </w:r>
      <w:r w:rsidR="6F1E0AD3">
        <w:rPr/>
        <w:t>https://pubmed.ncbi.nlm.nih.gov/32719420/</w:t>
      </w:r>
      <w:r w:rsidR="6F1E0AD3">
        <w:rPr/>
        <w:t xml:space="preserve">. [Accessed: 12-Nov-2022].   </w:t>
      </w:r>
    </w:p>
    <w:p w:rsidR="00431190" w:rsidP="57F0141D" w:rsidRDefault="0FB51B53" w14:paraId="33D617A5" w14:textId="4DB1694C">
      <w:pPr>
        <w:pStyle w:val="Normal"/>
      </w:pPr>
      <w:r w:rsidR="6F1E0AD3">
        <w:rPr/>
        <w:t xml:space="preserve"> </w:t>
      </w:r>
    </w:p>
    <w:p w:rsidR="00431190" w:rsidP="57F0141D" w:rsidRDefault="0FB51B53" w14:paraId="312357F4" w14:textId="09426204">
      <w:pPr>
        <w:pStyle w:val="Normal"/>
      </w:pPr>
      <w:r w:rsidR="6F1E0AD3">
        <w:rPr/>
        <w:t>[</w:t>
      </w:r>
      <w:r w:rsidR="4401C96C">
        <w:rPr/>
        <w:t>1</w:t>
      </w:r>
      <w:r w:rsidR="05315795">
        <w:rPr/>
        <w:t>2</w:t>
      </w:r>
      <w:r w:rsidR="6F1E0AD3">
        <w:rPr/>
        <w:t xml:space="preserve">] P.Y. Tsai, W.S. Lin, K.T. Tsai, C.Y. Kuo, P.H. </w:t>
      </w:r>
      <w:proofErr w:type="gramStart"/>
      <w:r w:rsidR="6F1E0AD3">
        <w:rPr/>
        <w:t>Lin ,</w:t>
      </w:r>
      <w:proofErr w:type="gramEnd"/>
      <w:r w:rsidR="6F1E0AD3">
        <w:rPr/>
        <w:t xml:space="preserve"> “High-frequency versus theta burst transcranial magnetic stimulation for the treatment of poststroke cognitive impairment in humans,” Journal of psychiatry &amp; </w:t>
      </w:r>
      <w:proofErr w:type="gramStart"/>
      <w:r w:rsidR="6F1E0AD3">
        <w:rPr/>
        <w:t>neuroscience :</w:t>
      </w:r>
      <w:proofErr w:type="gramEnd"/>
      <w:r w:rsidR="6F1E0AD3">
        <w:rPr/>
        <w:t xml:space="preserve"> JPN. [Online]. Available: </w:t>
      </w:r>
      <w:r w:rsidR="6F1E0AD3">
        <w:rPr/>
        <w:t>https://pubmed.ncbi.nlm.nih.gov/32159313/</w:t>
      </w:r>
      <w:r w:rsidR="6F1E0AD3">
        <w:rPr/>
        <w:t xml:space="preserve">. [Accessed: 12-Nov-2022].   </w:t>
      </w:r>
    </w:p>
    <w:p w:rsidR="00431190" w:rsidP="57F0141D" w:rsidRDefault="0FB51B53" w14:paraId="05DC5A94" w14:textId="22BCC45D">
      <w:pPr>
        <w:pStyle w:val="Normal"/>
      </w:pPr>
      <w:r w:rsidR="6F1E0AD3">
        <w:rPr/>
        <w:t xml:space="preserve"> </w:t>
      </w:r>
    </w:p>
    <w:p w:rsidR="00431190" w:rsidP="57F0141D" w:rsidRDefault="0FB51B53" w14:paraId="2F83DEF2" w14:textId="07871554">
      <w:pPr>
        <w:pStyle w:val="Normal"/>
      </w:pPr>
      <w:r w:rsidR="6F1E0AD3">
        <w:rPr/>
        <w:t>[</w:t>
      </w:r>
      <w:r w:rsidR="0F00B227">
        <w:rPr/>
        <w:t>1</w:t>
      </w:r>
      <w:r w:rsidR="1F3865E1">
        <w:rPr/>
        <w:t>3</w:t>
      </w:r>
      <w:r w:rsidR="6F1E0AD3">
        <w:rPr/>
        <w:t xml:space="preserve">] P. Nicolo, C. Magnin, E. </w:t>
      </w:r>
      <w:proofErr w:type="spellStart"/>
      <w:r w:rsidR="6F1E0AD3">
        <w:rPr/>
        <w:t>Pedrazzini</w:t>
      </w:r>
      <w:proofErr w:type="spellEnd"/>
      <w:r w:rsidR="6F1E0AD3">
        <w:rPr/>
        <w:t xml:space="preserve">, G. </w:t>
      </w:r>
      <w:proofErr w:type="spellStart"/>
      <w:r w:rsidR="6F1E0AD3">
        <w:rPr/>
        <w:t>Plomp</w:t>
      </w:r>
      <w:proofErr w:type="spellEnd"/>
      <w:r w:rsidR="6F1E0AD3">
        <w:rPr/>
        <w:t xml:space="preserve">, A. Mottaz, A. Schnider, and A. G. Guggisberg, “Comparison of neuroplastic responses to Cathodal transcranial direct current stimulation and continuous theta burst stimulation in subacute stroke,” Archives of Physical Medicine and Rehabilitation, 06-Dec-2017. [Online]. Available: </w:t>
      </w:r>
      <w:r w:rsidR="6F1E0AD3">
        <w:rPr/>
        <w:t>https://www.archives-pmr.org/article/S0003-9993(17)31393-X/fulltext</w:t>
      </w:r>
      <w:r w:rsidR="6F1E0AD3">
        <w:rPr/>
        <w:t xml:space="preserve">. [Accessed: 12-Nov-2022]. </w:t>
      </w:r>
    </w:p>
    <w:p w:rsidR="00431190" w:rsidP="57F0141D" w:rsidRDefault="0FB51B53" w14:paraId="3CD21906" w14:textId="282281E2">
      <w:pPr>
        <w:pStyle w:val="Normal"/>
      </w:pPr>
      <w:r w:rsidR="6F1E0AD3">
        <w:rPr/>
        <w:t xml:space="preserve"> </w:t>
      </w:r>
    </w:p>
    <w:p w:rsidR="00431190" w:rsidP="57F0141D" w:rsidRDefault="0FB51B53" w14:paraId="5C57EBDE" w14:textId="4DE4A3E7">
      <w:pPr>
        <w:pStyle w:val="Normal"/>
      </w:pPr>
      <w:r w:rsidR="6F1E0AD3">
        <w:rPr/>
        <w:t>[</w:t>
      </w:r>
      <w:r w:rsidR="4C424245">
        <w:rPr/>
        <w:t>1</w:t>
      </w:r>
      <w:r w:rsidR="5B228A4A">
        <w:rPr/>
        <w:t>4</w:t>
      </w:r>
      <w:r w:rsidR="6F1E0AD3">
        <w:rPr/>
        <w:t xml:space="preserve">] Kim WS, Kwon BS, Seo HG, Park J, Paik NJ, “Low-frequency repetitive transcranial magnetic stimulation over </w:t>
      </w:r>
      <w:proofErr w:type="spellStart"/>
      <w:r w:rsidR="6F1E0AD3">
        <w:rPr/>
        <w:t>contralesional</w:t>
      </w:r>
      <w:proofErr w:type="spellEnd"/>
      <w:r w:rsidR="6F1E0AD3">
        <w:rPr/>
        <w:t xml:space="preserve"> motor cortex for motor recovery in subacute ischemic stroke: A randomized sham-controlled trial,” Neurorehabilitation and neural repair. [Online]. Available: </w:t>
      </w:r>
      <w:r w:rsidR="6F1E0AD3">
        <w:rPr/>
        <w:t>https://pubmed.ncbi.nlm.nih.gov/32807013/</w:t>
      </w:r>
      <w:r w:rsidR="6F1E0AD3">
        <w:rPr/>
        <w:t xml:space="preserve">. [Accessed: 12-Nov-2022]. </w:t>
      </w:r>
    </w:p>
    <w:p w:rsidR="00431190" w:rsidP="57F0141D" w:rsidRDefault="0FB51B53" w14:paraId="1F8352C0" w14:textId="5FC4318A">
      <w:pPr>
        <w:pStyle w:val="Normal"/>
      </w:pPr>
      <w:r w:rsidR="6F1E0AD3">
        <w:rPr/>
        <w:t xml:space="preserve"> </w:t>
      </w:r>
    </w:p>
    <w:p w:rsidR="00431190" w:rsidP="57F0141D" w:rsidRDefault="0FB51B53" w14:paraId="2D2D1D6E" w14:textId="3E48DA6F">
      <w:pPr>
        <w:pStyle w:val="Normal"/>
      </w:pPr>
      <w:r w:rsidR="6F1E0AD3">
        <w:rPr/>
        <w:t>[</w:t>
      </w:r>
      <w:r w:rsidR="6522AFE1">
        <w:rPr/>
        <w:t>1</w:t>
      </w:r>
      <w:r w:rsidR="3D70A68D">
        <w:rPr/>
        <w:t>5</w:t>
      </w:r>
      <w:r w:rsidR="6F1E0AD3">
        <w:rPr/>
        <w:t xml:space="preserve">] S.-C. Chen, L.-Y. Yang, M. Adeel, C.-H. Lai, and C.-W. Peng, “Transcranial electrostimulation with special waveforms enhances upper-limb motor function in patients with chronic stroke: A pilot randomized controlled trial,” Journal of </w:t>
      </w:r>
      <w:proofErr w:type="spellStart"/>
      <w:r w:rsidR="6F1E0AD3">
        <w:rPr/>
        <w:t>neuroengineering</w:t>
      </w:r>
      <w:proofErr w:type="spellEnd"/>
      <w:r w:rsidR="6F1E0AD3">
        <w:rPr/>
        <w:t xml:space="preserve"> and rehabilitation, 30-Jun-2021. [Online]. Available: </w:t>
      </w:r>
      <w:r w:rsidR="6F1E0AD3">
        <w:rPr/>
        <w:t>https://www.ncbi.nlm.nih.gov/pmc/articles/PMC8244182/</w:t>
      </w:r>
      <w:r w:rsidR="6F1E0AD3">
        <w:rPr/>
        <w:t xml:space="preserve">. [Accessed: 12-Nov-2022].   </w:t>
      </w:r>
    </w:p>
    <w:p w:rsidR="00431190" w:rsidP="57F0141D" w:rsidRDefault="0FB51B53" w14:paraId="423B60A8" w14:textId="354D1F7C">
      <w:pPr>
        <w:pStyle w:val="Normal"/>
      </w:pPr>
      <w:r w:rsidR="6F1E0AD3">
        <w:rPr/>
        <w:t xml:space="preserve"> </w:t>
      </w:r>
    </w:p>
    <w:p w:rsidR="00431190" w:rsidP="57F0141D" w:rsidRDefault="0FB51B53" w14:paraId="152837B7" w14:textId="7AD4C7BD">
      <w:pPr>
        <w:pStyle w:val="Normal"/>
      </w:pPr>
      <w:r w:rsidR="6F1E0AD3">
        <w:rPr/>
        <w:t>[</w:t>
      </w:r>
      <w:r w:rsidR="42D9EBCE">
        <w:rPr/>
        <w:t>1</w:t>
      </w:r>
      <w:r w:rsidR="6C7B9E3F">
        <w:rPr/>
        <w:t>6</w:t>
      </w:r>
      <w:r w:rsidR="6F1E0AD3">
        <w:rPr/>
        <w:t xml:space="preserve">] M. Hamoudi, H. M. </w:t>
      </w:r>
      <w:proofErr w:type="spellStart"/>
      <w:r w:rsidR="6F1E0AD3">
        <w:rPr/>
        <w:t>Schambra</w:t>
      </w:r>
      <w:proofErr w:type="spellEnd"/>
      <w:r w:rsidR="6F1E0AD3">
        <w:rPr/>
        <w:t xml:space="preserve">, B. Fritsch, A. </w:t>
      </w:r>
      <w:proofErr w:type="spellStart"/>
      <w:r w:rsidR="6F1E0AD3">
        <w:rPr/>
        <w:t>Schoechlin</w:t>
      </w:r>
      <w:proofErr w:type="spellEnd"/>
      <w:r w:rsidR="6F1E0AD3">
        <w:rPr/>
        <w:t xml:space="preserve">-Marx, C. Weiller, L. G. Cohen, and J. Reis, “Transcranial direct current stimulation enhances motor skill learning but not generalization in chronic stroke,” Neurorehabilitation and neural repair, 22-Apr-2018. [Online]. Available: </w:t>
      </w:r>
      <w:r w:rsidR="6F1E0AD3">
        <w:rPr/>
        <w:t>https://www.ncbi.nlm.nih.gov/pmc/articles/PMC6350256/</w:t>
      </w:r>
      <w:r w:rsidR="6F1E0AD3">
        <w:rPr/>
        <w:t xml:space="preserve">. [Accessed: 12-Nov-2022].   </w:t>
      </w:r>
    </w:p>
    <w:p w:rsidR="00431190" w:rsidP="57F0141D" w:rsidRDefault="0FB51B53" w14:paraId="7B7BBF51" w14:textId="6C58A868">
      <w:pPr>
        <w:pStyle w:val="Normal"/>
      </w:pPr>
    </w:p>
    <w:p w:rsidR="00431190" w:rsidP="57F0141D" w:rsidRDefault="0FB51B53" w14:paraId="77265B7F" w14:textId="5435E799">
      <w:pPr>
        <w:pStyle w:val="Normal"/>
        <w:rPr>
          <w:b w:val="1"/>
          <w:bCs w:val="1"/>
        </w:rPr>
      </w:pPr>
      <w:r w:rsidRPr="57F0141D" w:rsidR="5E0CD07D">
        <w:rPr>
          <w:b w:val="1"/>
          <w:bCs w:val="1"/>
        </w:rPr>
        <w:t>Appendix</w:t>
      </w:r>
      <w:r w:rsidRPr="57F0141D" w:rsidR="7A6189E1">
        <w:rPr>
          <w:b w:val="1"/>
          <w:bCs w:val="1"/>
        </w:rPr>
        <w:t xml:space="preserve"> </w:t>
      </w:r>
    </w:p>
    <w:p w:rsidR="00431190" w:rsidP="57F0141D" w:rsidRDefault="0FB51B53" w14:paraId="6B078384" w14:textId="6613DAAE">
      <w:pPr>
        <w:pStyle w:val="Normal"/>
      </w:pPr>
      <w:r w:rsidR="36C114A4">
        <w:rPr/>
        <w:t xml:space="preserve">Appendix </w:t>
      </w:r>
      <w:r w:rsidR="51550D2D">
        <w:rPr/>
        <w:t>A</w:t>
      </w:r>
      <w:r w:rsidR="034C8F05">
        <w:rPr/>
        <w:t>.</w:t>
      </w:r>
      <w:r w:rsidR="36C114A4">
        <w:rPr/>
        <w:t xml:space="preserve"> </w:t>
      </w:r>
      <w:r w:rsidR="36C114A4">
        <w:rPr/>
        <w:t>Prisma</w:t>
      </w:r>
      <w:r w:rsidR="36C114A4">
        <w:rPr/>
        <w:t xml:space="preserve"> Flow Diagram</w:t>
      </w:r>
    </w:p>
    <w:p w:rsidR="57F0141D" w:rsidP="57F0141D" w:rsidRDefault="57F0141D" w14:paraId="206AEF9B" w14:textId="36628373">
      <w:pPr>
        <w:pStyle w:val="Normal"/>
      </w:pPr>
    </w:p>
    <w:p w:rsidR="7ED37889" w:rsidP="57F0141D" w:rsidRDefault="7ED37889" w14:paraId="7A18F51A" w14:textId="540822C9">
      <w:pPr>
        <w:pStyle w:val="Normal"/>
      </w:pPr>
      <w:r w:rsidR="7ED37889">
        <w:drawing>
          <wp:inline wp14:editId="791D5DA5" wp14:anchorId="737BB4EF">
            <wp:extent cx="4572000" cy="3219450"/>
            <wp:effectExtent l="0" t="0" r="0" b="0"/>
            <wp:docPr id="392786846" name="" title=""/>
            <wp:cNvGraphicFramePr>
              <a:graphicFrameLocks noChangeAspect="1"/>
            </wp:cNvGraphicFramePr>
            <a:graphic>
              <a:graphicData uri="http://schemas.openxmlformats.org/drawingml/2006/picture">
                <pic:pic>
                  <pic:nvPicPr>
                    <pic:cNvPr id="0" name=""/>
                    <pic:cNvPicPr/>
                  </pic:nvPicPr>
                  <pic:blipFill>
                    <a:blip r:embed="R61ecfdccfeab4f8f">
                      <a:extLst>
                        <a:ext xmlns:a="http://schemas.openxmlformats.org/drawingml/2006/main" uri="{28A0092B-C50C-407E-A947-70E740481C1C}">
                          <a14:useLocalDpi val="0"/>
                        </a:ext>
                      </a:extLst>
                    </a:blip>
                    <a:stretch>
                      <a:fillRect/>
                    </a:stretch>
                  </pic:blipFill>
                  <pic:spPr>
                    <a:xfrm>
                      <a:off x="0" y="0"/>
                      <a:ext cx="4572000" cy="3219450"/>
                    </a:xfrm>
                    <a:prstGeom prst="rect">
                      <a:avLst/>
                    </a:prstGeom>
                  </pic:spPr>
                </pic:pic>
              </a:graphicData>
            </a:graphic>
          </wp:inline>
        </w:drawing>
      </w:r>
    </w:p>
    <w:p w:rsidR="57F0141D" w:rsidP="57F0141D" w:rsidRDefault="57F0141D" w14:paraId="698F2EDB" w14:textId="24D0289C">
      <w:pPr>
        <w:pStyle w:val="Normal"/>
      </w:pPr>
    </w:p>
    <w:p w:rsidR="701DFC84" w:rsidP="57F0141D" w:rsidRDefault="701DFC84" w14:paraId="4934D01B" w14:textId="760D6D0C">
      <w:pPr>
        <w:pStyle w:val="Normal"/>
      </w:pPr>
      <w:r w:rsidR="701DFC84">
        <w:rPr/>
        <w:t>Appendix B. Sources from diagram</w:t>
      </w:r>
    </w:p>
    <w:tbl>
      <w:tblPr>
        <w:tblStyle w:val="TableGrid"/>
        <w:tblW w:w="0" w:type="auto"/>
        <w:tblLook w:val="06A0" w:firstRow="1" w:lastRow="0" w:firstColumn="1" w:lastColumn="0" w:noHBand="1" w:noVBand="1"/>
      </w:tblPr>
      <w:tblGrid>
        <w:gridCol w:w="1950"/>
        <w:gridCol w:w="1770"/>
        <w:gridCol w:w="1860"/>
        <w:gridCol w:w="1860"/>
        <w:gridCol w:w="1860"/>
      </w:tblGrid>
      <w:tr w:rsidR="57F0141D" w:rsidTr="57F0141D" w14:paraId="1076454C">
        <w:tc>
          <w:tcPr>
            <w:tcW w:w="1950" w:type="dxa"/>
            <w:tcMar/>
          </w:tcPr>
          <w:p w:rsidR="57F0141D" w:rsidP="57F0141D" w:rsidRDefault="57F0141D" w14:paraId="3E6BB623" w14:textId="1C6B7A2D">
            <w:pPr>
              <w:spacing w:line="259" w:lineRule="auto"/>
              <w:rPr>
                <w:rFonts w:ascii="Calibri" w:hAnsi="Calibri" w:eastAsia="Calibri" w:cs="Calibri"/>
              </w:rPr>
            </w:pPr>
            <w:r w:rsidRPr="57F0141D" w:rsidR="57F0141D">
              <w:rPr>
                <w:rFonts w:ascii="Calibri" w:hAnsi="Calibri" w:eastAsia="Calibri" w:cs="Calibri"/>
                <w:b w:val="1"/>
                <w:bCs w:val="1"/>
              </w:rPr>
              <w:t>Source</w:t>
            </w:r>
          </w:p>
        </w:tc>
        <w:tc>
          <w:tcPr>
            <w:tcW w:w="1770" w:type="dxa"/>
            <w:tcMar/>
          </w:tcPr>
          <w:p w:rsidR="57F0141D" w:rsidP="57F0141D" w:rsidRDefault="57F0141D" w14:paraId="0B97581C" w14:textId="25CB5690">
            <w:pPr>
              <w:spacing w:line="259" w:lineRule="auto"/>
              <w:rPr>
                <w:rFonts w:ascii="Calibri" w:hAnsi="Calibri" w:eastAsia="Calibri" w:cs="Calibri"/>
              </w:rPr>
            </w:pPr>
            <w:r w:rsidRPr="57F0141D" w:rsidR="57F0141D">
              <w:rPr>
                <w:rFonts w:ascii="Calibri" w:hAnsi="Calibri" w:eastAsia="Calibri" w:cs="Calibri"/>
                <w:b w:val="1"/>
                <w:bCs w:val="1"/>
              </w:rPr>
              <w:t>Title</w:t>
            </w:r>
          </w:p>
        </w:tc>
        <w:tc>
          <w:tcPr>
            <w:tcW w:w="1860" w:type="dxa"/>
            <w:tcMar/>
          </w:tcPr>
          <w:p w:rsidR="57F0141D" w:rsidP="57F0141D" w:rsidRDefault="57F0141D" w14:paraId="23B579FD" w14:textId="0FC896A4">
            <w:pPr>
              <w:spacing w:line="259" w:lineRule="auto"/>
              <w:rPr>
                <w:rFonts w:ascii="Calibri" w:hAnsi="Calibri" w:eastAsia="Calibri" w:cs="Calibri"/>
              </w:rPr>
            </w:pPr>
            <w:r w:rsidRPr="57F0141D" w:rsidR="57F0141D">
              <w:rPr>
                <w:rFonts w:ascii="Calibri" w:hAnsi="Calibri" w:eastAsia="Calibri" w:cs="Calibri"/>
                <w:b w:val="1"/>
                <w:bCs w:val="1"/>
              </w:rPr>
              <w:t>Author</w:t>
            </w:r>
          </w:p>
        </w:tc>
        <w:tc>
          <w:tcPr>
            <w:tcW w:w="1860" w:type="dxa"/>
            <w:tcMar/>
          </w:tcPr>
          <w:p w:rsidR="57F0141D" w:rsidP="57F0141D" w:rsidRDefault="57F0141D" w14:paraId="245D6FB6" w14:textId="6EF7C148">
            <w:pPr>
              <w:spacing w:line="259" w:lineRule="auto"/>
              <w:rPr>
                <w:rFonts w:ascii="Calibri" w:hAnsi="Calibri" w:eastAsia="Calibri" w:cs="Calibri"/>
              </w:rPr>
            </w:pPr>
            <w:r w:rsidRPr="57F0141D" w:rsidR="57F0141D">
              <w:rPr>
                <w:rFonts w:ascii="Calibri" w:hAnsi="Calibri" w:eastAsia="Calibri" w:cs="Calibri"/>
                <w:b w:val="1"/>
                <w:bCs w:val="1"/>
              </w:rPr>
              <w:t>Year</w:t>
            </w:r>
          </w:p>
        </w:tc>
        <w:tc>
          <w:tcPr>
            <w:tcW w:w="1860" w:type="dxa"/>
            <w:tcMar/>
          </w:tcPr>
          <w:p w:rsidR="57F0141D" w:rsidP="57F0141D" w:rsidRDefault="57F0141D" w14:paraId="51477B0D" w14:textId="2AC99BA7">
            <w:pPr>
              <w:spacing w:line="259" w:lineRule="auto"/>
              <w:rPr>
                <w:rFonts w:ascii="Calibri" w:hAnsi="Calibri" w:eastAsia="Calibri" w:cs="Calibri"/>
              </w:rPr>
            </w:pPr>
            <w:r w:rsidRPr="57F0141D" w:rsidR="57F0141D">
              <w:rPr>
                <w:rFonts w:ascii="Calibri" w:hAnsi="Calibri" w:eastAsia="Calibri" w:cs="Calibri"/>
                <w:b w:val="1"/>
                <w:bCs w:val="1"/>
              </w:rPr>
              <w:t>Link</w:t>
            </w:r>
          </w:p>
        </w:tc>
      </w:tr>
      <w:tr w:rsidR="57F0141D" w:rsidTr="57F0141D" w14:paraId="58676DA3">
        <w:tc>
          <w:tcPr>
            <w:tcW w:w="1950" w:type="dxa"/>
            <w:tcMar/>
          </w:tcPr>
          <w:p w:rsidR="57F0141D" w:rsidP="57F0141D" w:rsidRDefault="57F0141D" w14:paraId="442666B2" w14:textId="7B400F35">
            <w:pPr>
              <w:spacing w:line="259" w:lineRule="auto"/>
              <w:rPr>
                <w:rFonts w:ascii="Calibri" w:hAnsi="Calibri" w:eastAsia="Calibri" w:cs="Calibri"/>
              </w:rPr>
            </w:pPr>
            <w:r w:rsidRPr="57F0141D" w:rsidR="57F0141D">
              <w:rPr>
                <w:rFonts w:ascii="Calibri" w:hAnsi="Calibri" w:eastAsia="Calibri" w:cs="Calibri"/>
                <w:b w:val="1"/>
                <w:bCs w:val="1"/>
              </w:rPr>
              <w:t xml:space="preserve">1 </w:t>
            </w:r>
          </w:p>
        </w:tc>
        <w:tc>
          <w:tcPr>
            <w:tcW w:w="1770" w:type="dxa"/>
            <w:tcMar/>
          </w:tcPr>
          <w:p w:rsidR="57F0141D" w:rsidP="57F0141D" w:rsidRDefault="57F0141D" w14:paraId="6082436E" w14:textId="2D7BE32D">
            <w:pPr>
              <w:spacing w:line="259" w:lineRule="auto"/>
              <w:rPr>
                <w:rFonts w:ascii="Calibri" w:hAnsi="Calibri" w:eastAsia="Calibri" w:cs="Calibri"/>
              </w:rPr>
            </w:pPr>
            <w:r w:rsidRPr="57F0141D" w:rsidR="57F0141D">
              <w:rPr>
                <w:rFonts w:ascii="Calibri" w:hAnsi="Calibri" w:eastAsia="Calibri" w:cs="Calibri"/>
                <w:b w:val="1"/>
                <w:bCs w:val="1"/>
              </w:rPr>
              <w:t>Constraint Induced Movement Therapy Increases Functionality and Quality of Life after Stroke</w:t>
            </w:r>
          </w:p>
        </w:tc>
        <w:tc>
          <w:tcPr>
            <w:tcW w:w="1860" w:type="dxa"/>
            <w:tcMar/>
          </w:tcPr>
          <w:p w:rsidR="57F0141D" w:rsidP="57F0141D" w:rsidRDefault="57F0141D" w14:paraId="0B2C947C" w14:textId="76C4FDF0">
            <w:pPr>
              <w:spacing w:line="259" w:lineRule="auto"/>
              <w:rPr>
                <w:rFonts w:ascii="Calibri" w:hAnsi="Calibri" w:eastAsia="Calibri" w:cs="Calibri"/>
              </w:rPr>
            </w:pPr>
            <w:r w:rsidRPr="57F0141D" w:rsidR="57F0141D">
              <w:rPr>
                <w:rFonts w:ascii="Calibri" w:hAnsi="Calibri" w:eastAsia="Calibri" w:cs="Calibri"/>
                <w:b w:val="1"/>
                <w:bCs w:val="1"/>
              </w:rPr>
              <w:t>Larissa Salgado Oliveira Rocha et al</w:t>
            </w:r>
          </w:p>
        </w:tc>
        <w:tc>
          <w:tcPr>
            <w:tcW w:w="1860" w:type="dxa"/>
            <w:tcMar/>
          </w:tcPr>
          <w:p w:rsidR="57F0141D" w:rsidP="57F0141D" w:rsidRDefault="57F0141D" w14:paraId="1028E262" w14:textId="0B45F4A3">
            <w:pPr>
              <w:spacing w:line="259" w:lineRule="auto"/>
              <w:rPr>
                <w:rFonts w:ascii="Calibri" w:hAnsi="Calibri" w:eastAsia="Calibri" w:cs="Calibri"/>
              </w:rPr>
            </w:pPr>
            <w:r w:rsidRPr="57F0141D" w:rsidR="57F0141D">
              <w:rPr>
                <w:rFonts w:ascii="Calibri" w:hAnsi="Calibri" w:eastAsia="Calibri" w:cs="Calibri"/>
                <w:b w:val="1"/>
                <w:bCs w:val="1"/>
              </w:rPr>
              <w:t>2021</w:t>
            </w:r>
          </w:p>
        </w:tc>
        <w:tc>
          <w:tcPr>
            <w:tcW w:w="1860" w:type="dxa"/>
            <w:tcMar/>
          </w:tcPr>
          <w:p w:rsidR="57F0141D" w:rsidP="57F0141D" w:rsidRDefault="57F0141D" w14:paraId="248D4167" w14:textId="5AA81491">
            <w:pPr>
              <w:spacing w:line="259" w:lineRule="auto"/>
              <w:rPr>
                <w:rFonts w:ascii="Calibri" w:hAnsi="Calibri" w:eastAsia="Calibri" w:cs="Calibri"/>
                <w:b w:val="1"/>
                <w:bCs w:val="1"/>
              </w:rPr>
            </w:pPr>
            <w:hyperlink r:id="Rc8dd5495e3da4433">
              <w:r w:rsidRPr="57F0141D" w:rsidR="57F0141D">
                <w:rPr>
                  <w:rStyle w:val="Hyperlink"/>
                  <w:rFonts w:ascii="Calibri" w:hAnsi="Calibri" w:eastAsia="Calibri" w:cs="Calibri"/>
                  <w:b w:val="1"/>
                  <w:bCs w:val="1"/>
                </w:rPr>
                <w:t>https://www.sciencedirect.com/science/article/pii/S1052305721001774</w:t>
              </w:r>
            </w:hyperlink>
          </w:p>
          <w:p w:rsidR="57F0141D" w:rsidP="57F0141D" w:rsidRDefault="57F0141D" w14:paraId="3707BA19" w14:textId="65683F63">
            <w:pPr>
              <w:spacing w:line="259" w:lineRule="auto"/>
              <w:rPr>
                <w:rFonts w:ascii="Calibri" w:hAnsi="Calibri" w:eastAsia="Calibri" w:cs="Calibri"/>
                <w:b w:val="1"/>
                <w:bCs w:val="1"/>
              </w:rPr>
            </w:pPr>
          </w:p>
          <w:p w:rsidR="57F0141D" w:rsidP="57F0141D" w:rsidRDefault="57F0141D" w14:paraId="0FE299CF" w14:textId="663549B8">
            <w:pPr>
              <w:spacing w:line="259" w:lineRule="auto"/>
              <w:rPr>
                <w:rFonts w:ascii="Calibri" w:hAnsi="Calibri" w:eastAsia="Calibri" w:cs="Calibri"/>
              </w:rPr>
            </w:pPr>
          </w:p>
        </w:tc>
      </w:tr>
      <w:tr w:rsidR="57F0141D" w:rsidTr="57F0141D" w14:paraId="4033A802">
        <w:tc>
          <w:tcPr>
            <w:tcW w:w="1950" w:type="dxa"/>
            <w:tcMar/>
          </w:tcPr>
          <w:p w:rsidR="57F0141D" w:rsidP="57F0141D" w:rsidRDefault="57F0141D" w14:paraId="63B0C0E7" w14:textId="0D27F455">
            <w:pPr>
              <w:spacing w:line="259" w:lineRule="auto"/>
              <w:rPr>
                <w:rFonts w:ascii="Calibri" w:hAnsi="Calibri" w:eastAsia="Calibri" w:cs="Calibri"/>
                <w:b w:val="1"/>
                <w:bCs w:val="1"/>
              </w:rPr>
            </w:pPr>
            <w:r w:rsidRPr="57F0141D" w:rsidR="57F0141D">
              <w:rPr>
                <w:rFonts w:ascii="Calibri" w:hAnsi="Calibri" w:eastAsia="Calibri" w:cs="Calibri"/>
                <w:b w:val="1"/>
                <w:bCs w:val="1"/>
              </w:rPr>
              <w:t>2</w:t>
            </w:r>
          </w:p>
        </w:tc>
        <w:tc>
          <w:tcPr>
            <w:tcW w:w="1770" w:type="dxa"/>
            <w:tcMar/>
          </w:tcPr>
          <w:p w:rsidR="57F0141D" w:rsidP="57F0141D" w:rsidRDefault="57F0141D" w14:paraId="73F0B75D" w14:textId="4154AEFF">
            <w:pPr>
              <w:spacing w:line="259" w:lineRule="auto"/>
              <w:rPr>
                <w:rFonts w:ascii="Calibri" w:hAnsi="Calibri" w:eastAsia="Calibri" w:cs="Calibri"/>
              </w:rPr>
            </w:pPr>
            <w:r w:rsidRPr="57F0141D" w:rsidR="57F0141D">
              <w:rPr>
                <w:rFonts w:ascii="Calibri" w:hAnsi="Calibri" w:eastAsia="Calibri" w:cs="Calibri"/>
                <w:b w:val="1"/>
                <w:bCs w:val="1"/>
              </w:rPr>
              <w:t xml:space="preserve">Effect of Cerebellar Stimulation on Gait and Balance Recovery in Patients With </w:t>
            </w:r>
            <w:r w:rsidRPr="57F0141D" w:rsidR="57F0141D">
              <w:rPr>
                <w:rFonts w:ascii="Calibri" w:hAnsi="Calibri" w:eastAsia="Calibri" w:cs="Calibri"/>
                <w:b w:val="1"/>
                <w:bCs w:val="1"/>
              </w:rPr>
              <w:t>Hemiparetic</w:t>
            </w:r>
            <w:r w:rsidRPr="57F0141D" w:rsidR="57F0141D">
              <w:rPr>
                <w:rFonts w:ascii="Calibri" w:hAnsi="Calibri" w:eastAsia="Calibri" w:cs="Calibri"/>
                <w:b w:val="1"/>
                <w:bCs w:val="1"/>
              </w:rPr>
              <w:t xml:space="preserve"> Stroke: A Randomized Clinical Trial</w:t>
            </w:r>
          </w:p>
        </w:tc>
        <w:tc>
          <w:tcPr>
            <w:tcW w:w="1860" w:type="dxa"/>
            <w:tcMar/>
          </w:tcPr>
          <w:p w:rsidR="57F0141D" w:rsidP="57F0141D" w:rsidRDefault="57F0141D" w14:paraId="3341374D" w14:textId="74D54F34">
            <w:pPr>
              <w:spacing w:line="259" w:lineRule="auto"/>
              <w:rPr>
                <w:rFonts w:ascii="Calibri" w:hAnsi="Calibri" w:eastAsia="Calibri" w:cs="Calibri"/>
              </w:rPr>
            </w:pPr>
            <w:r w:rsidRPr="57F0141D" w:rsidR="57F0141D">
              <w:rPr>
                <w:rFonts w:ascii="Calibri" w:hAnsi="Calibri" w:eastAsia="Calibri" w:cs="Calibri"/>
                <w:b w:val="1"/>
                <w:bCs w:val="1"/>
              </w:rPr>
              <w:t>Giacomo Koch et al</w:t>
            </w:r>
          </w:p>
        </w:tc>
        <w:tc>
          <w:tcPr>
            <w:tcW w:w="1860" w:type="dxa"/>
            <w:tcMar/>
          </w:tcPr>
          <w:p w:rsidR="57F0141D" w:rsidP="57F0141D" w:rsidRDefault="57F0141D" w14:paraId="28F6B636" w14:textId="0270342A">
            <w:pPr>
              <w:spacing w:line="259" w:lineRule="auto"/>
              <w:rPr>
                <w:rFonts w:ascii="Calibri" w:hAnsi="Calibri" w:eastAsia="Calibri" w:cs="Calibri"/>
              </w:rPr>
            </w:pPr>
            <w:r w:rsidRPr="57F0141D" w:rsidR="57F0141D">
              <w:rPr>
                <w:rFonts w:ascii="Calibri" w:hAnsi="Calibri" w:eastAsia="Calibri" w:cs="Calibri"/>
                <w:b w:val="1"/>
                <w:bCs w:val="1"/>
              </w:rPr>
              <w:t>2018</w:t>
            </w:r>
          </w:p>
        </w:tc>
        <w:tc>
          <w:tcPr>
            <w:tcW w:w="1860" w:type="dxa"/>
            <w:tcMar/>
          </w:tcPr>
          <w:p w:rsidR="57F0141D" w:rsidP="57F0141D" w:rsidRDefault="57F0141D" w14:paraId="089B0E21" w14:textId="35BF80CE">
            <w:pPr>
              <w:spacing w:line="259" w:lineRule="auto"/>
              <w:rPr>
                <w:rFonts w:ascii="Calibri" w:hAnsi="Calibri" w:eastAsia="Calibri" w:cs="Calibri"/>
              </w:rPr>
            </w:pPr>
            <w:hyperlink r:id="Raf49c073bb18493e">
              <w:r w:rsidRPr="57F0141D" w:rsidR="57F0141D">
                <w:rPr>
                  <w:rStyle w:val="Hyperlink"/>
                  <w:rFonts w:ascii="Calibri" w:hAnsi="Calibri" w:eastAsia="Calibri" w:cs="Calibri"/>
                  <w:b w:val="1"/>
                  <w:bCs w:val="1"/>
                </w:rPr>
                <w:t>https://pubmed.ncbi.nlm.nih.gov/30476999/</w:t>
              </w:r>
            </w:hyperlink>
          </w:p>
          <w:p w:rsidR="57F0141D" w:rsidP="57F0141D" w:rsidRDefault="57F0141D" w14:paraId="7215226F" w14:textId="037EFF11">
            <w:pPr>
              <w:spacing w:line="259" w:lineRule="auto"/>
              <w:rPr>
                <w:rFonts w:ascii="Calibri" w:hAnsi="Calibri" w:eastAsia="Calibri" w:cs="Calibri"/>
              </w:rPr>
            </w:pPr>
          </w:p>
        </w:tc>
      </w:tr>
      <w:tr w:rsidR="57F0141D" w:rsidTr="57F0141D" w14:paraId="79C94A91">
        <w:tc>
          <w:tcPr>
            <w:tcW w:w="1950" w:type="dxa"/>
            <w:tcMar/>
          </w:tcPr>
          <w:p w:rsidR="06AFF236" w:rsidP="57F0141D" w:rsidRDefault="06AFF236" w14:paraId="0BFD3E47" w14:textId="2BC82F9E">
            <w:pPr>
              <w:spacing w:line="259" w:lineRule="auto"/>
              <w:rPr>
                <w:rFonts w:ascii="Calibri" w:hAnsi="Calibri" w:eastAsia="Calibri" w:cs="Calibri"/>
                <w:b w:val="1"/>
                <w:bCs w:val="1"/>
              </w:rPr>
            </w:pPr>
            <w:r w:rsidRPr="57F0141D" w:rsidR="06AFF236">
              <w:rPr>
                <w:rFonts w:ascii="Calibri" w:hAnsi="Calibri" w:eastAsia="Calibri" w:cs="Calibri"/>
                <w:b w:val="1"/>
                <w:bCs w:val="1"/>
              </w:rPr>
              <w:t>3</w:t>
            </w:r>
          </w:p>
        </w:tc>
        <w:tc>
          <w:tcPr>
            <w:tcW w:w="1770" w:type="dxa"/>
            <w:tcMar/>
          </w:tcPr>
          <w:p w:rsidR="57F0141D" w:rsidP="57F0141D" w:rsidRDefault="57F0141D" w14:paraId="5B6A1252" w14:textId="47364146">
            <w:pPr>
              <w:spacing w:line="259" w:lineRule="auto"/>
              <w:rPr>
                <w:rFonts w:ascii="Calibri" w:hAnsi="Calibri" w:eastAsia="Calibri" w:cs="Calibri"/>
              </w:rPr>
            </w:pPr>
            <w:r w:rsidRPr="57F0141D" w:rsidR="57F0141D">
              <w:rPr>
                <w:rFonts w:ascii="Calibri" w:hAnsi="Calibri" w:eastAsia="Calibri" w:cs="Calibri"/>
                <w:b w:val="1"/>
                <w:bCs w:val="1"/>
              </w:rPr>
              <w:t>Evidence of neuroplasticity with robotic hand exoskeleton for post-stroke rehabilitation: a randomized controlled trial</w:t>
            </w:r>
          </w:p>
        </w:tc>
        <w:tc>
          <w:tcPr>
            <w:tcW w:w="1860" w:type="dxa"/>
            <w:tcMar/>
          </w:tcPr>
          <w:p w:rsidR="57F0141D" w:rsidP="57F0141D" w:rsidRDefault="57F0141D" w14:paraId="0F6A044D" w14:textId="083BE4DC">
            <w:pPr>
              <w:spacing w:line="259" w:lineRule="auto"/>
              <w:rPr>
                <w:rFonts w:ascii="Calibri" w:hAnsi="Calibri" w:eastAsia="Calibri" w:cs="Calibri"/>
              </w:rPr>
            </w:pPr>
            <w:r w:rsidRPr="57F0141D" w:rsidR="57F0141D">
              <w:rPr>
                <w:rFonts w:ascii="Calibri" w:hAnsi="Calibri" w:eastAsia="Calibri" w:cs="Calibri"/>
                <w:b w:val="1"/>
                <w:bCs w:val="1"/>
              </w:rPr>
              <w:t>Neha Singh et al</w:t>
            </w:r>
          </w:p>
        </w:tc>
        <w:tc>
          <w:tcPr>
            <w:tcW w:w="1860" w:type="dxa"/>
            <w:tcMar/>
          </w:tcPr>
          <w:p w:rsidR="57F0141D" w:rsidP="57F0141D" w:rsidRDefault="57F0141D" w14:paraId="24E29069" w14:textId="160A9834">
            <w:pPr>
              <w:spacing w:line="259" w:lineRule="auto"/>
              <w:rPr>
                <w:rFonts w:ascii="Calibri" w:hAnsi="Calibri" w:eastAsia="Calibri" w:cs="Calibri"/>
              </w:rPr>
            </w:pPr>
            <w:r w:rsidRPr="57F0141D" w:rsidR="57F0141D">
              <w:rPr>
                <w:rFonts w:ascii="Calibri" w:hAnsi="Calibri" w:eastAsia="Calibri" w:cs="Calibri"/>
                <w:b w:val="1"/>
                <w:bCs w:val="1"/>
              </w:rPr>
              <w:t>2021</w:t>
            </w:r>
          </w:p>
        </w:tc>
        <w:tc>
          <w:tcPr>
            <w:tcW w:w="1860" w:type="dxa"/>
            <w:tcMar/>
          </w:tcPr>
          <w:p w:rsidR="57F0141D" w:rsidP="57F0141D" w:rsidRDefault="57F0141D" w14:paraId="1D3945E1" w14:textId="0AF28721">
            <w:pPr>
              <w:spacing w:line="259" w:lineRule="auto"/>
              <w:rPr>
                <w:rFonts w:ascii="Calibri" w:hAnsi="Calibri" w:eastAsia="Calibri" w:cs="Calibri"/>
              </w:rPr>
            </w:pPr>
            <w:hyperlink r:id="Rcb4a9d371f4849f5">
              <w:r w:rsidRPr="57F0141D" w:rsidR="57F0141D">
                <w:rPr>
                  <w:rStyle w:val="Hyperlink"/>
                  <w:rFonts w:ascii="Calibri" w:hAnsi="Calibri" w:eastAsia="Calibri" w:cs="Calibri"/>
                  <w:b w:val="1"/>
                  <w:bCs w:val="1"/>
                </w:rPr>
                <w:t>https://pubmed.ncbi.nlm.nih.gov/33957937/</w:t>
              </w:r>
            </w:hyperlink>
          </w:p>
          <w:p w:rsidR="57F0141D" w:rsidP="57F0141D" w:rsidRDefault="57F0141D" w14:paraId="72D1A30E" w14:textId="33866175">
            <w:pPr>
              <w:spacing w:line="259" w:lineRule="auto"/>
              <w:rPr>
                <w:rFonts w:ascii="Calibri" w:hAnsi="Calibri" w:eastAsia="Calibri" w:cs="Calibri"/>
              </w:rPr>
            </w:pPr>
          </w:p>
        </w:tc>
      </w:tr>
      <w:tr w:rsidR="57F0141D" w:rsidTr="57F0141D" w14:paraId="24BC5F5C">
        <w:tc>
          <w:tcPr>
            <w:tcW w:w="1950" w:type="dxa"/>
            <w:tcMar/>
          </w:tcPr>
          <w:p w:rsidR="06908E50" w:rsidP="57F0141D" w:rsidRDefault="06908E50" w14:paraId="6E5A5E3A" w14:textId="31EA0E78">
            <w:pPr>
              <w:spacing w:line="259" w:lineRule="auto"/>
              <w:rPr>
                <w:rFonts w:ascii="Calibri" w:hAnsi="Calibri" w:eastAsia="Calibri" w:cs="Calibri"/>
                <w:b w:val="1"/>
                <w:bCs w:val="1"/>
              </w:rPr>
            </w:pPr>
            <w:r w:rsidRPr="57F0141D" w:rsidR="06908E50">
              <w:rPr>
                <w:rFonts w:ascii="Calibri" w:hAnsi="Calibri" w:eastAsia="Calibri" w:cs="Calibri"/>
                <w:b w:val="1"/>
                <w:bCs w:val="1"/>
              </w:rPr>
              <w:t>4</w:t>
            </w:r>
          </w:p>
        </w:tc>
        <w:tc>
          <w:tcPr>
            <w:tcW w:w="1770" w:type="dxa"/>
            <w:tcMar/>
          </w:tcPr>
          <w:p w:rsidR="57F0141D" w:rsidP="57F0141D" w:rsidRDefault="57F0141D" w14:paraId="444EE2FB" w14:textId="38ED4DF8">
            <w:pPr>
              <w:spacing w:line="259" w:lineRule="auto"/>
              <w:rPr>
                <w:rFonts w:ascii="Calibri" w:hAnsi="Calibri" w:eastAsia="Calibri" w:cs="Calibri"/>
              </w:rPr>
            </w:pPr>
            <w:r w:rsidRPr="57F0141D" w:rsidR="57F0141D">
              <w:rPr>
                <w:rFonts w:ascii="Calibri" w:hAnsi="Calibri" w:eastAsia="Calibri" w:cs="Calibri"/>
                <w:b w:val="1"/>
                <w:bCs w:val="1"/>
              </w:rPr>
              <w:t>Brain-actuated functional electrical stimulation elicits lasting arm motor recovery after stroke</w:t>
            </w:r>
          </w:p>
        </w:tc>
        <w:tc>
          <w:tcPr>
            <w:tcW w:w="1860" w:type="dxa"/>
            <w:tcMar/>
          </w:tcPr>
          <w:p w:rsidR="57F0141D" w:rsidP="57F0141D" w:rsidRDefault="57F0141D" w14:paraId="6BF58D0A" w14:textId="00AB1E28">
            <w:pPr>
              <w:spacing w:line="259" w:lineRule="auto"/>
              <w:rPr>
                <w:rFonts w:ascii="Calibri" w:hAnsi="Calibri" w:eastAsia="Calibri" w:cs="Calibri"/>
              </w:rPr>
            </w:pPr>
            <w:r w:rsidRPr="57F0141D" w:rsidR="57F0141D">
              <w:rPr>
                <w:rFonts w:ascii="Calibri" w:hAnsi="Calibri" w:eastAsia="Calibri" w:cs="Calibri"/>
                <w:b w:val="1"/>
                <w:bCs w:val="1"/>
              </w:rPr>
              <w:t xml:space="preserve">A </w:t>
            </w:r>
            <w:r w:rsidRPr="57F0141D" w:rsidR="57F0141D">
              <w:rPr>
                <w:rFonts w:ascii="Calibri" w:hAnsi="Calibri" w:eastAsia="Calibri" w:cs="Calibri"/>
                <w:b w:val="1"/>
                <w:bCs w:val="1"/>
              </w:rPr>
              <w:t>Biasiucci</w:t>
            </w:r>
            <w:r w:rsidRPr="57F0141D" w:rsidR="57F0141D">
              <w:rPr>
                <w:rFonts w:ascii="Calibri" w:hAnsi="Calibri" w:eastAsia="Calibri" w:cs="Calibri"/>
                <w:b w:val="1"/>
                <w:bCs w:val="1"/>
              </w:rPr>
              <w:t xml:space="preserve"> et al</w:t>
            </w:r>
          </w:p>
        </w:tc>
        <w:tc>
          <w:tcPr>
            <w:tcW w:w="1860" w:type="dxa"/>
            <w:tcMar/>
          </w:tcPr>
          <w:p w:rsidR="57F0141D" w:rsidP="57F0141D" w:rsidRDefault="57F0141D" w14:paraId="49D34C4C" w14:textId="300B4D9F">
            <w:pPr>
              <w:spacing w:line="259" w:lineRule="auto"/>
              <w:rPr>
                <w:rFonts w:ascii="Calibri" w:hAnsi="Calibri" w:eastAsia="Calibri" w:cs="Calibri"/>
              </w:rPr>
            </w:pPr>
            <w:r w:rsidRPr="57F0141D" w:rsidR="57F0141D">
              <w:rPr>
                <w:rFonts w:ascii="Calibri" w:hAnsi="Calibri" w:eastAsia="Calibri" w:cs="Calibri"/>
                <w:b w:val="1"/>
                <w:bCs w:val="1"/>
              </w:rPr>
              <w:t>2018</w:t>
            </w:r>
          </w:p>
        </w:tc>
        <w:tc>
          <w:tcPr>
            <w:tcW w:w="1860" w:type="dxa"/>
            <w:tcMar/>
          </w:tcPr>
          <w:p w:rsidR="57F0141D" w:rsidP="57F0141D" w:rsidRDefault="57F0141D" w14:paraId="63EA3B50" w14:textId="24780505">
            <w:pPr>
              <w:spacing w:line="259" w:lineRule="auto"/>
              <w:rPr>
                <w:rFonts w:ascii="Calibri" w:hAnsi="Calibri" w:eastAsia="Calibri" w:cs="Calibri"/>
              </w:rPr>
            </w:pPr>
            <w:hyperlink r:id="R85f66a5bf5f54ecb">
              <w:r w:rsidRPr="57F0141D" w:rsidR="57F0141D">
                <w:rPr>
                  <w:rStyle w:val="Hyperlink"/>
                  <w:rFonts w:ascii="Calibri" w:hAnsi="Calibri" w:eastAsia="Calibri" w:cs="Calibri"/>
                  <w:b w:val="1"/>
                  <w:bCs w:val="1"/>
                </w:rPr>
                <w:t>https://pubmed.ncbi.nlm.nih.gov/29925890/</w:t>
              </w:r>
            </w:hyperlink>
          </w:p>
          <w:p w:rsidR="57F0141D" w:rsidP="57F0141D" w:rsidRDefault="57F0141D" w14:paraId="0DF41966" w14:textId="0BC33BA8">
            <w:pPr>
              <w:spacing w:line="259" w:lineRule="auto"/>
              <w:rPr>
                <w:rFonts w:ascii="Calibri" w:hAnsi="Calibri" w:eastAsia="Calibri" w:cs="Calibri"/>
              </w:rPr>
            </w:pPr>
          </w:p>
        </w:tc>
      </w:tr>
      <w:tr w:rsidR="57F0141D" w:rsidTr="57F0141D" w14:paraId="0A679EEA">
        <w:tc>
          <w:tcPr>
            <w:tcW w:w="1950" w:type="dxa"/>
            <w:tcMar/>
          </w:tcPr>
          <w:p w:rsidR="6F4958EB" w:rsidP="57F0141D" w:rsidRDefault="6F4958EB" w14:paraId="3BFA1E22" w14:textId="3BEDD004">
            <w:pPr>
              <w:spacing w:line="259" w:lineRule="auto"/>
              <w:rPr>
                <w:rFonts w:ascii="Calibri" w:hAnsi="Calibri" w:eastAsia="Calibri" w:cs="Calibri"/>
                <w:b w:val="1"/>
                <w:bCs w:val="1"/>
              </w:rPr>
            </w:pPr>
            <w:r w:rsidRPr="57F0141D" w:rsidR="6F4958EB">
              <w:rPr>
                <w:rFonts w:ascii="Calibri" w:hAnsi="Calibri" w:eastAsia="Calibri" w:cs="Calibri"/>
                <w:b w:val="1"/>
                <w:bCs w:val="1"/>
              </w:rPr>
              <w:t>5</w:t>
            </w:r>
          </w:p>
        </w:tc>
        <w:tc>
          <w:tcPr>
            <w:tcW w:w="1770" w:type="dxa"/>
            <w:tcMar/>
          </w:tcPr>
          <w:p w:rsidR="57F0141D" w:rsidP="57F0141D" w:rsidRDefault="57F0141D" w14:paraId="192F3E19" w14:textId="62D6D349">
            <w:pPr>
              <w:spacing w:line="259" w:lineRule="auto"/>
              <w:rPr>
                <w:rFonts w:ascii="Calibri" w:hAnsi="Calibri" w:eastAsia="Calibri" w:cs="Calibri"/>
              </w:rPr>
            </w:pPr>
            <w:r w:rsidRPr="57F0141D" w:rsidR="57F0141D">
              <w:rPr>
                <w:rFonts w:ascii="Calibri" w:hAnsi="Calibri" w:eastAsia="Calibri" w:cs="Calibri"/>
                <w:b w:val="1"/>
                <w:bCs w:val="1"/>
              </w:rPr>
              <w:t>Shaping neuroplasticity by using powered exoskeletons in patients with stroke: a randomized clinical trial</w:t>
            </w:r>
          </w:p>
        </w:tc>
        <w:tc>
          <w:tcPr>
            <w:tcW w:w="1860" w:type="dxa"/>
            <w:tcMar/>
          </w:tcPr>
          <w:p w:rsidR="57F0141D" w:rsidP="57F0141D" w:rsidRDefault="57F0141D" w14:paraId="0C87B0A9" w14:textId="683068E8">
            <w:pPr>
              <w:spacing w:line="259" w:lineRule="auto"/>
              <w:rPr>
                <w:rFonts w:ascii="Calibri" w:hAnsi="Calibri" w:eastAsia="Calibri" w:cs="Calibri"/>
              </w:rPr>
            </w:pPr>
            <w:r w:rsidRPr="57F0141D" w:rsidR="57F0141D">
              <w:rPr>
                <w:rFonts w:ascii="Calibri" w:hAnsi="Calibri" w:eastAsia="Calibri" w:cs="Calibri"/>
                <w:b w:val="1"/>
                <w:bCs w:val="1"/>
              </w:rPr>
              <w:t xml:space="preserve">Rocco Salvatore </w:t>
            </w:r>
            <w:r w:rsidRPr="57F0141D" w:rsidR="57F0141D">
              <w:rPr>
                <w:rFonts w:ascii="Calibri" w:hAnsi="Calibri" w:eastAsia="Calibri" w:cs="Calibri"/>
                <w:b w:val="1"/>
                <w:bCs w:val="1"/>
              </w:rPr>
              <w:t>Calabro</w:t>
            </w:r>
            <w:r w:rsidRPr="57F0141D" w:rsidR="57F0141D">
              <w:rPr>
                <w:rFonts w:ascii="Calibri" w:hAnsi="Calibri" w:eastAsia="Calibri" w:cs="Calibri"/>
                <w:b w:val="1"/>
                <w:bCs w:val="1"/>
              </w:rPr>
              <w:t xml:space="preserve"> et al</w:t>
            </w:r>
          </w:p>
        </w:tc>
        <w:tc>
          <w:tcPr>
            <w:tcW w:w="1860" w:type="dxa"/>
            <w:tcMar/>
          </w:tcPr>
          <w:p w:rsidR="57F0141D" w:rsidP="57F0141D" w:rsidRDefault="57F0141D" w14:paraId="48F631B5" w14:textId="6BBF7BC8">
            <w:pPr>
              <w:spacing w:line="259" w:lineRule="auto"/>
              <w:rPr>
                <w:rFonts w:ascii="Calibri" w:hAnsi="Calibri" w:eastAsia="Calibri" w:cs="Calibri"/>
              </w:rPr>
            </w:pPr>
            <w:r w:rsidRPr="57F0141D" w:rsidR="57F0141D">
              <w:rPr>
                <w:rFonts w:ascii="Calibri" w:hAnsi="Calibri" w:eastAsia="Calibri" w:cs="Calibri"/>
                <w:b w:val="1"/>
                <w:bCs w:val="1"/>
              </w:rPr>
              <w:t>2018</w:t>
            </w:r>
          </w:p>
        </w:tc>
        <w:tc>
          <w:tcPr>
            <w:tcW w:w="1860" w:type="dxa"/>
            <w:tcMar/>
          </w:tcPr>
          <w:p w:rsidR="57F0141D" w:rsidP="57F0141D" w:rsidRDefault="57F0141D" w14:paraId="1F209704" w14:textId="63344A19">
            <w:pPr>
              <w:spacing w:line="259" w:lineRule="auto"/>
              <w:rPr>
                <w:rFonts w:ascii="Calibri" w:hAnsi="Calibri" w:eastAsia="Calibri" w:cs="Calibri"/>
              </w:rPr>
            </w:pPr>
            <w:hyperlink r:id="R888735760c8e4a5a">
              <w:r w:rsidRPr="57F0141D" w:rsidR="57F0141D">
                <w:rPr>
                  <w:rStyle w:val="Hyperlink"/>
                  <w:rFonts w:ascii="Calibri" w:hAnsi="Calibri" w:eastAsia="Calibri" w:cs="Calibri"/>
                  <w:b w:val="1"/>
                  <w:bCs w:val="1"/>
                </w:rPr>
                <w:t>https://pubmed.ncbi.nlm.nih.gov/29695280/</w:t>
              </w:r>
            </w:hyperlink>
          </w:p>
          <w:p w:rsidR="57F0141D" w:rsidP="57F0141D" w:rsidRDefault="57F0141D" w14:paraId="3FA2F6CF" w14:textId="3BF36232">
            <w:pPr>
              <w:spacing w:line="259" w:lineRule="auto"/>
              <w:rPr>
                <w:rFonts w:ascii="Calibri" w:hAnsi="Calibri" w:eastAsia="Calibri" w:cs="Calibri"/>
              </w:rPr>
            </w:pPr>
          </w:p>
        </w:tc>
      </w:tr>
      <w:tr w:rsidR="57F0141D" w:rsidTr="57F0141D" w14:paraId="530E2D8F">
        <w:tc>
          <w:tcPr>
            <w:tcW w:w="1950" w:type="dxa"/>
            <w:tcMar/>
          </w:tcPr>
          <w:p w:rsidR="55C0F7E9" w:rsidP="57F0141D" w:rsidRDefault="55C0F7E9" w14:paraId="0103E8E4" w14:textId="52CBE27E">
            <w:pPr>
              <w:spacing w:line="259" w:lineRule="auto"/>
              <w:rPr>
                <w:rFonts w:ascii="Calibri" w:hAnsi="Calibri" w:eastAsia="Calibri" w:cs="Calibri"/>
                <w:b w:val="1"/>
                <w:bCs w:val="1"/>
              </w:rPr>
            </w:pPr>
            <w:r w:rsidRPr="57F0141D" w:rsidR="55C0F7E9">
              <w:rPr>
                <w:rFonts w:ascii="Calibri" w:hAnsi="Calibri" w:eastAsia="Calibri" w:cs="Calibri"/>
                <w:b w:val="1"/>
                <w:bCs w:val="1"/>
              </w:rPr>
              <w:t>6</w:t>
            </w:r>
          </w:p>
        </w:tc>
        <w:tc>
          <w:tcPr>
            <w:tcW w:w="1770" w:type="dxa"/>
            <w:tcMar/>
          </w:tcPr>
          <w:p w:rsidR="57F0141D" w:rsidP="57F0141D" w:rsidRDefault="57F0141D" w14:paraId="7112CE34" w14:textId="05947D2A">
            <w:pPr>
              <w:spacing w:line="259" w:lineRule="auto"/>
              <w:rPr>
                <w:rFonts w:ascii="Calibri" w:hAnsi="Calibri" w:eastAsia="Calibri" w:cs="Calibri"/>
              </w:rPr>
            </w:pPr>
            <w:r w:rsidRPr="57F0141D" w:rsidR="57F0141D">
              <w:rPr>
                <w:rFonts w:ascii="Calibri" w:hAnsi="Calibri" w:eastAsia="Calibri" w:cs="Calibri"/>
                <w:b w:val="1"/>
                <w:bCs w:val="1"/>
              </w:rPr>
              <w:t xml:space="preserve">Effect and Safety of Transcutaneous Auricular </w:t>
            </w:r>
            <w:r w:rsidRPr="57F0141D" w:rsidR="57F0141D">
              <w:rPr>
                <w:rFonts w:ascii="Calibri" w:hAnsi="Calibri" w:eastAsia="Calibri" w:cs="Calibri"/>
                <w:b w:val="1"/>
                <w:bCs w:val="1"/>
              </w:rPr>
              <w:t>Vagus</w:t>
            </w:r>
            <w:r w:rsidRPr="57F0141D" w:rsidR="57F0141D">
              <w:rPr>
                <w:rFonts w:ascii="Calibri" w:hAnsi="Calibri" w:eastAsia="Calibri" w:cs="Calibri"/>
                <w:b w:val="1"/>
                <w:bCs w:val="1"/>
              </w:rPr>
              <w:t xml:space="preserve"> Nerve Stimulation on Recovery of Upper Limb Motor Function in </w:t>
            </w:r>
            <w:r w:rsidRPr="57F0141D" w:rsidR="57F0141D">
              <w:rPr>
                <w:rFonts w:ascii="Calibri" w:hAnsi="Calibri" w:eastAsia="Calibri" w:cs="Calibri"/>
                <w:b w:val="1"/>
                <w:bCs w:val="1"/>
              </w:rPr>
              <w:t>Subacute</w:t>
            </w:r>
            <w:r w:rsidRPr="57F0141D" w:rsidR="57F0141D">
              <w:rPr>
                <w:rFonts w:ascii="Calibri" w:hAnsi="Calibri" w:eastAsia="Calibri" w:cs="Calibri"/>
                <w:b w:val="1"/>
                <w:bCs w:val="1"/>
              </w:rPr>
              <w:t xml:space="preserve"> Ischemic Stroke Patients: A Randomized Pilot Study</w:t>
            </w:r>
          </w:p>
        </w:tc>
        <w:tc>
          <w:tcPr>
            <w:tcW w:w="1860" w:type="dxa"/>
            <w:tcMar/>
          </w:tcPr>
          <w:p w:rsidR="57F0141D" w:rsidP="57F0141D" w:rsidRDefault="57F0141D" w14:paraId="087A39CE" w14:textId="141BC971">
            <w:pPr>
              <w:spacing w:line="259" w:lineRule="auto"/>
              <w:rPr>
                <w:rFonts w:ascii="Calibri" w:hAnsi="Calibri" w:eastAsia="Calibri" w:cs="Calibri"/>
              </w:rPr>
            </w:pPr>
            <w:r w:rsidRPr="57F0141D" w:rsidR="57F0141D">
              <w:rPr>
                <w:rFonts w:ascii="Calibri" w:hAnsi="Calibri" w:eastAsia="Calibri" w:cs="Calibri"/>
                <w:b w:val="1"/>
                <w:bCs w:val="1"/>
              </w:rPr>
              <w:t>Dandong Wu et al</w:t>
            </w:r>
          </w:p>
        </w:tc>
        <w:tc>
          <w:tcPr>
            <w:tcW w:w="1860" w:type="dxa"/>
            <w:tcMar/>
          </w:tcPr>
          <w:p w:rsidR="57F0141D" w:rsidP="57F0141D" w:rsidRDefault="57F0141D" w14:paraId="0C2D66C9" w14:textId="04C857DC">
            <w:pPr>
              <w:spacing w:line="259" w:lineRule="auto"/>
              <w:rPr>
                <w:rFonts w:ascii="Calibri" w:hAnsi="Calibri" w:eastAsia="Calibri" w:cs="Calibri"/>
              </w:rPr>
            </w:pPr>
            <w:r w:rsidRPr="57F0141D" w:rsidR="57F0141D">
              <w:rPr>
                <w:rFonts w:ascii="Calibri" w:hAnsi="Calibri" w:eastAsia="Calibri" w:cs="Calibri"/>
                <w:b w:val="1"/>
                <w:bCs w:val="1"/>
              </w:rPr>
              <w:t>2020</w:t>
            </w:r>
          </w:p>
        </w:tc>
        <w:tc>
          <w:tcPr>
            <w:tcW w:w="1860" w:type="dxa"/>
            <w:tcMar/>
          </w:tcPr>
          <w:p w:rsidR="57F0141D" w:rsidP="57F0141D" w:rsidRDefault="57F0141D" w14:paraId="3473BA42" w14:textId="576681DA">
            <w:pPr>
              <w:spacing w:line="259" w:lineRule="auto"/>
              <w:rPr>
                <w:rFonts w:ascii="Calibri" w:hAnsi="Calibri" w:eastAsia="Calibri" w:cs="Calibri"/>
              </w:rPr>
            </w:pPr>
            <w:hyperlink r:id="R9fca35b1686b45bb">
              <w:r w:rsidRPr="57F0141D" w:rsidR="57F0141D">
                <w:rPr>
                  <w:rStyle w:val="Hyperlink"/>
                  <w:rFonts w:ascii="Calibri" w:hAnsi="Calibri" w:eastAsia="Calibri" w:cs="Calibri"/>
                  <w:b w:val="1"/>
                  <w:bCs w:val="1"/>
                </w:rPr>
                <w:t>https://pubmed.ncbi.nlm.nih.gov/32802039/</w:t>
              </w:r>
            </w:hyperlink>
          </w:p>
          <w:p w:rsidR="57F0141D" w:rsidP="57F0141D" w:rsidRDefault="57F0141D" w14:paraId="64E12E01" w14:textId="4904F486">
            <w:pPr>
              <w:spacing w:line="259" w:lineRule="auto"/>
              <w:rPr>
                <w:rFonts w:ascii="Calibri" w:hAnsi="Calibri" w:eastAsia="Calibri" w:cs="Calibri"/>
              </w:rPr>
            </w:pPr>
          </w:p>
        </w:tc>
      </w:tr>
      <w:tr w:rsidR="57F0141D" w:rsidTr="57F0141D" w14:paraId="09438789">
        <w:tc>
          <w:tcPr>
            <w:tcW w:w="1950" w:type="dxa"/>
            <w:tcMar/>
          </w:tcPr>
          <w:p w:rsidR="68469221" w:rsidP="57F0141D" w:rsidRDefault="68469221" w14:paraId="27B3C367" w14:textId="6C7DD1B9">
            <w:pPr>
              <w:spacing w:line="259" w:lineRule="auto"/>
              <w:rPr>
                <w:rFonts w:ascii="Calibri" w:hAnsi="Calibri" w:eastAsia="Calibri" w:cs="Calibri"/>
                <w:b w:val="1"/>
                <w:bCs w:val="1"/>
              </w:rPr>
            </w:pPr>
            <w:r w:rsidRPr="57F0141D" w:rsidR="68469221">
              <w:rPr>
                <w:rFonts w:ascii="Calibri" w:hAnsi="Calibri" w:eastAsia="Calibri" w:cs="Calibri"/>
                <w:b w:val="1"/>
                <w:bCs w:val="1"/>
              </w:rPr>
              <w:t>7</w:t>
            </w:r>
          </w:p>
        </w:tc>
        <w:tc>
          <w:tcPr>
            <w:tcW w:w="1770" w:type="dxa"/>
            <w:tcMar/>
          </w:tcPr>
          <w:p w:rsidR="57F0141D" w:rsidP="57F0141D" w:rsidRDefault="57F0141D" w14:paraId="6BA28E9E" w14:textId="38BFF0C1">
            <w:pPr>
              <w:spacing w:line="259" w:lineRule="auto"/>
              <w:rPr>
                <w:rFonts w:ascii="Calibri" w:hAnsi="Calibri" w:eastAsia="Calibri" w:cs="Calibri"/>
              </w:rPr>
            </w:pPr>
            <w:r w:rsidRPr="57F0141D" w:rsidR="57F0141D">
              <w:rPr>
                <w:rFonts w:ascii="Calibri" w:hAnsi="Calibri" w:eastAsia="Calibri" w:cs="Calibri"/>
                <w:b w:val="1"/>
                <w:bCs w:val="1"/>
              </w:rPr>
              <w:t xml:space="preserve">Pharyngeal Electrical Stimulation in Dysphagia </w:t>
            </w:r>
            <w:r w:rsidRPr="57F0141D" w:rsidR="57F0141D">
              <w:rPr>
                <w:rFonts w:ascii="Calibri" w:hAnsi="Calibri" w:eastAsia="Calibri" w:cs="Calibri"/>
                <w:b w:val="1"/>
                <w:bCs w:val="1"/>
              </w:rPr>
              <w:t>Poststroke</w:t>
            </w:r>
            <w:r w:rsidRPr="57F0141D" w:rsidR="57F0141D">
              <w:rPr>
                <w:rFonts w:ascii="Calibri" w:hAnsi="Calibri" w:eastAsia="Calibri" w:cs="Calibri"/>
                <w:b w:val="1"/>
                <w:bCs w:val="1"/>
              </w:rPr>
              <w:t>: A Prospective, Randomized Single-Blinded Interventional Study</w:t>
            </w:r>
          </w:p>
        </w:tc>
        <w:tc>
          <w:tcPr>
            <w:tcW w:w="1860" w:type="dxa"/>
            <w:tcMar/>
          </w:tcPr>
          <w:p w:rsidR="57F0141D" w:rsidP="57F0141D" w:rsidRDefault="57F0141D" w14:paraId="0CB8043D" w14:textId="630BD0C3">
            <w:pPr>
              <w:spacing w:line="259" w:lineRule="auto"/>
              <w:rPr>
                <w:rFonts w:ascii="Calibri" w:hAnsi="Calibri" w:eastAsia="Calibri" w:cs="Calibri"/>
              </w:rPr>
            </w:pPr>
            <w:r w:rsidRPr="57F0141D" w:rsidR="57F0141D">
              <w:rPr>
                <w:rFonts w:ascii="Calibri" w:hAnsi="Calibri" w:eastAsia="Calibri" w:cs="Calibri"/>
                <w:b w:val="1"/>
                <w:bCs w:val="1"/>
              </w:rPr>
              <w:t>Dipesh</w:t>
            </w:r>
            <w:r w:rsidRPr="57F0141D" w:rsidR="57F0141D">
              <w:rPr>
                <w:rFonts w:ascii="Calibri" w:hAnsi="Calibri" w:eastAsia="Calibri" w:cs="Calibri"/>
                <w:b w:val="1"/>
                <w:bCs w:val="1"/>
              </w:rPr>
              <w:t xml:space="preserve"> H Vasant et al</w:t>
            </w:r>
          </w:p>
        </w:tc>
        <w:tc>
          <w:tcPr>
            <w:tcW w:w="1860" w:type="dxa"/>
            <w:tcMar/>
          </w:tcPr>
          <w:p w:rsidR="57F0141D" w:rsidP="57F0141D" w:rsidRDefault="57F0141D" w14:paraId="72A8D5FC" w14:textId="6C6963FE">
            <w:pPr>
              <w:spacing w:line="259" w:lineRule="auto"/>
              <w:rPr>
                <w:rFonts w:ascii="Calibri" w:hAnsi="Calibri" w:eastAsia="Calibri" w:cs="Calibri"/>
              </w:rPr>
            </w:pPr>
            <w:r w:rsidRPr="57F0141D" w:rsidR="57F0141D">
              <w:rPr>
                <w:rFonts w:ascii="Calibri" w:hAnsi="Calibri" w:eastAsia="Calibri" w:cs="Calibri"/>
                <w:b w:val="1"/>
                <w:bCs w:val="1"/>
              </w:rPr>
              <w:t>2016</w:t>
            </w:r>
          </w:p>
        </w:tc>
        <w:tc>
          <w:tcPr>
            <w:tcW w:w="1860" w:type="dxa"/>
            <w:tcMar/>
          </w:tcPr>
          <w:p w:rsidR="57F0141D" w:rsidP="57F0141D" w:rsidRDefault="57F0141D" w14:paraId="69F5DB2D" w14:textId="15AA49BF">
            <w:pPr>
              <w:spacing w:line="259" w:lineRule="auto"/>
              <w:rPr>
                <w:rFonts w:ascii="Calibri" w:hAnsi="Calibri" w:eastAsia="Calibri" w:cs="Calibri"/>
              </w:rPr>
            </w:pPr>
            <w:hyperlink r:id="Rc5794c53b8a04a1a">
              <w:r w:rsidRPr="57F0141D" w:rsidR="57F0141D">
                <w:rPr>
                  <w:rStyle w:val="Hyperlink"/>
                  <w:rFonts w:ascii="Calibri" w:hAnsi="Calibri" w:eastAsia="Calibri" w:cs="Calibri"/>
                  <w:b w:val="1"/>
                  <w:bCs w:val="1"/>
                </w:rPr>
                <w:t>https://pubmed.ncbi.nlm.nih.gov/27053641/</w:t>
              </w:r>
            </w:hyperlink>
          </w:p>
          <w:p w:rsidR="57F0141D" w:rsidP="57F0141D" w:rsidRDefault="57F0141D" w14:paraId="3076720A" w14:textId="72BC9A6C">
            <w:pPr>
              <w:spacing w:line="259" w:lineRule="auto"/>
              <w:rPr>
                <w:rFonts w:ascii="Calibri" w:hAnsi="Calibri" w:eastAsia="Calibri" w:cs="Calibri"/>
              </w:rPr>
            </w:pPr>
          </w:p>
        </w:tc>
      </w:tr>
      <w:tr w:rsidR="57F0141D" w:rsidTr="57F0141D" w14:paraId="74F1F626">
        <w:tc>
          <w:tcPr>
            <w:tcW w:w="1950" w:type="dxa"/>
            <w:tcMar/>
          </w:tcPr>
          <w:p w:rsidR="64891C71" w:rsidP="57F0141D" w:rsidRDefault="64891C71" w14:paraId="083CB24B" w14:textId="2A7761AD">
            <w:pPr>
              <w:spacing w:line="259" w:lineRule="auto"/>
              <w:rPr>
                <w:rFonts w:ascii="Calibri" w:hAnsi="Calibri" w:eastAsia="Calibri" w:cs="Calibri"/>
                <w:b w:val="1"/>
                <w:bCs w:val="1"/>
              </w:rPr>
            </w:pPr>
            <w:r w:rsidRPr="57F0141D" w:rsidR="64891C71">
              <w:rPr>
                <w:rFonts w:ascii="Calibri" w:hAnsi="Calibri" w:eastAsia="Calibri" w:cs="Calibri"/>
                <w:b w:val="1"/>
                <w:bCs w:val="1"/>
              </w:rPr>
              <w:t>8</w:t>
            </w:r>
          </w:p>
        </w:tc>
        <w:tc>
          <w:tcPr>
            <w:tcW w:w="1770" w:type="dxa"/>
            <w:tcMar/>
          </w:tcPr>
          <w:p w:rsidR="57F0141D" w:rsidP="57F0141D" w:rsidRDefault="57F0141D" w14:paraId="6471D190" w14:textId="20277705">
            <w:pPr>
              <w:spacing w:line="259" w:lineRule="auto"/>
              <w:rPr>
                <w:rFonts w:ascii="Calibri" w:hAnsi="Calibri" w:eastAsia="Calibri" w:cs="Calibri"/>
              </w:rPr>
            </w:pPr>
            <w:r w:rsidRPr="57F0141D" w:rsidR="57F0141D">
              <w:rPr>
                <w:rFonts w:ascii="Calibri" w:hAnsi="Calibri" w:eastAsia="Calibri" w:cs="Calibri"/>
                <w:b w:val="1"/>
                <w:bCs w:val="1"/>
              </w:rPr>
              <w:t>Hyperbaric oxygen induces late neuroplasticity in post stroke patients--randomized, prospective trial</w:t>
            </w:r>
          </w:p>
          <w:p w:rsidR="57F0141D" w:rsidP="57F0141D" w:rsidRDefault="57F0141D" w14:paraId="1C8B3EBE" w14:textId="59FF2F08">
            <w:pPr>
              <w:spacing w:line="259" w:lineRule="auto"/>
              <w:rPr>
                <w:rFonts w:ascii="Calibri" w:hAnsi="Calibri" w:eastAsia="Calibri" w:cs="Calibri"/>
              </w:rPr>
            </w:pPr>
          </w:p>
        </w:tc>
        <w:tc>
          <w:tcPr>
            <w:tcW w:w="1860" w:type="dxa"/>
            <w:tcMar/>
          </w:tcPr>
          <w:p w:rsidR="57F0141D" w:rsidP="57F0141D" w:rsidRDefault="57F0141D" w14:paraId="78BF92F7" w14:textId="3EC45F10">
            <w:pPr>
              <w:spacing w:line="259" w:lineRule="auto"/>
              <w:rPr>
                <w:rFonts w:ascii="Calibri" w:hAnsi="Calibri" w:eastAsia="Calibri" w:cs="Calibri"/>
              </w:rPr>
            </w:pPr>
            <w:r w:rsidRPr="57F0141D" w:rsidR="57F0141D">
              <w:rPr>
                <w:rFonts w:ascii="Calibri" w:hAnsi="Calibri" w:eastAsia="Calibri" w:cs="Calibri"/>
                <w:b w:val="1"/>
                <w:bCs w:val="1"/>
              </w:rPr>
              <w:t xml:space="preserve">Shai </w:t>
            </w:r>
            <w:r w:rsidRPr="57F0141D" w:rsidR="57F0141D">
              <w:rPr>
                <w:rFonts w:ascii="Calibri" w:hAnsi="Calibri" w:eastAsia="Calibri" w:cs="Calibri"/>
                <w:b w:val="1"/>
                <w:bCs w:val="1"/>
              </w:rPr>
              <w:t>Efrati</w:t>
            </w:r>
            <w:r w:rsidRPr="57F0141D" w:rsidR="57F0141D">
              <w:rPr>
                <w:rFonts w:ascii="Calibri" w:hAnsi="Calibri" w:eastAsia="Calibri" w:cs="Calibri"/>
                <w:b w:val="1"/>
                <w:bCs w:val="1"/>
              </w:rPr>
              <w:t xml:space="preserve"> et al</w:t>
            </w:r>
          </w:p>
        </w:tc>
        <w:tc>
          <w:tcPr>
            <w:tcW w:w="1860" w:type="dxa"/>
            <w:tcMar/>
          </w:tcPr>
          <w:p w:rsidR="57F0141D" w:rsidP="57F0141D" w:rsidRDefault="57F0141D" w14:paraId="15C81D85" w14:textId="6F981C42">
            <w:pPr>
              <w:spacing w:line="259" w:lineRule="auto"/>
              <w:rPr>
                <w:rFonts w:ascii="Calibri" w:hAnsi="Calibri" w:eastAsia="Calibri" w:cs="Calibri"/>
              </w:rPr>
            </w:pPr>
            <w:r w:rsidRPr="57F0141D" w:rsidR="57F0141D">
              <w:rPr>
                <w:rFonts w:ascii="Calibri" w:hAnsi="Calibri" w:eastAsia="Calibri" w:cs="Calibri"/>
                <w:b w:val="1"/>
                <w:bCs w:val="1"/>
              </w:rPr>
              <w:t>2013</w:t>
            </w:r>
          </w:p>
        </w:tc>
        <w:tc>
          <w:tcPr>
            <w:tcW w:w="1860" w:type="dxa"/>
            <w:tcMar/>
          </w:tcPr>
          <w:p w:rsidR="57F0141D" w:rsidP="57F0141D" w:rsidRDefault="57F0141D" w14:paraId="6EBDFDDA" w14:textId="5B5674AF">
            <w:pPr>
              <w:spacing w:line="259" w:lineRule="auto"/>
              <w:rPr>
                <w:rFonts w:ascii="Calibri" w:hAnsi="Calibri" w:eastAsia="Calibri" w:cs="Calibri"/>
              </w:rPr>
            </w:pPr>
            <w:hyperlink r:id="R9b88e62eae84443e">
              <w:r w:rsidRPr="57F0141D" w:rsidR="57F0141D">
                <w:rPr>
                  <w:rStyle w:val="Hyperlink"/>
                  <w:rFonts w:ascii="Calibri" w:hAnsi="Calibri" w:eastAsia="Calibri" w:cs="Calibri"/>
                  <w:b w:val="1"/>
                  <w:bCs w:val="1"/>
                </w:rPr>
                <w:t>https://pubmed.ncbi.nlm.nih.gov/23335971/</w:t>
              </w:r>
            </w:hyperlink>
          </w:p>
          <w:p w:rsidR="57F0141D" w:rsidP="57F0141D" w:rsidRDefault="57F0141D" w14:paraId="3D0AF7F3" w14:textId="0965DA43">
            <w:pPr>
              <w:spacing w:line="259" w:lineRule="auto"/>
              <w:rPr>
                <w:rFonts w:ascii="Calibri" w:hAnsi="Calibri" w:eastAsia="Calibri" w:cs="Calibri"/>
              </w:rPr>
            </w:pPr>
          </w:p>
        </w:tc>
      </w:tr>
      <w:tr w:rsidR="57F0141D" w:rsidTr="57F0141D" w14:paraId="282C7121">
        <w:tc>
          <w:tcPr>
            <w:tcW w:w="1950" w:type="dxa"/>
            <w:tcMar/>
          </w:tcPr>
          <w:p w:rsidR="6DC8BCD0" w:rsidP="57F0141D" w:rsidRDefault="6DC8BCD0" w14:paraId="601F56CE" w14:textId="6FC0AEB3">
            <w:pPr>
              <w:spacing w:line="259" w:lineRule="auto"/>
              <w:rPr>
                <w:rFonts w:ascii="Calibri" w:hAnsi="Calibri" w:eastAsia="Calibri" w:cs="Calibri"/>
                <w:b w:val="1"/>
                <w:bCs w:val="1"/>
              </w:rPr>
            </w:pPr>
            <w:r w:rsidRPr="57F0141D" w:rsidR="6DC8BCD0">
              <w:rPr>
                <w:rFonts w:ascii="Calibri" w:hAnsi="Calibri" w:eastAsia="Calibri" w:cs="Calibri"/>
                <w:b w:val="1"/>
                <w:bCs w:val="1"/>
              </w:rPr>
              <w:t>9</w:t>
            </w:r>
          </w:p>
        </w:tc>
        <w:tc>
          <w:tcPr>
            <w:tcW w:w="1770" w:type="dxa"/>
            <w:tcMar/>
          </w:tcPr>
          <w:p w:rsidR="57F0141D" w:rsidP="57F0141D" w:rsidRDefault="57F0141D" w14:paraId="793BE4F2" w14:textId="1E361DC8">
            <w:pPr>
              <w:spacing w:line="259" w:lineRule="auto"/>
              <w:rPr>
                <w:rFonts w:ascii="Calibri" w:hAnsi="Calibri" w:eastAsia="Calibri" w:cs="Calibri"/>
              </w:rPr>
            </w:pPr>
            <w:r w:rsidRPr="57F0141D" w:rsidR="57F0141D">
              <w:rPr>
                <w:rFonts w:ascii="Calibri" w:hAnsi="Calibri" w:eastAsia="Calibri" w:cs="Calibri"/>
                <w:b w:val="1"/>
                <w:bCs w:val="1"/>
              </w:rPr>
              <w:t>Hebbian</w:t>
            </w:r>
            <w:r w:rsidRPr="57F0141D" w:rsidR="57F0141D">
              <w:rPr>
                <w:rFonts w:ascii="Calibri" w:hAnsi="Calibri" w:eastAsia="Calibri" w:cs="Calibri"/>
                <w:b w:val="1"/>
                <w:bCs w:val="1"/>
              </w:rPr>
              <w:t>-Type Primary Motor Cortex Stimulation: A Potential Treatment of Impaired Hand Function in Chronic Stroke Patients</w:t>
            </w:r>
          </w:p>
        </w:tc>
        <w:tc>
          <w:tcPr>
            <w:tcW w:w="1860" w:type="dxa"/>
            <w:tcMar/>
          </w:tcPr>
          <w:p w:rsidR="57F0141D" w:rsidP="57F0141D" w:rsidRDefault="57F0141D" w14:paraId="7A3A2AA1" w14:textId="7AC2A8AF">
            <w:pPr>
              <w:spacing w:line="259" w:lineRule="auto"/>
              <w:rPr>
                <w:rFonts w:ascii="Calibri" w:hAnsi="Calibri" w:eastAsia="Calibri" w:cs="Calibri"/>
              </w:rPr>
            </w:pPr>
            <w:r w:rsidRPr="57F0141D" w:rsidR="57F0141D">
              <w:rPr>
                <w:rFonts w:ascii="Calibri" w:hAnsi="Calibri" w:eastAsia="Calibri" w:cs="Calibri"/>
                <w:b w:val="1"/>
                <w:bCs w:val="1"/>
              </w:rPr>
              <w:t xml:space="preserve">Kate </w:t>
            </w:r>
            <w:r w:rsidRPr="57F0141D" w:rsidR="57F0141D">
              <w:rPr>
                <w:rFonts w:ascii="Calibri" w:hAnsi="Calibri" w:eastAsia="Calibri" w:cs="Calibri"/>
                <w:b w:val="1"/>
                <w:bCs w:val="1"/>
              </w:rPr>
              <w:t>Pirog</w:t>
            </w:r>
            <w:r w:rsidRPr="57F0141D" w:rsidR="57F0141D">
              <w:rPr>
                <w:rFonts w:ascii="Calibri" w:hAnsi="Calibri" w:eastAsia="Calibri" w:cs="Calibri"/>
                <w:b w:val="1"/>
                <w:bCs w:val="1"/>
              </w:rPr>
              <w:t xml:space="preserve"> </w:t>
            </w:r>
            <w:r w:rsidRPr="57F0141D" w:rsidR="57F0141D">
              <w:rPr>
                <w:rFonts w:ascii="Calibri" w:hAnsi="Calibri" w:eastAsia="Calibri" w:cs="Calibri"/>
                <w:b w:val="1"/>
                <w:bCs w:val="1"/>
              </w:rPr>
              <w:t>Revill</w:t>
            </w:r>
            <w:r w:rsidRPr="57F0141D" w:rsidR="57F0141D">
              <w:rPr>
                <w:rFonts w:ascii="Calibri" w:hAnsi="Calibri" w:eastAsia="Calibri" w:cs="Calibri"/>
                <w:b w:val="1"/>
                <w:bCs w:val="1"/>
              </w:rPr>
              <w:t xml:space="preserve"> et al</w:t>
            </w:r>
          </w:p>
        </w:tc>
        <w:tc>
          <w:tcPr>
            <w:tcW w:w="1860" w:type="dxa"/>
            <w:tcMar/>
          </w:tcPr>
          <w:p w:rsidR="57F0141D" w:rsidP="57F0141D" w:rsidRDefault="57F0141D" w14:paraId="79FE3920" w14:textId="7D786C47">
            <w:pPr>
              <w:spacing w:line="259" w:lineRule="auto"/>
              <w:rPr>
                <w:rFonts w:ascii="Calibri" w:hAnsi="Calibri" w:eastAsia="Calibri" w:cs="Calibri"/>
              </w:rPr>
            </w:pPr>
            <w:r w:rsidRPr="57F0141D" w:rsidR="57F0141D">
              <w:rPr>
                <w:rFonts w:ascii="Calibri" w:hAnsi="Calibri" w:eastAsia="Calibri" w:cs="Calibri"/>
                <w:b w:val="1"/>
                <w:bCs w:val="1"/>
              </w:rPr>
              <w:t>2020</w:t>
            </w:r>
          </w:p>
        </w:tc>
        <w:tc>
          <w:tcPr>
            <w:tcW w:w="1860" w:type="dxa"/>
            <w:tcMar/>
          </w:tcPr>
          <w:p w:rsidR="57F0141D" w:rsidP="57F0141D" w:rsidRDefault="57F0141D" w14:paraId="6F6D184E" w14:textId="3ED3D043">
            <w:pPr>
              <w:spacing w:line="259" w:lineRule="auto"/>
              <w:rPr>
                <w:rFonts w:ascii="Calibri" w:hAnsi="Calibri" w:eastAsia="Calibri" w:cs="Calibri"/>
              </w:rPr>
            </w:pPr>
            <w:hyperlink r:id="R30e9d4fa30ef439f">
              <w:r w:rsidRPr="57F0141D" w:rsidR="57F0141D">
                <w:rPr>
                  <w:rStyle w:val="Hyperlink"/>
                  <w:rFonts w:ascii="Calibri" w:hAnsi="Calibri" w:eastAsia="Calibri" w:cs="Calibri"/>
                  <w:b w:val="1"/>
                  <w:bCs w:val="1"/>
                </w:rPr>
                <w:t>https://pubmed.ncbi.nlm.nih.gov/31976804/</w:t>
              </w:r>
            </w:hyperlink>
          </w:p>
          <w:p w:rsidR="57F0141D" w:rsidP="57F0141D" w:rsidRDefault="57F0141D" w14:paraId="5C89ECD6" w14:textId="6FEDB8AA">
            <w:pPr>
              <w:spacing w:line="259" w:lineRule="auto"/>
              <w:rPr>
                <w:rFonts w:ascii="Calibri" w:hAnsi="Calibri" w:eastAsia="Calibri" w:cs="Calibri"/>
              </w:rPr>
            </w:pPr>
          </w:p>
        </w:tc>
      </w:tr>
      <w:tr w:rsidR="57F0141D" w:rsidTr="57F0141D" w14:paraId="30CB3BBD">
        <w:tc>
          <w:tcPr>
            <w:tcW w:w="1950" w:type="dxa"/>
            <w:tcMar/>
          </w:tcPr>
          <w:p w:rsidR="2F37AB4A" w:rsidP="57F0141D" w:rsidRDefault="2F37AB4A" w14:paraId="1D9CE7DF" w14:textId="7F026059">
            <w:pPr>
              <w:spacing w:line="259" w:lineRule="auto"/>
              <w:rPr>
                <w:rFonts w:ascii="Calibri" w:hAnsi="Calibri" w:eastAsia="Calibri" w:cs="Calibri"/>
                <w:b w:val="1"/>
                <w:bCs w:val="1"/>
              </w:rPr>
            </w:pPr>
            <w:r w:rsidRPr="57F0141D" w:rsidR="2F37AB4A">
              <w:rPr>
                <w:rFonts w:ascii="Calibri" w:hAnsi="Calibri" w:eastAsia="Calibri" w:cs="Calibri"/>
                <w:b w:val="1"/>
                <w:bCs w:val="1"/>
              </w:rPr>
              <w:t>10</w:t>
            </w:r>
          </w:p>
        </w:tc>
        <w:tc>
          <w:tcPr>
            <w:tcW w:w="1770" w:type="dxa"/>
            <w:tcMar/>
          </w:tcPr>
          <w:p w:rsidR="57F0141D" w:rsidP="57F0141D" w:rsidRDefault="57F0141D" w14:paraId="342A8F97" w14:textId="7049D463">
            <w:pPr>
              <w:spacing w:line="259" w:lineRule="auto"/>
              <w:rPr>
                <w:rFonts w:ascii="Calibri" w:hAnsi="Calibri" w:eastAsia="Calibri" w:cs="Calibri"/>
              </w:rPr>
            </w:pPr>
            <w:r w:rsidRPr="57F0141D" w:rsidR="57F0141D">
              <w:rPr>
                <w:rFonts w:ascii="Calibri" w:hAnsi="Calibri" w:eastAsia="Calibri" w:cs="Calibri"/>
                <w:b w:val="1"/>
                <w:bCs w:val="1"/>
              </w:rPr>
              <w:t xml:space="preserve">Robotic Assistance for Training Finger Movement Using a </w:t>
            </w:r>
            <w:r w:rsidRPr="57F0141D" w:rsidR="57F0141D">
              <w:rPr>
                <w:rFonts w:ascii="Calibri" w:hAnsi="Calibri" w:eastAsia="Calibri" w:cs="Calibri"/>
                <w:b w:val="1"/>
                <w:bCs w:val="1"/>
              </w:rPr>
              <w:t>Hebbian</w:t>
            </w:r>
            <w:r w:rsidRPr="57F0141D" w:rsidR="57F0141D">
              <w:rPr>
                <w:rFonts w:ascii="Calibri" w:hAnsi="Calibri" w:eastAsia="Calibri" w:cs="Calibri"/>
                <w:b w:val="1"/>
                <w:bCs w:val="1"/>
              </w:rPr>
              <w:t xml:space="preserve"> Model: A Randomized Controlled Trial</w:t>
            </w:r>
          </w:p>
        </w:tc>
        <w:tc>
          <w:tcPr>
            <w:tcW w:w="1860" w:type="dxa"/>
            <w:tcMar/>
          </w:tcPr>
          <w:p w:rsidR="57F0141D" w:rsidP="57F0141D" w:rsidRDefault="57F0141D" w14:paraId="2CACE357" w14:textId="0AF36756">
            <w:pPr>
              <w:spacing w:line="259" w:lineRule="auto"/>
              <w:rPr>
                <w:rFonts w:ascii="Calibri" w:hAnsi="Calibri" w:eastAsia="Calibri" w:cs="Calibri"/>
              </w:rPr>
            </w:pPr>
            <w:r w:rsidRPr="57F0141D" w:rsidR="57F0141D">
              <w:rPr>
                <w:rFonts w:ascii="Calibri" w:hAnsi="Calibri" w:eastAsia="Calibri" w:cs="Calibri"/>
                <w:b w:val="1"/>
                <w:bCs w:val="1"/>
              </w:rPr>
              <w:t>Justin B Rowe et al</w:t>
            </w:r>
          </w:p>
        </w:tc>
        <w:tc>
          <w:tcPr>
            <w:tcW w:w="1860" w:type="dxa"/>
            <w:tcMar/>
          </w:tcPr>
          <w:p w:rsidR="57F0141D" w:rsidP="57F0141D" w:rsidRDefault="57F0141D" w14:paraId="0A4D810E" w14:textId="60062CFD">
            <w:pPr>
              <w:spacing w:line="259" w:lineRule="auto"/>
              <w:rPr>
                <w:rFonts w:ascii="Calibri" w:hAnsi="Calibri" w:eastAsia="Calibri" w:cs="Calibri"/>
              </w:rPr>
            </w:pPr>
            <w:r w:rsidRPr="57F0141D" w:rsidR="57F0141D">
              <w:rPr>
                <w:rFonts w:ascii="Calibri" w:hAnsi="Calibri" w:eastAsia="Calibri" w:cs="Calibri"/>
                <w:b w:val="1"/>
                <w:bCs w:val="1"/>
              </w:rPr>
              <w:t>2017</w:t>
            </w:r>
          </w:p>
        </w:tc>
        <w:tc>
          <w:tcPr>
            <w:tcW w:w="1860" w:type="dxa"/>
            <w:tcMar/>
          </w:tcPr>
          <w:p w:rsidR="57F0141D" w:rsidP="57F0141D" w:rsidRDefault="57F0141D" w14:paraId="7A313F00" w14:textId="7A9F42DF">
            <w:pPr>
              <w:spacing w:line="259" w:lineRule="auto"/>
              <w:rPr>
                <w:rFonts w:ascii="Calibri" w:hAnsi="Calibri" w:eastAsia="Calibri" w:cs="Calibri"/>
              </w:rPr>
            </w:pPr>
            <w:hyperlink r:id="Rcf8d3024a6604338">
              <w:r w:rsidRPr="57F0141D" w:rsidR="57F0141D">
                <w:rPr>
                  <w:rStyle w:val="Hyperlink"/>
                  <w:rFonts w:ascii="Calibri" w:hAnsi="Calibri" w:eastAsia="Calibri" w:cs="Calibri"/>
                  <w:b w:val="1"/>
                  <w:bCs w:val="1"/>
                </w:rPr>
                <w:t>https://pubmed.ncbi.nlm.nih.gov/28803535/</w:t>
              </w:r>
            </w:hyperlink>
          </w:p>
          <w:p w:rsidR="57F0141D" w:rsidP="57F0141D" w:rsidRDefault="57F0141D" w14:paraId="0EA10802" w14:textId="628018FD">
            <w:pPr>
              <w:spacing w:line="259" w:lineRule="auto"/>
              <w:rPr>
                <w:rFonts w:ascii="Calibri" w:hAnsi="Calibri" w:eastAsia="Calibri" w:cs="Calibri"/>
              </w:rPr>
            </w:pPr>
          </w:p>
        </w:tc>
      </w:tr>
      <w:tr w:rsidR="57F0141D" w:rsidTr="57F0141D" w14:paraId="6535A764">
        <w:tc>
          <w:tcPr>
            <w:tcW w:w="1950" w:type="dxa"/>
            <w:tcMar/>
          </w:tcPr>
          <w:p w:rsidR="7F1C0F29" w:rsidP="57F0141D" w:rsidRDefault="7F1C0F29" w14:paraId="5EA1726A" w14:textId="6A3843E6">
            <w:pPr>
              <w:spacing w:line="259" w:lineRule="auto"/>
              <w:rPr>
                <w:rFonts w:ascii="Calibri" w:hAnsi="Calibri" w:eastAsia="Calibri" w:cs="Calibri"/>
                <w:b w:val="1"/>
                <w:bCs w:val="1"/>
              </w:rPr>
            </w:pPr>
            <w:r w:rsidRPr="57F0141D" w:rsidR="7F1C0F29">
              <w:rPr>
                <w:rFonts w:ascii="Calibri" w:hAnsi="Calibri" w:eastAsia="Calibri" w:cs="Calibri"/>
                <w:b w:val="1"/>
                <w:bCs w:val="1"/>
              </w:rPr>
              <w:t>11</w:t>
            </w:r>
          </w:p>
        </w:tc>
        <w:tc>
          <w:tcPr>
            <w:tcW w:w="1770" w:type="dxa"/>
            <w:tcMar/>
          </w:tcPr>
          <w:p w:rsidR="57F0141D" w:rsidP="57F0141D" w:rsidRDefault="57F0141D" w14:paraId="1E3B9DE5" w14:textId="337DA4A0">
            <w:pPr>
              <w:spacing w:line="259" w:lineRule="auto"/>
              <w:rPr>
                <w:rFonts w:ascii="Calibri" w:hAnsi="Calibri" w:eastAsia="Calibri" w:cs="Calibri"/>
              </w:rPr>
            </w:pPr>
            <w:r w:rsidRPr="57F0141D" w:rsidR="57F0141D">
              <w:rPr>
                <w:rFonts w:ascii="Calibri" w:hAnsi="Calibri" w:eastAsia="Calibri" w:cs="Calibri"/>
                <w:b w:val="1"/>
                <w:bCs w:val="1"/>
              </w:rPr>
              <w:t>Neuroplastic</w:t>
            </w:r>
            <w:r w:rsidRPr="57F0141D" w:rsidR="57F0141D">
              <w:rPr>
                <w:rFonts w:ascii="Calibri" w:hAnsi="Calibri" w:eastAsia="Calibri" w:cs="Calibri"/>
                <w:b w:val="1"/>
                <w:bCs w:val="1"/>
              </w:rPr>
              <w:t xml:space="preserve"> effects of end-effector robotic gait training for </w:t>
            </w:r>
            <w:r w:rsidRPr="57F0141D" w:rsidR="57F0141D">
              <w:rPr>
                <w:rFonts w:ascii="Calibri" w:hAnsi="Calibri" w:eastAsia="Calibri" w:cs="Calibri"/>
                <w:b w:val="1"/>
                <w:bCs w:val="1"/>
              </w:rPr>
              <w:t>hemiparetic</w:t>
            </w:r>
            <w:r w:rsidRPr="57F0141D" w:rsidR="57F0141D">
              <w:rPr>
                <w:rFonts w:ascii="Calibri" w:hAnsi="Calibri" w:eastAsia="Calibri" w:cs="Calibri"/>
                <w:b w:val="1"/>
                <w:bCs w:val="1"/>
              </w:rPr>
              <w:t xml:space="preserve"> stroke: a </w:t>
            </w:r>
            <w:r w:rsidRPr="57F0141D" w:rsidR="57F0141D">
              <w:rPr>
                <w:rFonts w:ascii="Calibri" w:hAnsi="Calibri" w:eastAsia="Calibri" w:cs="Calibri"/>
                <w:b w:val="1"/>
                <w:bCs w:val="1"/>
              </w:rPr>
              <w:t>randomised</w:t>
            </w:r>
            <w:r w:rsidRPr="57F0141D" w:rsidR="57F0141D">
              <w:rPr>
                <w:rFonts w:ascii="Calibri" w:hAnsi="Calibri" w:eastAsia="Calibri" w:cs="Calibri"/>
                <w:b w:val="1"/>
                <w:bCs w:val="1"/>
              </w:rPr>
              <w:t xml:space="preserve"> controlled trial </w:t>
            </w:r>
          </w:p>
          <w:p w:rsidR="57F0141D" w:rsidP="57F0141D" w:rsidRDefault="57F0141D" w14:paraId="3982B65E" w14:textId="765C74DB">
            <w:pPr>
              <w:spacing w:line="259" w:lineRule="auto"/>
              <w:rPr>
                <w:rFonts w:ascii="Calibri" w:hAnsi="Calibri" w:eastAsia="Calibri" w:cs="Calibri"/>
              </w:rPr>
            </w:pPr>
            <w:r w:rsidRPr="57F0141D" w:rsidR="57F0141D">
              <w:rPr>
                <w:rFonts w:ascii="Calibri" w:hAnsi="Calibri" w:eastAsia="Calibri" w:cs="Calibri"/>
                <w:b w:val="1"/>
                <w:bCs w:val="1"/>
              </w:rPr>
              <w:t>Neuroplastic</w:t>
            </w:r>
            <w:r w:rsidRPr="57F0141D" w:rsidR="57F0141D">
              <w:rPr>
                <w:rFonts w:ascii="Calibri" w:hAnsi="Calibri" w:eastAsia="Calibri" w:cs="Calibri"/>
                <w:b w:val="1"/>
                <w:bCs w:val="1"/>
              </w:rPr>
              <w:t xml:space="preserve"> effects of end-effects</w:t>
            </w:r>
          </w:p>
        </w:tc>
        <w:tc>
          <w:tcPr>
            <w:tcW w:w="1860" w:type="dxa"/>
            <w:tcMar/>
          </w:tcPr>
          <w:p w:rsidR="57F0141D" w:rsidP="57F0141D" w:rsidRDefault="57F0141D" w14:paraId="6F88DFCE" w14:textId="0A7FD668">
            <w:pPr>
              <w:spacing w:line="259" w:lineRule="auto"/>
              <w:rPr>
                <w:rFonts w:ascii="Calibri" w:hAnsi="Calibri" w:eastAsia="Calibri" w:cs="Calibri"/>
              </w:rPr>
            </w:pPr>
            <w:r w:rsidRPr="57F0141D" w:rsidR="57F0141D">
              <w:rPr>
                <w:rFonts w:ascii="Calibri" w:hAnsi="Calibri" w:eastAsia="Calibri" w:cs="Calibri"/>
                <w:b w:val="1"/>
                <w:bCs w:val="1"/>
              </w:rPr>
              <w:t>Hayeon</w:t>
            </w:r>
            <w:r w:rsidRPr="57F0141D" w:rsidR="57F0141D">
              <w:rPr>
                <w:rFonts w:ascii="Calibri" w:hAnsi="Calibri" w:eastAsia="Calibri" w:cs="Calibri"/>
                <w:b w:val="1"/>
                <w:bCs w:val="1"/>
              </w:rPr>
              <w:t xml:space="preserve"> Kim et al</w:t>
            </w:r>
          </w:p>
          <w:p w:rsidR="57F0141D" w:rsidP="57F0141D" w:rsidRDefault="57F0141D" w14:paraId="5462ABF7" w14:textId="23B84FB1">
            <w:pPr>
              <w:spacing w:line="259" w:lineRule="auto"/>
              <w:rPr>
                <w:rFonts w:ascii="Calibri" w:hAnsi="Calibri" w:eastAsia="Calibri" w:cs="Calibri"/>
              </w:rPr>
            </w:pPr>
          </w:p>
        </w:tc>
        <w:tc>
          <w:tcPr>
            <w:tcW w:w="1860" w:type="dxa"/>
            <w:tcMar/>
          </w:tcPr>
          <w:p w:rsidR="57F0141D" w:rsidP="57F0141D" w:rsidRDefault="57F0141D" w14:paraId="73D11F0F" w14:textId="1D68D687">
            <w:pPr>
              <w:spacing w:line="259" w:lineRule="auto"/>
              <w:rPr>
                <w:rFonts w:ascii="Calibri" w:hAnsi="Calibri" w:eastAsia="Calibri" w:cs="Calibri"/>
              </w:rPr>
            </w:pPr>
            <w:r w:rsidRPr="57F0141D" w:rsidR="57F0141D">
              <w:rPr>
                <w:rFonts w:ascii="Calibri" w:hAnsi="Calibri" w:eastAsia="Calibri" w:cs="Calibri"/>
                <w:b w:val="1"/>
                <w:bCs w:val="1"/>
              </w:rPr>
              <w:t>2020</w:t>
            </w:r>
          </w:p>
        </w:tc>
        <w:tc>
          <w:tcPr>
            <w:tcW w:w="1860" w:type="dxa"/>
            <w:tcMar/>
          </w:tcPr>
          <w:p w:rsidR="57F0141D" w:rsidP="57F0141D" w:rsidRDefault="57F0141D" w14:paraId="3B544A44" w14:textId="3322B0C4">
            <w:pPr>
              <w:spacing w:line="259" w:lineRule="auto"/>
              <w:rPr>
                <w:rFonts w:ascii="Calibri" w:hAnsi="Calibri" w:eastAsia="Calibri" w:cs="Calibri"/>
              </w:rPr>
            </w:pPr>
            <w:hyperlink r:id="R0700d8f5fec5466b">
              <w:r w:rsidRPr="57F0141D" w:rsidR="57F0141D">
                <w:rPr>
                  <w:rStyle w:val="Hyperlink"/>
                  <w:rFonts w:ascii="Calibri" w:hAnsi="Calibri" w:eastAsia="Calibri" w:cs="Calibri"/>
                  <w:b w:val="1"/>
                  <w:bCs w:val="1"/>
                </w:rPr>
                <w:t>https://pubmed.ncbi.nlm.nih.gov/32719420/</w:t>
              </w:r>
            </w:hyperlink>
          </w:p>
          <w:p w:rsidR="57F0141D" w:rsidP="57F0141D" w:rsidRDefault="57F0141D" w14:paraId="4A4F7A7F" w14:textId="34073C0F">
            <w:pPr>
              <w:spacing w:line="259" w:lineRule="auto"/>
              <w:rPr>
                <w:rFonts w:ascii="Calibri" w:hAnsi="Calibri" w:eastAsia="Calibri" w:cs="Calibri"/>
              </w:rPr>
            </w:pPr>
          </w:p>
        </w:tc>
      </w:tr>
      <w:tr w:rsidR="57F0141D" w:rsidTr="57F0141D" w14:paraId="7BAF9546">
        <w:tc>
          <w:tcPr>
            <w:tcW w:w="1950" w:type="dxa"/>
            <w:tcMar/>
          </w:tcPr>
          <w:p w:rsidR="2CA74B6B" w:rsidP="57F0141D" w:rsidRDefault="2CA74B6B" w14:paraId="7CBE7B79" w14:textId="7FF32321">
            <w:pPr>
              <w:spacing w:line="259" w:lineRule="auto"/>
              <w:rPr>
                <w:rFonts w:ascii="Calibri" w:hAnsi="Calibri" w:eastAsia="Calibri" w:cs="Calibri"/>
                <w:b w:val="1"/>
                <w:bCs w:val="1"/>
              </w:rPr>
            </w:pPr>
            <w:r w:rsidRPr="57F0141D" w:rsidR="2CA74B6B">
              <w:rPr>
                <w:rFonts w:ascii="Calibri" w:hAnsi="Calibri" w:eastAsia="Calibri" w:cs="Calibri"/>
                <w:b w:val="1"/>
                <w:bCs w:val="1"/>
              </w:rPr>
              <w:t>12</w:t>
            </w:r>
          </w:p>
        </w:tc>
        <w:tc>
          <w:tcPr>
            <w:tcW w:w="1770" w:type="dxa"/>
            <w:tcMar/>
          </w:tcPr>
          <w:p w:rsidR="57F0141D" w:rsidP="57F0141D" w:rsidRDefault="57F0141D" w14:paraId="0BC9AC3F" w14:textId="5FAC5C86">
            <w:pPr>
              <w:spacing w:line="259" w:lineRule="auto"/>
              <w:rPr>
                <w:rFonts w:ascii="Calibri" w:hAnsi="Calibri" w:eastAsia="Calibri" w:cs="Calibri"/>
              </w:rPr>
            </w:pPr>
            <w:r w:rsidRPr="57F0141D" w:rsidR="57F0141D">
              <w:rPr>
                <w:rFonts w:ascii="Calibri" w:hAnsi="Calibri" w:eastAsia="Calibri" w:cs="Calibri"/>
                <w:b w:val="1"/>
                <w:bCs w:val="1"/>
              </w:rPr>
              <w:t xml:space="preserve">High-frequency versus theta burst transcranial magnetic stimulation for the treatment of </w:t>
            </w:r>
            <w:r w:rsidRPr="57F0141D" w:rsidR="57F0141D">
              <w:rPr>
                <w:rFonts w:ascii="Calibri" w:hAnsi="Calibri" w:eastAsia="Calibri" w:cs="Calibri"/>
                <w:b w:val="1"/>
                <w:bCs w:val="1"/>
              </w:rPr>
              <w:t>poststroke</w:t>
            </w:r>
            <w:r w:rsidRPr="57F0141D" w:rsidR="57F0141D">
              <w:rPr>
                <w:rFonts w:ascii="Calibri" w:hAnsi="Calibri" w:eastAsia="Calibri" w:cs="Calibri"/>
                <w:b w:val="1"/>
                <w:bCs w:val="1"/>
              </w:rPr>
              <w:t xml:space="preserve"> cognitive impairment in humans</w:t>
            </w:r>
          </w:p>
        </w:tc>
        <w:tc>
          <w:tcPr>
            <w:tcW w:w="1860" w:type="dxa"/>
            <w:tcMar/>
          </w:tcPr>
          <w:p w:rsidR="57F0141D" w:rsidP="57F0141D" w:rsidRDefault="57F0141D" w14:paraId="2B9FCA8A" w14:textId="7B5B1007">
            <w:pPr>
              <w:spacing w:line="259" w:lineRule="auto"/>
              <w:rPr>
                <w:rFonts w:ascii="Calibri" w:hAnsi="Calibri" w:eastAsia="Calibri" w:cs="Calibri"/>
              </w:rPr>
            </w:pPr>
            <w:r w:rsidRPr="57F0141D" w:rsidR="57F0141D">
              <w:rPr>
                <w:rFonts w:ascii="Calibri" w:hAnsi="Calibri" w:eastAsia="Calibri" w:cs="Calibri"/>
                <w:b w:val="1"/>
                <w:bCs w:val="1"/>
              </w:rPr>
              <w:t>Tsai PY et al</w:t>
            </w:r>
          </w:p>
        </w:tc>
        <w:tc>
          <w:tcPr>
            <w:tcW w:w="1860" w:type="dxa"/>
            <w:tcMar/>
          </w:tcPr>
          <w:p w:rsidR="57F0141D" w:rsidP="57F0141D" w:rsidRDefault="57F0141D" w14:paraId="5C9DD66E" w14:textId="1AAD0AA8">
            <w:pPr>
              <w:spacing w:line="259" w:lineRule="auto"/>
              <w:rPr>
                <w:rFonts w:ascii="Calibri" w:hAnsi="Calibri" w:eastAsia="Calibri" w:cs="Calibri"/>
              </w:rPr>
            </w:pPr>
            <w:r w:rsidRPr="57F0141D" w:rsidR="57F0141D">
              <w:rPr>
                <w:rFonts w:ascii="Calibri" w:hAnsi="Calibri" w:eastAsia="Calibri" w:cs="Calibri"/>
                <w:b w:val="1"/>
                <w:bCs w:val="1"/>
              </w:rPr>
              <w:t>2020</w:t>
            </w:r>
          </w:p>
        </w:tc>
        <w:tc>
          <w:tcPr>
            <w:tcW w:w="1860" w:type="dxa"/>
            <w:tcMar/>
          </w:tcPr>
          <w:p w:rsidR="57F0141D" w:rsidP="57F0141D" w:rsidRDefault="57F0141D" w14:paraId="45A98432" w14:textId="6BE0801F">
            <w:pPr>
              <w:spacing w:line="259" w:lineRule="auto"/>
              <w:rPr>
                <w:rFonts w:ascii="Calibri" w:hAnsi="Calibri" w:eastAsia="Calibri" w:cs="Calibri"/>
              </w:rPr>
            </w:pPr>
            <w:hyperlink r:id="Rca481f0048944dea">
              <w:r w:rsidRPr="57F0141D" w:rsidR="57F0141D">
                <w:rPr>
                  <w:rStyle w:val="Hyperlink"/>
                  <w:rFonts w:ascii="Calibri" w:hAnsi="Calibri" w:eastAsia="Calibri" w:cs="Calibri"/>
                  <w:b w:val="1"/>
                  <w:bCs w:val="1"/>
                </w:rPr>
                <w:t>https://pubmed.ncbi.nlm.nih.gov/32159313/</w:t>
              </w:r>
            </w:hyperlink>
          </w:p>
          <w:p w:rsidR="57F0141D" w:rsidP="57F0141D" w:rsidRDefault="57F0141D" w14:paraId="2C613727" w14:textId="40E5A80C">
            <w:pPr>
              <w:spacing w:line="259" w:lineRule="auto"/>
              <w:rPr>
                <w:rFonts w:ascii="Calibri" w:hAnsi="Calibri" w:eastAsia="Calibri" w:cs="Calibri"/>
              </w:rPr>
            </w:pPr>
          </w:p>
        </w:tc>
      </w:tr>
      <w:tr w:rsidR="57F0141D" w:rsidTr="57F0141D" w14:paraId="1DC21A28">
        <w:tc>
          <w:tcPr>
            <w:tcW w:w="1950" w:type="dxa"/>
            <w:tcMar/>
          </w:tcPr>
          <w:p w:rsidR="4CA713D2" w:rsidP="57F0141D" w:rsidRDefault="4CA713D2" w14:paraId="4F60C657" w14:textId="0976EF11">
            <w:pPr>
              <w:spacing w:line="259" w:lineRule="auto"/>
              <w:rPr>
                <w:rFonts w:ascii="Calibri" w:hAnsi="Calibri" w:eastAsia="Calibri" w:cs="Calibri"/>
                <w:b w:val="1"/>
                <w:bCs w:val="1"/>
              </w:rPr>
            </w:pPr>
            <w:r w:rsidRPr="57F0141D" w:rsidR="4CA713D2">
              <w:rPr>
                <w:rFonts w:ascii="Calibri" w:hAnsi="Calibri" w:eastAsia="Calibri" w:cs="Calibri"/>
                <w:b w:val="1"/>
                <w:bCs w:val="1"/>
              </w:rPr>
              <w:t>13</w:t>
            </w:r>
          </w:p>
        </w:tc>
        <w:tc>
          <w:tcPr>
            <w:tcW w:w="1770" w:type="dxa"/>
            <w:tcMar/>
          </w:tcPr>
          <w:p w:rsidR="57F0141D" w:rsidP="57F0141D" w:rsidRDefault="57F0141D" w14:paraId="44511F89" w14:textId="2E6197DC">
            <w:pPr>
              <w:spacing w:line="259" w:lineRule="auto"/>
              <w:rPr>
                <w:rFonts w:ascii="Calibri" w:hAnsi="Calibri" w:eastAsia="Calibri" w:cs="Calibri"/>
              </w:rPr>
            </w:pPr>
            <w:r w:rsidRPr="57F0141D" w:rsidR="57F0141D">
              <w:rPr>
                <w:rFonts w:ascii="Calibri" w:hAnsi="Calibri" w:eastAsia="Calibri" w:cs="Calibri"/>
                <w:b w:val="1"/>
                <w:bCs w:val="1"/>
              </w:rPr>
              <w:t xml:space="preserve">Comparison of </w:t>
            </w:r>
            <w:r w:rsidRPr="57F0141D" w:rsidR="57F0141D">
              <w:rPr>
                <w:rFonts w:ascii="Calibri" w:hAnsi="Calibri" w:eastAsia="Calibri" w:cs="Calibri"/>
                <w:b w:val="1"/>
                <w:bCs w:val="1"/>
              </w:rPr>
              <w:t>Neuroplastic</w:t>
            </w:r>
            <w:r w:rsidRPr="57F0141D" w:rsidR="57F0141D">
              <w:rPr>
                <w:rFonts w:ascii="Calibri" w:hAnsi="Calibri" w:eastAsia="Calibri" w:cs="Calibri"/>
                <w:b w:val="1"/>
                <w:bCs w:val="1"/>
              </w:rPr>
              <w:t xml:space="preserve"> Responses to </w:t>
            </w:r>
            <w:r w:rsidRPr="57F0141D" w:rsidR="57F0141D">
              <w:rPr>
                <w:rFonts w:ascii="Calibri" w:hAnsi="Calibri" w:eastAsia="Calibri" w:cs="Calibri"/>
                <w:b w:val="1"/>
                <w:bCs w:val="1"/>
              </w:rPr>
              <w:t>Cathodal</w:t>
            </w:r>
            <w:r w:rsidRPr="57F0141D" w:rsidR="57F0141D">
              <w:rPr>
                <w:rFonts w:ascii="Calibri" w:hAnsi="Calibri" w:eastAsia="Calibri" w:cs="Calibri"/>
                <w:b w:val="1"/>
                <w:bCs w:val="1"/>
              </w:rPr>
              <w:t xml:space="preserve"> Transcranial Direct Current Stimulation and Continuous Theta Burst Stimulation in </w:t>
            </w:r>
            <w:r w:rsidRPr="57F0141D" w:rsidR="57F0141D">
              <w:rPr>
                <w:rFonts w:ascii="Calibri" w:hAnsi="Calibri" w:eastAsia="Calibri" w:cs="Calibri"/>
                <w:b w:val="1"/>
                <w:bCs w:val="1"/>
              </w:rPr>
              <w:t>Subacute</w:t>
            </w:r>
            <w:r w:rsidRPr="57F0141D" w:rsidR="57F0141D">
              <w:rPr>
                <w:rFonts w:ascii="Calibri" w:hAnsi="Calibri" w:eastAsia="Calibri" w:cs="Calibri"/>
                <w:b w:val="1"/>
                <w:bCs w:val="1"/>
              </w:rPr>
              <w:t xml:space="preserve"> Stroke</w:t>
            </w:r>
          </w:p>
        </w:tc>
        <w:tc>
          <w:tcPr>
            <w:tcW w:w="1860" w:type="dxa"/>
            <w:tcMar/>
          </w:tcPr>
          <w:p w:rsidR="57F0141D" w:rsidP="57F0141D" w:rsidRDefault="57F0141D" w14:paraId="43DD9621" w14:textId="2D2191DA">
            <w:pPr>
              <w:spacing w:line="259" w:lineRule="auto"/>
              <w:rPr>
                <w:rFonts w:ascii="Calibri" w:hAnsi="Calibri" w:eastAsia="Calibri" w:cs="Calibri"/>
              </w:rPr>
            </w:pPr>
            <w:r w:rsidRPr="57F0141D" w:rsidR="57F0141D">
              <w:rPr>
                <w:rFonts w:ascii="Calibri" w:hAnsi="Calibri" w:eastAsia="Calibri" w:cs="Calibri"/>
                <w:b w:val="1"/>
                <w:bCs w:val="1"/>
              </w:rPr>
              <w:t>Nicolo</w:t>
            </w:r>
            <w:r w:rsidRPr="57F0141D" w:rsidR="57F0141D">
              <w:rPr>
                <w:rFonts w:ascii="Calibri" w:hAnsi="Calibri" w:eastAsia="Calibri" w:cs="Calibri"/>
                <w:b w:val="1"/>
                <w:bCs w:val="1"/>
              </w:rPr>
              <w:t xml:space="preserve"> P et al</w:t>
            </w:r>
          </w:p>
        </w:tc>
        <w:tc>
          <w:tcPr>
            <w:tcW w:w="1860" w:type="dxa"/>
            <w:tcMar/>
          </w:tcPr>
          <w:p w:rsidR="57F0141D" w:rsidP="57F0141D" w:rsidRDefault="57F0141D" w14:paraId="1E7D30A4" w14:textId="4E883C4A">
            <w:pPr>
              <w:spacing w:line="259" w:lineRule="auto"/>
              <w:rPr>
                <w:rFonts w:ascii="Calibri" w:hAnsi="Calibri" w:eastAsia="Calibri" w:cs="Calibri"/>
              </w:rPr>
            </w:pPr>
            <w:r w:rsidRPr="57F0141D" w:rsidR="57F0141D">
              <w:rPr>
                <w:rFonts w:ascii="Calibri" w:hAnsi="Calibri" w:eastAsia="Calibri" w:cs="Calibri"/>
                <w:b w:val="1"/>
                <w:bCs w:val="1"/>
              </w:rPr>
              <w:t>2018</w:t>
            </w:r>
          </w:p>
        </w:tc>
        <w:tc>
          <w:tcPr>
            <w:tcW w:w="1860" w:type="dxa"/>
            <w:tcMar/>
          </w:tcPr>
          <w:p w:rsidR="57F0141D" w:rsidP="57F0141D" w:rsidRDefault="57F0141D" w14:paraId="0BF672CE" w14:textId="773AA96A">
            <w:pPr>
              <w:spacing w:line="259" w:lineRule="auto"/>
              <w:rPr>
                <w:rFonts w:ascii="Calibri" w:hAnsi="Calibri" w:eastAsia="Calibri" w:cs="Calibri"/>
              </w:rPr>
            </w:pPr>
            <w:hyperlink r:id="R4f2c078e49a84c6d">
              <w:r w:rsidRPr="57F0141D" w:rsidR="57F0141D">
                <w:rPr>
                  <w:rStyle w:val="Hyperlink"/>
                  <w:rFonts w:ascii="Calibri" w:hAnsi="Calibri" w:eastAsia="Calibri" w:cs="Calibri"/>
                  <w:b w:val="1"/>
                  <w:bCs w:val="1"/>
                </w:rPr>
                <w:t>https://pubmed.ncbi.nlm.nih.gov/29223708/</w:t>
              </w:r>
            </w:hyperlink>
          </w:p>
          <w:p w:rsidR="57F0141D" w:rsidP="57F0141D" w:rsidRDefault="57F0141D" w14:paraId="758BFDA1" w14:textId="59E3A94E">
            <w:pPr>
              <w:spacing w:line="259" w:lineRule="auto"/>
              <w:rPr>
                <w:rFonts w:ascii="Calibri" w:hAnsi="Calibri" w:eastAsia="Calibri" w:cs="Calibri"/>
              </w:rPr>
            </w:pPr>
          </w:p>
        </w:tc>
      </w:tr>
      <w:tr w:rsidR="57F0141D" w:rsidTr="57F0141D" w14:paraId="6AEE5267">
        <w:tc>
          <w:tcPr>
            <w:tcW w:w="1950" w:type="dxa"/>
            <w:tcMar/>
          </w:tcPr>
          <w:p w:rsidR="648A0784" w:rsidP="57F0141D" w:rsidRDefault="648A0784" w14:paraId="7E35999F" w14:textId="33E89D5A">
            <w:pPr>
              <w:spacing w:line="259" w:lineRule="auto"/>
              <w:rPr>
                <w:rFonts w:ascii="Calibri" w:hAnsi="Calibri" w:eastAsia="Calibri" w:cs="Calibri"/>
                <w:b w:val="1"/>
                <w:bCs w:val="1"/>
              </w:rPr>
            </w:pPr>
            <w:r w:rsidRPr="57F0141D" w:rsidR="648A0784">
              <w:rPr>
                <w:rFonts w:ascii="Calibri" w:hAnsi="Calibri" w:eastAsia="Calibri" w:cs="Calibri"/>
                <w:b w:val="1"/>
                <w:bCs w:val="1"/>
              </w:rPr>
              <w:t>14</w:t>
            </w:r>
          </w:p>
        </w:tc>
        <w:tc>
          <w:tcPr>
            <w:tcW w:w="1770" w:type="dxa"/>
            <w:tcMar/>
          </w:tcPr>
          <w:p w:rsidR="57F0141D" w:rsidP="57F0141D" w:rsidRDefault="57F0141D" w14:paraId="7B15CC59" w14:textId="030B7565">
            <w:pPr>
              <w:pStyle w:val="Heading1"/>
              <w:spacing w:line="259" w:lineRule="auto"/>
              <w:outlineLvl w:val="0"/>
              <w:rPr>
                <w:rFonts w:ascii="Calibri" w:hAnsi="Calibri" w:eastAsia="Calibri" w:cs="Calibri"/>
                <w:color w:val="212121"/>
                <w:sz w:val="22"/>
                <w:szCs w:val="22"/>
              </w:rPr>
            </w:pPr>
            <w:r w:rsidRPr="57F0141D" w:rsidR="57F0141D">
              <w:rPr>
                <w:rFonts w:ascii="Calibri" w:hAnsi="Calibri" w:eastAsia="Calibri" w:cs="Calibri"/>
                <w:b w:val="1"/>
                <w:bCs w:val="1"/>
                <w:color w:val="212121"/>
                <w:sz w:val="22"/>
                <w:szCs w:val="22"/>
              </w:rPr>
              <w:t xml:space="preserve">Low-Frequency Repetitive Transcranial Magnetic Stimulation Over </w:t>
            </w:r>
            <w:r w:rsidRPr="57F0141D" w:rsidR="57F0141D">
              <w:rPr>
                <w:rFonts w:ascii="Calibri" w:hAnsi="Calibri" w:eastAsia="Calibri" w:cs="Calibri"/>
                <w:b w:val="1"/>
                <w:bCs w:val="1"/>
                <w:color w:val="212121"/>
                <w:sz w:val="22"/>
                <w:szCs w:val="22"/>
              </w:rPr>
              <w:t>Contralesional</w:t>
            </w:r>
            <w:r w:rsidRPr="57F0141D" w:rsidR="57F0141D">
              <w:rPr>
                <w:rFonts w:ascii="Calibri" w:hAnsi="Calibri" w:eastAsia="Calibri" w:cs="Calibri"/>
                <w:b w:val="1"/>
                <w:bCs w:val="1"/>
                <w:color w:val="212121"/>
                <w:sz w:val="22"/>
                <w:szCs w:val="22"/>
              </w:rPr>
              <w:t xml:space="preserve"> Motor Cortex for Motor Recovery in </w:t>
            </w:r>
            <w:r w:rsidRPr="57F0141D" w:rsidR="57F0141D">
              <w:rPr>
                <w:rFonts w:ascii="Calibri" w:hAnsi="Calibri" w:eastAsia="Calibri" w:cs="Calibri"/>
                <w:b w:val="1"/>
                <w:bCs w:val="1"/>
                <w:color w:val="212121"/>
                <w:sz w:val="22"/>
                <w:szCs w:val="22"/>
              </w:rPr>
              <w:t>Subacute</w:t>
            </w:r>
            <w:r w:rsidRPr="57F0141D" w:rsidR="57F0141D">
              <w:rPr>
                <w:rFonts w:ascii="Calibri" w:hAnsi="Calibri" w:eastAsia="Calibri" w:cs="Calibri"/>
                <w:b w:val="1"/>
                <w:bCs w:val="1"/>
                <w:color w:val="212121"/>
                <w:sz w:val="22"/>
                <w:szCs w:val="22"/>
              </w:rPr>
              <w:t xml:space="preserve"> Ischemic Stroke: A Randomized Sham-Controlled Trial</w:t>
            </w:r>
          </w:p>
          <w:p w:rsidR="57F0141D" w:rsidP="57F0141D" w:rsidRDefault="57F0141D" w14:paraId="280CEB8B" w14:textId="7947D378">
            <w:pPr>
              <w:spacing w:line="259" w:lineRule="auto"/>
              <w:rPr>
                <w:rFonts w:ascii="Calibri" w:hAnsi="Calibri" w:eastAsia="Calibri" w:cs="Calibri"/>
              </w:rPr>
            </w:pPr>
          </w:p>
        </w:tc>
        <w:tc>
          <w:tcPr>
            <w:tcW w:w="1860" w:type="dxa"/>
            <w:tcMar/>
          </w:tcPr>
          <w:p w:rsidR="57F0141D" w:rsidP="57F0141D" w:rsidRDefault="57F0141D" w14:paraId="50415E32" w14:textId="5030B6A3">
            <w:pPr>
              <w:spacing w:line="259" w:lineRule="auto"/>
              <w:rPr>
                <w:rFonts w:ascii="Calibri" w:hAnsi="Calibri" w:eastAsia="Calibri" w:cs="Calibri"/>
              </w:rPr>
            </w:pPr>
            <w:r w:rsidRPr="57F0141D" w:rsidR="57F0141D">
              <w:rPr>
                <w:rFonts w:ascii="Calibri" w:hAnsi="Calibri" w:eastAsia="Calibri" w:cs="Calibri"/>
                <w:b w:val="1"/>
                <w:bCs w:val="1"/>
              </w:rPr>
              <w:t>Won-</w:t>
            </w:r>
            <w:r w:rsidRPr="57F0141D" w:rsidR="57F0141D">
              <w:rPr>
                <w:rFonts w:ascii="Calibri" w:hAnsi="Calibri" w:eastAsia="Calibri" w:cs="Calibri"/>
                <w:b w:val="1"/>
                <w:bCs w:val="1"/>
              </w:rPr>
              <w:t>Seok</w:t>
            </w:r>
            <w:r w:rsidRPr="57F0141D" w:rsidR="57F0141D">
              <w:rPr>
                <w:rFonts w:ascii="Calibri" w:hAnsi="Calibri" w:eastAsia="Calibri" w:cs="Calibri"/>
                <w:b w:val="1"/>
                <w:bCs w:val="1"/>
              </w:rPr>
              <w:t xml:space="preserve"> Kim et al</w:t>
            </w:r>
          </w:p>
        </w:tc>
        <w:tc>
          <w:tcPr>
            <w:tcW w:w="1860" w:type="dxa"/>
            <w:tcMar/>
          </w:tcPr>
          <w:p w:rsidR="57F0141D" w:rsidP="57F0141D" w:rsidRDefault="57F0141D" w14:paraId="5F435A0B" w14:textId="4B109509">
            <w:pPr>
              <w:spacing w:line="259" w:lineRule="auto"/>
              <w:rPr>
                <w:rFonts w:ascii="Calibri" w:hAnsi="Calibri" w:eastAsia="Calibri" w:cs="Calibri"/>
              </w:rPr>
            </w:pPr>
            <w:r w:rsidRPr="57F0141D" w:rsidR="57F0141D">
              <w:rPr>
                <w:rFonts w:ascii="Calibri" w:hAnsi="Calibri" w:eastAsia="Calibri" w:cs="Calibri"/>
                <w:b w:val="1"/>
                <w:bCs w:val="1"/>
              </w:rPr>
              <w:t>2020</w:t>
            </w:r>
          </w:p>
        </w:tc>
        <w:tc>
          <w:tcPr>
            <w:tcW w:w="1860" w:type="dxa"/>
            <w:tcMar/>
          </w:tcPr>
          <w:p w:rsidR="57F0141D" w:rsidP="57F0141D" w:rsidRDefault="57F0141D" w14:paraId="0810D2B3" w14:textId="0D165C5C">
            <w:pPr>
              <w:spacing w:line="259" w:lineRule="auto"/>
              <w:rPr>
                <w:rFonts w:ascii="Calibri" w:hAnsi="Calibri" w:eastAsia="Calibri" w:cs="Calibri"/>
              </w:rPr>
            </w:pPr>
            <w:hyperlink r:id="R63fbeff927334985">
              <w:r w:rsidRPr="57F0141D" w:rsidR="57F0141D">
                <w:rPr>
                  <w:rStyle w:val="Hyperlink"/>
                  <w:rFonts w:ascii="Calibri" w:hAnsi="Calibri" w:eastAsia="Calibri" w:cs="Calibri"/>
                  <w:b w:val="1"/>
                  <w:bCs w:val="1"/>
                </w:rPr>
                <w:t>https://pubmed.ncbi.nlm.nih.gov/32807013/</w:t>
              </w:r>
            </w:hyperlink>
          </w:p>
          <w:p w:rsidR="57F0141D" w:rsidP="57F0141D" w:rsidRDefault="57F0141D" w14:paraId="0AF775B0" w14:textId="5498D368">
            <w:pPr>
              <w:spacing w:line="259" w:lineRule="auto"/>
              <w:rPr>
                <w:rFonts w:ascii="Calibri" w:hAnsi="Calibri" w:eastAsia="Calibri" w:cs="Calibri"/>
              </w:rPr>
            </w:pPr>
          </w:p>
        </w:tc>
      </w:tr>
      <w:tr w:rsidR="57F0141D" w:rsidTr="57F0141D" w14:paraId="2EEE6195">
        <w:tc>
          <w:tcPr>
            <w:tcW w:w="1950" w:type="dxa"/>
            <w:tcMar/>
          </w:tcPr>
          <w:p w:rsidR="42348F69" w:rsidP="57F0141D" w:rsidRDefault="42348F69" w14:paraId="451CEE50" w14:textId="35C54C5F">
            <w:pPr>
              <w:spacing w:line="259" w:lineRule="auto"/>
              <w:rPr>
                <w:rFonts w:ascii="Calibri" w:hAnsi="Calibri" w:eastAsia="Calibri" w:cs="Calibri"/>
                <w:b w:val="1"/>
                <w:bCs w:val="1"/>
              </w:rPr>
            </w:pPr>
            <w:r w:rsidRPr="57F0141D" w:rsidR="42348F69">
              <w:rPr>
                <w:rFonts w:ascii="Calibri" w:hAnsi="Calibri" w:eastAsia="Calibri" w:cs="Calibri"/>
                <w:b w:val="1"/>
                <w:bCs w:val="1"/>
              </w:rPr>
              <w:t>15</w:t>
            </w:r>
          </w:p>
        </w:tc>
        <w:tc>
          <w:tcPr>
            <w:tcW w:w="1770" w:type="dxa"/>
            <w:tcMar/>
          </w:tcPr>
          <w:p w:rsidR="57F0141D" w:rsidP="57F0141D" w:rsidRDefault="57F0141D" w14:paraId="6D433710" w14:textId="2E9B46B0">
            <w:pPr>
              <w:spacing w:line="259" w:lineRule="auto"/>
              <w:rPr>
                <w:rFonts w:ascii="Calibri" w:hAnsi="Calibri" w:eastAsia="Calibri" w:cs="Calibri"/>
              </w:rPr>
            </w:pPr>
            <w:r w:rsidRPr="57F0141D" w:rsidR="57F0141D">
              <w:rPr>
                <w:rFonts w:ascii="Calibri" w:hAnsi="Calibri" w:eastAsia="Calibri" w:cs="Calibri"/>
                <w:b w:val="1"/>
                <w:bCs w:val="1"/>
              </w:rPr>
              <w:t>Transcranial electrostimulation with special waveforms enhances upper-limb motor function in patients with chronic stroke: a pilot randomized controlled trial</w:t>
            </w:r>
          </w:p>
        </w:tc>
        <w:tc>
          <w:tcPr>
            <w:tcW w:w="1860" w:type="dxa"/>
            <w:tcMar/>
          </w:tcPr>
          <w:p w:rsidR="57F0141D" w:rsidP="57F0141D" w:rsidRDefault="57F0141D" w14:paraId="6E9131A2" w14:textId="73657A3A">
            <w:pPr>
              <w:spacing w:line="259" w:lineRule="auto"/>
              <w:rPr>
                <w:rFonts w:ascii="Calibri" w:hAnsi="Calibri" w:eastAsia="Calibri" w:cs="Calibri"/>
              </w:rPr>
            </w:pPr>
            <w:r w:rsidRPr="57F0141D" w:rsidR="57F0141D">
              <w:rPr>
                <w:rFonts w:ascii="Calibri" w:hAnsi="Calibri" w:eastAsia="Calibri" w:cs="Calibri"/>
                <w:b w:val="1"/>
                <w:bCs w:val="1"/>
              </w:rPr>
              <w:t>Shih-</w:t>
            </w:r>
            <w:r w:rsidRPr="57F0141D" w:rsidR="57F0141D">
              <w:rPr>
                <w:rFonts w:ascii="Calibri" w:hAnsi="Calibri" w:eastAsia="Calibri" w:cs="Calibri"/>
                <w:b w:val="1"/>
                <w:bCs w:val="1"/>
              </w:rPr>
              <w:t>Ching</w:t>
            </w:r>
            <w:r w:rsidRPr="57F0141D" w:rsidR="57F0141D">
              <w:rPr>
                <w:rFonts w:ascii="Calibri" w:hAnsi="Calibri" w:eastAsia="Calibri" w:cs="Calibri"/>
                <w:b w:val="1"/>
                <w:bCs w:val="1"/>
              </w:rPr>
              <w:t xml:space="preserve"> Chen et al</w:t>
            </w:r>
          </w:p>
        </w:tc>
        <w:tc>
          <w:tcPr>
            <w:tcW w:w="1860" w:type="dxa"/>
            <w:tcMar/>
          </w:tcPr>
          <w:p w:rsidR="57F0141D" w:rsidP="57F0141D" w:rsidRDefault="57F0141D" w14:paraId="4B156E40" w14:textId="03D8E2E1">
            <w:pPr>
              <w:spacing w:line="259" w:lineRule="auto"/>
              <w:rPr>
                <w:rFonts w:ascii="Calibri" w:hAnsi="Calibri" w:eastAsia="Calibri" w:cs="Calibri"/>
              </w:rPr>
            </w:pPr>
            <w:r w:rsidRPr="57F0141D" w:rsidR="57F0141D">
              <w:rPr>
                <w:rFonts w:ascii="Calibri" w:hAnsi="Calibri" w:eastAsia="Calibri" w:cs="Calibri"/>
                <w:b w:val="1"/>
                <w:bCs w:val="1"/>
              </w:rPr>
              <w:t>2021</w:t>
            </w:r>
          </w:p>
        </w:tc>
        <w:tc>
          <w:tcPr>
            <w:tcW w:w="1860" w:type="dxa"/>
            <w:tcMar/>
          </w:tcPr>
          <w:p w:rsidR="57F0141D" w:rsidP="57F0141D" w:rsidRDefault="57F0141D" w14:paraId="31F94449" w14:textId="138C9C6E">
            <w:pPr>
              <w:spacing w:line="259" w:lineRule="auto"/>
              <w:rPr>
                <w:rFonts w:ascii="Calibri" w:hAnsi="Calibri" w:eastAsia="Calibri" w:cs="Calibri"/>
              </w:rPr>
            </w:pPr>
            <w:hyperlink r:id="R1d56b7ab1b82473e">
              <w:r w:rsidRPr="57F0141D" w:rsidR="57F0141D">
                <w:rPr>
                  <w:rStyle w:val="Hyperlink"/>
                  <w:rFonts w:ascii="Calibri" w:hAnsi="Calibri" w:eastAsia="Calibri" w:cs="Calibri"/>
                  <w:b w:val="1"/>
                  <w:bCs w:val="1"/>
                </w:rPr>
                <w:t>https://pubmed.ncbi.nlm.nih.gov/34193179/</w:t>
              </w:r>
            </w:hyperlink>
          </w:p>
          <w:p w:rsidR="57F0141D" w:rsidP="57F0141D" w:rsidRDefault="57F0141D" w14:paraId="12EB026A" w14:textId="2D8095EF">
            <w:pPr>
              <w:spacing w:line="259" w:lineRule="auto"/>
              <w:rPr>
                <w:rFonts w:ascii="Calibri" w:hAnsi="Calibri" w:eastAsia="Calibri" w:cs="Calibri"/>
              </w:rPr>
            </w:pPr>
          </w:p>
        </w:tc>
      </w:tr>
      <w:tr w:rsidR="57F0141D" w:rsidTr="57F0141D" w14:paraId="77A198BA">
        <w:tc>
          <w:tcPr>
            <w:tcW w:w="1950" w:type="dxa"/>
            <w:tcMar/>
          </w:tcPr>
          <w:p w:rsidR="3724B28F" w:rsidP="57F0141D" w:rsidRDefault="3724B28F" w14:paraId="06093A0B" w14:textId="0C30D451">
            <w:pPr>
              <w:spacing w:line="259" w:lineRule="auto"/>
              <w:rPr>
                <w:rFonts w:ascii="Calibri" w:hAnsi="Calibri" w:eastAsia="Calibri" w:cs="Calibri"/>
                <w:b w:val="1"/>
                <w:bCs w:val="1"/>
              </w:rPr>
            </w:pPr>
            <w:r w:rsidRPr="57F0141D" w:rsidR="3724B28F">
              <w:rPr>
                <w:rFonts w:ascii="Calibri" w:hAnsi="Calibri" w:eastAsia="Calibri" w:cs="Calibri"/>
                <w:b w:val="1"/>
                <w:bCs w:val="1"/>
              </w:rPr>
              <w:t>16</w:t>
            </w:r>
          </w:p>
        </w:tc>
        <w:tc>
          <w:tcPr>
            <w:tcW w:w="1770" w:type="dxa"/>
            <w:tcMar/>
          </w:tcPr>
          <w:p w:rsidR="57F0141D" w:rsidP="57F0141D" w:rsidRDefault="57F0141D" w14:paraId="05565B02" w14:textId="6A07771F">
            <w:pPr>
              <w:spacing w:line="259" w:lineRule="auto"/>
              <w:rPr>
                <w:rFonts w:ascii="Calibri" w:hAnsi="Calibri" w:eastAsia="Calibri" w:cs="Calibri"/>
              </w:rPr>
            </w:pPr>
            <w:r w:rsidRPr="57F0141D" w:rsidR="57F0141D">
              <w:rPr>
                <w:rFonts w:ascii="Calibri" w:hAnsi="Calibri" w:eastAsia="Calibri" w:cs="Calibri"/>
                <w:b w:val="1"/>
                <w:bCs w:val="1"/>
              </w:rPr>
              <w:t>Transcranial Direct Current Stimulation Enhances Motor Skill Learning but Not Generalization in Chronic Stroke</w:t>
            </w:r>
          </w:p>
        </w:tc>
        <w:tc>
          <w:tcPr>
            <w:tcW w:w="1860" w:type="dxa"/>
            <w:tcMar/>
          </w:tcPr>
          <w:p w:rsidR="57F0141D" w:rsidP="57F0141D" w:rsidRDefault="57F0141D" w14:paraId="0F567ADE" w14:textId="19ABF107">
            <w:pPr>
              <w:spacing w:line="259" w:lineRule="auto"/>
              <w:rPr>
                <w:rFonts w:ascii="Calibri" w:hAnsi="Calibri" w:eastAsia="Calibri" w:cs="Calibri"/>
              </w:rPr>
            </w:pPr>
            <w:r w:rsidRPr="57F0141D" w:rsidR="57F0141D">
              <w:rPr>
                <w:rFonts w:ascii="Calibri" w:hAnsi="Calibri" w:eastAsia="Calibri" w:cs="Calibri"/>
                <w:b w:val="1"/>
                <w:bCs w:val="1"/>
              </w:rPr>
              <w:t xml:space="preserve">Manuela </w:t>
            </w:r>
            <w:r w:rsidRPr="57F0141D" w:rsidR="57F0141D">
              <w:rPr>
                <w:rFonts w:ascii="Calibri" w:hAnsi="Calibri" w:eastAsia="Calibri" w:cs="Calibri"/>
                <w:b w:val="1"/>
                <w:bCs w:val="1"/>
              </w:rPr>
              <w:t>Hamoundi</w:t>
            </w:r>
            <w:r w:rsidRPr="57F0141D" w:rsidR="57F0141D">
              <w:rPr>
                <w:rFonts w:ascii="Calibri" w:hAnsi="Calibri" w:eastAsia="Calibri" w:cs="Calibri"/>
                <w:b w:val="1"/>
                <w:bCs w:val="1"/>
              </w:rPr>
              <w:t xml:space="preserve"> et al</w:t>
            </w:r>
          </w:p>
        </w:tc>
        <w:tc>
          <w:tcPr>
            <w:tcW w:w="1860" w:type="dxa"/>
            <w:tcMar/>
          </w:tcPr>
          <w:p w:rsidR="57F0141D" w:rsidP="57F0141D" w:rsidRDefault="57F0141D" w14:paraId="151BECCD" w14:textId="2136509D">
            <w:pPr>
              <w:spacing w:line="259" w:lineRule="auto"/>
              <w:rPr>
                <w:rFonts w:ascii="Calibri" w:hAnsi="Calibri" w:eastAsia="Calibri" w:cs="Calibri"/>
              </w:rPr>
            </w:pPr>
            <w:r w:rsidRPr="57F0141D" w:rsidR="57F0141D">
              <w:rPr>
                <w:rFonts w:ascii="Calibri" w:hAnsi="Calibri" w:eastAsia="Calibri" w:cs="Calibri"/>
                <w:b w:val="1"/>
                <w:bCs w:val="1"/>
              </w:rPr>
              <w:t>2018</w:t>
            </w:r>
          </w:p>
        </w:tc>
        <w:tc>
          <w:tcPr>
            <w:tcW w:w="1860" w:type="dxa"/>
            <w:tcMar/>
          </w:tcPr>
          <w:p w:rsidR="57F0141D" w:rsidP="57F0141D" w:rsidRDefault="57F0141D" w14:paraId="040178AE" w14:textId="41D98852">
            <w:pPr>
              <w:spacing w:line="259" w:lineRule="auto"/>
              <w:rPr>
                <w:rFonts w:ascii="Calibri" w:hAnsi="Calibri" w:eastAsia="Calibri" w:cs="Calibri"/>
                <w:b w:val="1"/>
                <w:bCs w:val="1"/>
              </w:rPr>
            </w:pPr>
            <w:hyperlink r:id="Rb7772c9c28ff45e4">
              <w:r w:rsidRPr="57F0141D" w:rsidR="57F0141D">
                <w:rPr>
                  <w:rStyle w:val="Hyperlink"/>
                  <w:rFonts w:ascii="Calibri" w:hAnsi="Calibri" w:eastAsia="Calibri" w:cs="Calibri"/>
                  <w:b w:val="1"/>
                  <w:bCs w:val="1"/>
                </w:rPr>
                <w:t>https://pubmed.ncbi.nlm.nih.gov/29683030/</w:t>
              </w:r>
            </w:hyperlink>
          </w:p>
        </w:tc>
      </w:tr>
    </w:tbl>
    <w:p w:rsidR="57F0141D" w:rsidP="57F0141D" w:rsidRDefault="57F0141D" w14:paraId="48B35E53" w14:textId="593FEB45">
      <w:pPr>
        <w:pStyle w:val="Normal"/>
      </w:pPr>
    </w:p>
    <w:p w:rsidR="2FB07726" w:rsidP="57F0141D" w:rsidRDefault="2FB07726" w14:paraId="5425A943" w14:textId="216F1DDA">
      <w:pPr>
        <w:pStyle w:val="Normal"/>
        <w:bidi w:val="0"/>
        <w:spacing w:before="0" w:beforeAutospacing="off" w:after="160" w:afterAutospacing="off" w:line="259" w:lineRule="auto"/>
        <w:ind w:left="0" w:right="0"/>
        <w:jc w:val="left"/>
      </w:pPr>
      <w:r w:rsidR="2FB07726">
        <w:rPr/>
        <w:t>Appendix C. Link to data extraction table</w:t>
      </w:r>
    </w:p>
    <w:p w:rsidR="2FB07726" w:rsidRDefault="2FB07726" w14:paraId="277BB788" w14:textId="67632767">
      <w:hyperlink r:id="R15b3013bd1614e2a">
        <w:r w:rsidRPr="57F0141D" w:rsidR="2FB07726">
          <w:rPr>
            <w:rStyle w:val="Hyperlink"/>
          </w:rPr>
          <w:t>https://utoronto-my.sharepoint.com/:x:/r/personal/janoshan_satsoruban_mail_utoronto_ca/_layouts/15/Doc.aspx?sourcedoc=%7B396354be-a01b-4ca5-ac16-25c5734ec51f%7D&amp;action=editnew</w:t>
        </w:r>
      </w:hyperlink>
    </w:p>
    <w:p w:rsidR="57F0141D" w:rsidP="57F0141D" w:rsidRDefault="57F0141D" w14:paraId="184C3327" w14:textId="293A70FD">
      <w:pPr>
        <w:pStyle w:val="Normal"/>
      </w:pPr>
    </w:p>
    <w:p w:rsidR="1C0CAB2F" w:rsidP="57F0141D" w:rsidRDefault="1C0CAB2F" w14:paraId="7487A4EB" w14:textId="44D456E9">
      <w:pPr>
        <w:pStyle w:val="Normal"/>
      </w:pPr>
      <w:r w:rsidR="1C0CAB2F">
        <w:rPr/>
        <w:t>Appendix D. Data extraction table</w:t>
      </w:r>
      <w:r w:rsidR="792FDE81">
        <w:rPr/>
        <w:t xml:space="preserve"> (ordered the same as reference list)</w:t>
      </w:r>
    </w:p>
    <w:p w:rsidR="57F0141D" w:rsidP="57F0141D" w:rsidRDefault="57F0141D" w14:paraId="3E5EE656" w14:textId="21D3A84A">
      <w:pPr>
        <w:pStyle w:val="Normal"/>
        <w:rPr>
          <w:sz w:val="12"/>
          <w:szCs w:val="12"/>
        </w:rPr>
      </w:pPr>
    </w:p>
    <w:tbl>
      <w:tblPr>
        <w:tblStyle w:val="TableGrid"/>
        <w:tblW w:w="0" w:type="auto"/>
        <w:tblLayout w:type="fixed"/>
        <w:tblLook w:val="06A0" w:firstRow="1" w:lastRow="0" w:firstColumn="1" w:lastColumn="0" w:noHBand="1" w:noVBand="1"/>
      </w:tblPr>
      <w:tblGrid>
        <w:gridCol w:w="585"/>
        <w:gridCol w:w="585"/>
        <w:gridCol w:w="495"/>
        <w:gridCol w:w="465"/>
        <w:gridCol w:w="540"/>
        <w:gridCol w:w="540"/>
        <w:gridCol w:w="600"/>
        <w:gridCol w:w="465"/>
        <w:gridCol w:w="810"/>
        <w:gridCol w:w="645"/>
        <w:gridCol w:w="705"/>
        <w:gridCol w:w="540"/>
        <w:gridCol w:w="630"/>
        <w:gridCol w:w="585"/>
        <w:gridCol w:w="585"/>
        <w:gridCol w:w="585"/>
      </w:tblGrid>
      <w:tr w:rsidR="57F0141D" w:rsidTr="57F0141D" w14:paraId="5445BEF5">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786081B" w14:textId="1355F8B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Study No.</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8B28198" w14:textId="7378A4E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Study Name</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36CB209" w14:textId="3CF8035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Year</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A09CC88" w14:textId="5952B0A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Country</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7DCA408" w14:textId="5C73FA3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Study type </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BDD876A" w14:textId="5BF0736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Sample size with control/sham</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42FE7C1" w14:textId="3EA21D0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Population age ranges</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5DCF3F0" w14:textId="1F9C59C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Gender distribution</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344B5435" w14:textId="7A087756">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Inclusion criteria (stroke type, area, time since stroke)</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90E201F" w14:textId="31E01B9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Exclusion Criteria (previous conditions, baseline assessment, anything else listed)</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1A4733F" w14:textId="3102850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Type of intervention with details (tcds, brain area, hyperbaric, frequency, area targeted, etc)</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5F33D6A" w14:textId="480A6EC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Intervention length and schedule</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08FC581" w14:textId="0A4C82A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Observation times</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B963C59" w14:textId="3D5D856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Measurement method </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C8DFB7F" w14:textId="2CA45E7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Results for tests baseline and studied</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459B1FC" w14:textId="48588AEB">
            <w:pPr>
              <w:jc w:val="center"/>
              <w:rPr>
                <w:rFonts w:ascii="Calibri" w:hAnsi="Calibri" w:eastAsia="Calibri" w:cs="Calibri"/>
                <w:b w:val="0"/>
                <w:bCs w:val="0"/>
                <w:i w:val="0"/>
                <w:iCs w:val="0"/>
                <w:strike w:val="0"/>
                <w:dstrike w:val="0"/>
                <w:color w:val="000000" w:themeColor="text1" w:themeTint="FF" w:themeShade="FF"/>
                <w:sz w:val="12"/>
                <w:szCs w:val="12"/>
                <w:u w:val="none"/>
              </w:rP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Additional notes </w:t>
            </w:r>
          </w:p>
        </w:tc>
      </w:tr>
      <w:tr w:rsidR="57F0141D" w:rsidTr="57F0141D" w14:paraId="6F68F6D9">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0CB50E1" w14:textId="2832C47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1</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B688B46" w14:textId="2FD33D3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Constraint Induced Movement Therapy Increases Functionality and Quality of Life after Stroke </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4DB67F4" w14:textId="7340318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2021</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E0B0676" w14:textId="34D26AB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Brazil</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F62A760" w14:textId="60BAAE1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Double blind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7FD64EE" w14:textId="5C9BD47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n=70 tested for eligibility</w:t>
            </w:r>
          </w:p>
          <w:p w:rsidR="57F0141D" w:rsidP="57F0141D" w:rsidRDefault="57F0141D" w14:paraId="52A9EC03" w14:textId="4193C07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n=30 included in study</w:t>
            </w:r>
          </w:p>
          <w:p w:rsidR="57F0141D" w:rsidP="57F0141D" w:rsidRDefault="57F0141D" w14:paraId="1A940EF8" w14:textId="1CA9C73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n=15 in control group</w:t>
            </w:r>
          </w:p>
          <w:p w:rsidR="57F0141D" w:rsidP="57F0141D" w:rsidRDefault="57F0141D" w14:paraId="43A53E4F" w14:textId="66C857E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n=15 in constraint induced movement therapy group</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D5D8A57" w14:textId="47B857C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45-80 </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1C7AFA2" w14:textId="4853F7D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N/A</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17087904" w14:textId="3806DB11">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Age group 45 to 80 years old</w:t>
            </w:r>
          </w:p>
          <w:p w:rsidR="57F0141D" w:rsidP="57F0141D" w:rsidRDefault="57F0141D" w14:paraId="59A12BF9" w14:textId="517992C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Both sexes</w:t>
            </w:r>
          </w:p>
          <w:p w:rsidR="57F0141D" w:rsidP="57F0141D" w:rsidRDefault="57F0141D" w14:paraId="47F7C07A" w14:textId="4F33EE6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Clinical diagnosis of stroke</w:t>
            </w:r>
          </w:p>
          <w:p w:rsidR="57F0141D" w:rsidP="57F0141D" w:rsidRDefault="57F0141D" w14:paraId="7128A122" w14:textId="0E76A44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Time of injury above six months</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C2A13FB" w14:textId="287BC16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Score above 24 points in the Mini State Exam Mental</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B4B8814" w14:textId="009A1CF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Therapy was constraint induced physiotherapy, with the healthy portion of the limb secured to force the use of the damaged portion over a series of household tasks, 5 minutes each for 60 minutes</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181F42D" w14:textId="5B52124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24 sessions over 8 weeks, thrice a week</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284A9A8" w14:textId="0961560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After the 12th and 24th session (1 month and 2 months)</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EBC91F8" w14:textId="117E68A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FMA</w:t>
            </w:r>
          </w:p>
          <w:p w:rsidR="57F0141D" w:rsidP="57F0141D" w:rsidRDefault="57F0141D" w14:paraId="3F5E0146" w14:textId="4A9EFB7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SSQOL</w:t>
            </w:r>
          </w:p>
          <w:p w:rsidR="57F0141D" w:rsidP="57F0141D" w:rsidRDefault="57F0141D" w14:paraId="0A31A6FF" w14:textId="05917E7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FRT (functional reach test)</w:t>
            </w:r>
          </w:p>
          <w:p w:rsidR="57F0141D" w:rsidP="57F0141D" w:rsidRDefault="57F0141D" w14:paraId="7112232E" w14:textId="3BA7FC4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Modified Ashworth</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8F5346C" w14:textId="1F2E871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Reduction in muscle tone (resistance) in muscles relative to baseline</w:t>
            </w:r>
          </w:p>
          <w:p w:rsidR="57F0141D" w:rsidP="57F0141D" w:rsidRDefault="57F0141D" w14:paraId="4B0CCF20" w14:textId="132AF29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FMA scores increased, indicating its effects on cortical reorganization</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B265849" w14:textId="0CDAB79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Suggest a combination of more functional activities in future research</w:t>
            </w:r>
          </w:p>
          <w:p w:rsidR="57F0141D" w:rsidP="57F0141D" w:rsidRDefault="57F0141D" w14:paraId="54A785D6" w14:textId="51CDDAB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Also warns of risks of greater injury if treatments are too intense</w:t>
            </w:r>
          </w:p>
        </w:tc>
      </w:tr>
      <w:tr w:rsidR="57F0141D" w:rsidTr="57F0141D" w14:paraId="49F93F86">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BB9A5BD" w14:textId="5EB71FF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30C8620" w14:textId="5B15CB2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Effect of Cerebellar Stimulation on Gait and Balance Recovery in Patients With Hemiparetic Stroke: A Randomized Clinical Trial </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FC1C5B4" w14:textId="3B52308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2018</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05C4330" w14:textId="00533CE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Italy</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8C05368" w14:textId="79D339C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Double blind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FF0F50C" w14:textId="6451BE4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n=52 tested for eligibilty</w:t>
            </w:r>
          </w:p>
          <w:p w:rsidR="57F0141D" w:rsidP="57F0141D" w:rsidRDefault="57F0141D" w14:paraId="6CD8E2E1" w14:textId="69B0E5B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n=36 included in study</w:t>
            </w:r>
          </w:p>
          <w:p w:rsidR="57F0141D" w:rsidP="57F0141D" w:rsidRDefault="57F0141D" w14:paraId="52E24570" w14:textId="43C0BC0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n=18 allocated to iTBS</w:t>
            </w:r>
          </w:p>
          <w:p w:rsidR="57F0141D" w:rsidP="57F0141D" w:rsidRDefault="57F0141D" w14:paraId="6F76B1AD" w14:textId="6F9BEA4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n=18 allocated to sham</w:t>
            </w:r>
          </w:p>
          <w:p w:rsidR="57F0141D" w:rsidP="57F0141D" w:rsidRDefault="57F0141D" w14:paraId="53945EAA" w14:textId="186F2A9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n=2 lost to follow-up</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4F424FD" w14:textId="5FD07AC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60- 70</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B780049" w14:textId="4ED0B93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Male:Female=21:13</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6BC9DDDB" w14:textId="6087C945">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First ever chronic ischemic stroke</w:t>
            </w:r>
          </w:p>
          <w:p w:rsidR="57F0141D" w:rsidP="57F0141D" w:rsidRDefault="57F0141D" w14:paraId="45949793" w14:textId="4AF61CC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Hemiparesis due to left or right subcortical or cortical lesion in the territory of the middle cerebral artery</w:t>
            </w:r>
          </w:p>
          <w:p w:rsidR="57F0141D" w:rsidP="57F0141D" w:rsidRDefault="57F0141D" w14:paraId="35A80767" w14:textId="606B59D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Residual gait and balance impairment</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0644338" w14:textId="50F6E7F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History of seizures</w:t>
            </w:r>
          </w:p>
          <w:p w:rsidR="57F0141D" w:rsidP="57F0141D" w:rsidRDefault="57F0141D" w14:paraId="146A8F5A" w14:textId="4190C1B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Severe general impairment or concomitant diseases</w:t>
            </w:r>
          </w:p>
          <w:p w:rsidR="57F0141D" w:rsidP="57F0141D" w:rsidRDefault="57F0141D" w14:paraId="7A71C479" w14:textId="195A1CB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Patients older than 80 years</w:t>
            </w:r>
          </w:p>
          <w:p w:rsidR="57F0141D" w:rsidP="57F0141D" w:rsidRDefault="57F0141D" w14:paraId="1C4EEAF4" w14:textId="3E9AB86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Treatment with benzodiazepines, baclofen, and antidepressants</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423E48F" w14:textId="671CB01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Patients were randomly assigned to treatment with CRB-iTBS or sham iTBS applied over the cerebellar hemisphere ipsilateral to the affected body side immediately before physiotherapy</w:t>
            </w:r>
          </w:p>
          <w:p w:rsidR="57F0141D" w:rsidRDefault="57F0141D" w14:paraId="6527C5C1" w14:textId="664E2706">
            <w:r>
              <w:br/>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5B57FCB" w14:textId="41A0F98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Daily during 3 weeks</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AD07572" w14:textId="288A629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March 2013- June 2017</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2FF2E8A" w14:textId="0ADDBD6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BBS</w:t>
            </w:r>
          </w:p>
          <w:p w:rsidR="57F0141D" w:rsidP="57F0141D" w:rsidRDefault="57F0141D" w14:paraId="502FB327" w14:textId="1CEE30E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FMA</w:t>
            </w:r>
          </w:p>
          <w:p w:rsidR="57F0141D" w:rsidP="57F0141D" w:rsidRDefault="57F0141D" w14:paraId="568C6FF2" w14:textId="19FE32A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BI</w:t>
            </w:r>
          </w:p>
          <w:p w:rsidR="57F0141D" w:rsidP="57F0141D" w:rsidRDefault="57F0141D" w14:paraId="28D2DA47" w14:textId="7B1BB76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Gait Analysis</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66C2979" w14:textId="36D72B3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Patients treated with CRB-iTBS but not with sham iTBS showed an improvement of gait and balance functions</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C192496" w14:textId="5737DAA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Treatment of tendency to fall considered highly valuable, as it typically declines into a long term disability in stroke patients</w:t>
            </w:r>
          </w:p>
          <w:p w:rsidR="57F0141D" w:rsidP="57F0141D" w:rsidRDefault="57F0141D" w14:paraId="1210B3A1" w14:textId="0CE1CD9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 neurological changes noticed in areas in unaffected hemispheres, allowing the treatment to specifically target areas</w:t>
            </w:r>
          </w:p>
          <w:p w:rsidR="57F0141D" w:rsidP="57F0141D" w:rsidRDefault="57F0141D" w14:paraId="4558752A" w14:textId="3C1B1F8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Small sample size</w:t>
            </w:r>
          </w:p>
        </w:tc>
      </w:tr>
      <w:tr w:rsidR="57F0141D" w:rsidTr="57F0141D" w14:paraId="0FD342F1">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2556268A" w:rsidP="57F0141D" w:rsidRDefault="2556268A" w14:paraId="1EC303CA" w14:textId="602E1F8F">
            <w:pPr>
              <w:jc w:val="center"/>
              <w:rPr>
                <w:rFonts w:ascii="Calibri" w:hAnsi="Calibri" w:eastAsia="Calibri" w:cs="Calibri"/>
                <w:b w:val="0"/>
                <w:bCs w:val="0"/>
                <w:i w:val="0"/>
                <w:iCs w:val="0"/>
                <w:strike w:val="0"/>
                <w:dstrike w:val="0"/>
                <w:color w:val="000000" w:themeColor="text1" w:themeTint="FF" w:themeShade="FF"/>
                <w:sz w:val="12"/>
                <w:szCs w:val="12"/>
                <w:u w:val="none"/>
              </w:rPr>
            </w:pPr>
            <w:r w:rsidRPr="57F0141D" w:rsidR="2556268A">
              <w:rPr>
                <w:rFonts w:ascii="Calibri" w:hAnsi="Calibri" w:eastAsia="Calibri" w:cs="Calibri"/>
                <w:b w:val="0"/>
                <w:bCs w:val="0"/>
                <w:i w:val="0"/>
                <w:iCs w:val="0"/>
                <w:strike w:val="0"/>
                <w:dstrike w:val="0"/>
                <w:color w:val="000000" w:themeColor="text1" w:themeTint="FF" w:themeShade="FF"/>
                <w:sz w:val="12"/>
                <w:szCs w:val="12"/>
                <w:u w:val="none"/>
              </w:rPr>
              <w:t>3</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785AC18" w14:textId="3999037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Evidence of neuroplasticity with robotic hand exoskeleton for post-stroke rehabilitation: a randomized controlled trial</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15F402C" w14:textId="19634A6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2021</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3C94CB6" w14:textId="3B099CF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India</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9E5E60D" w14:textId="7E4B3AE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Double blind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1898434" w14:textId="5FA662D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&gt; 300 tested for eligibility</w:t>
            </w:r>
          </w:p>
          <w:p w:rsidR="57F0141D" w:rsidP="57F0141D" w:rsidRDefault="57F0141D" w14:paraId="2467719F" w14:textId="5887404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27 clinical assessment</w:t>
            </w:r>
          </w:p>
          <w:p w:rsidR="57F0141D" w:rsidP="57F0141D" w:rsidRDefault="57F0141D" w14:paraId="32EEE0D8" w14:textId="1FC3512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13 in Robotic-therapy Group</w:t>
            </w:r>
          </w:p>
          <w:p w:rsidR="57F0141D" w:rsidP="57F0141D" w:rsidRDefault="57F0141D" w14:paraId="39F3DB96" w14:textId="29BCF3C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3 dropouts)</w:t>
            </w:r>
          </w:p>
          <w:p w:rsidR="57F0141D" w:rsidP="57F0141D" w:rsidRDefault="57F0141D" w14:paraId="2009701F" w14:textId="05C42F7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14 in in Control-Group</w:t>
            </w:r>
          </w:p>
          <w:p w:rsidR="57F0141D" w:rsidP="57F0141D" w:rsidRDefault="57F0141D" w14:paraId="2678A387" w14:textId="035A313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1 dropout)</w:t>
            </w:r>
          </w:p>
          <w:p w:rsidR="57F0141D" w:rsidP="57F0141D" w:rsidRDefault="57F0141D" w14:paraId="3D4FB045" w14:textId="148455A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12 in Robotic-therapy Group</w:t>
            </w:r>
          </w:p>
          <w:p w:rsidR="57F0141D" w:rsidP="57F0141D" w:rsidRDefault="57F0141D" w14:paraId="50E70B67" w14:textId="01DFBAD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13 in in Control-Group</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9AB0A12" w14:textId="718D3BE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30.8-53.0</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2987432" w14:textId="77F5B79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Male:Female = 19:4</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240229F2" w14:textId="793CAEE3">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Ischemic / Hemorrhagic stroke</w:t>
            </w:r>
          </w:p>
          <w:p w:rsidR="57F0141D" w:rsidP="57F0141D" w:rsidRDefault="57F0141D" w14:paraId="622E7549" w14:textId="23540B4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Single lesioned</w:t>
            </w:r>
          </w:p>
          <w:p w:rsidR="57F0141D" w:rsidP="57F0141D" w:rsidRDefault="57F0141D" w14:paraId="64B79340" w14:textId="5AEDDDB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Cortical / Subcortical Stroke</w:t>
            </w:r>
          </w:p>
          <w:p w:rsidR="57F0141D" w:rsidP="57F0141D" w:rsidRDefault="57F0141D" w14:paraId="11E3ACF4" w14:textId="79CC688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Stroke onset = 3-24 months</w:t>
            </w:r>
          </w:p>
          <w:p w:rsidR="57F0141D" w:rsidP="57F0141D" w:rsidRDefault="57F0141D" w14:paraId="6E16DEC4" w14:textId="1B78297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Age = 18-70</w:t>
            </w:r>
          </w:p>
          <w:p w:rsidR="57F0141D" w:rsidP="57F0141D" w:rsidRDefault="57F0141D" w14:paraId="328BF4C7" w14:textId="5CFA33D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MMSE Score = 24-30</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5212C55" w14:textId="2FC509C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Incompatible with TMS</w:t>
            </w:r>
          </w:p>
          <w:p w:rsidR="57F0141D" w:rsidP="57F0141D" w:rsidRDefault="57F0141D" w14:paraId="32012BAA" w14:textId="680BB49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Physical, social and economic constraints</w:t>
            </w:r>
          </w:p>
          <w:p w:rsidR="57F0141D" w:rsidP="57F0141D" w:rsidRDefault="57F0141D" w14:paraId="1CC2C978" w14:textId="7FDC1DD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Having Craniotomy, Aphasia or cognitive issue</w:t>
            </w:r>
          </w:p>
          <w:p w:rsidR="57F0141D" w:rsidP="57F0141D" w:rsidRDefault="57F0141D" w14:paraId="156EC4A5" w14:textId="2496570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Age &gt; 70</w:t>
            </w:r>
          </w:p>
          <w:p w:rsidR="57F0141D" w:rsidP="57F0141D" w:rsidRDefault="57F0141D" w14:paraId="57537F92" w14:textId="75E02CC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 spasticity at 3 months</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BC55BCD" w14:textId="366BFB2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Evaluate the effects of a novel exoskeleton based therapy on the functional rehabilitation</w:t>
            </w:r>
          </w:p>
          <w:p w:rsidR="57F0141D" w:rsidP="57F0141D" w:rsidRDefault="57F0141D" w14:paraId="235E82DB" w14:textId="04A075C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outcomes of upper-limb and cortical-excitability in patients with stroke as compared to</w:t>
            </w:r>
          </w:p>
          <w:p w:rsidR="57F0141D" w:rsidP="57F0141D" w:rsidRDefault="57F0141D" w14:paraId="6B8B04AE" w14:textId="56B92EB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the conventional-rehabilitation</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2F627CD" w14:textId="73C6A82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 sessions of 45 min each</w:t>
            </w:r>
          </w:p>
          <w:p w:rsidR="57F0141D" w:rsidP="57F0141D" w:rsidRDefault="57F0141D" w14:paraId="3E5234C3" w14:textId="5B62B64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5 days a week </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3C4091E8" w14:textId="701E8A0F">
            <w:r w:rsidRPr="57F0141D" w:rsidR="57F0141D">
              <w:rPr>
                <w:rFonts w:ascii="Calibri" w:hAnsi="Calibri" w:eastAsia="Calibri" w:cs="Calibri"/>
                <w:b w:val="0"/>
                <w:bCs w:val="0"/>
                <w:i w:val="0"/>
                <w:iCs w:val="0"/>
                <w:strike w:val="0"/>
                <w:dstrike w:val="0"/>
                <w:color w:val="000000" w:themeColor="text1" w:themeTint="FF" w:themeShade="FF"/>
                <w:sz w:val="12"/>
                <w:szCs w:val="12"/>
                <w:u w:val="none"/>
              </w:rPr>
              <w:t>4 weeks</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C194734" w14:textId="1CB349B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MRI</w:t>
            </w:r>
          </w:p>
          <w:p w:rsidR="57F0141D" w:rsidP="57F0141D" w:rsidRDefault="57F0141D" w14:paraId="0616B27B" w14:textId="1E4DBF5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MAS</w:t>
            </w:r>
          </w:p>
          <w:p w:rsidR="57F0141D" w:rsidP="57F0141D" w:rsidRDefault="57F0141D" w14:paraId="79DCF9C7" w14:textId="6CC4671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FMA</w:t>
            </w:r>
          </w:p>
          <w:p w:rsidR="57F0141D" w:rsidP="57F0141D" w:rsidRDefault="57F0141D" w14:paraId="71391AAF" w14:textId="6E5BA94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BI</w:t>
            </w:r>
          </w:p>
          <w:p w:rsidR="57F0141D" w:rsidP="57F0141D" w:rsidRDefault="57F0141D" w14:paraId="4A091DA0" w14:textId="0223225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BS</w:t>
            </w:r>
          </w:p>
          <w:p w:rsidR="57F0141D" w:rsidP="57F0141D" w:rsidRDefault="57F0141D" w14:paraId="48F885E2" w14:textId="1752B82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Range of motion</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D7D5144" w14:textId="62E6E98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Robotic-exoskeleton training showed improvement</w:t>
            </w:r>
          </w:p>
          <w:p w:rsidR="57F0141D" w:rsidP="57F0141D" w:rsidRDefault="57F0141D" w14:paraId="0440C066" w14:textId="1113FF7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 motor outcomes and cortical-excitability in</w:t>
            </w:r>
          </w:p>
          <w:p w:rsidR="57F0141D" w:rsidP="57F0141D" w:rsidRDefault="57F0141D" w14:paraId="75C76FE5" w14:textId="70BAB65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patients with stroke. Neurophysiological changes</w:t>
            </w:r>
          </w:p>
          <w:p w:rsidR="57F0141D" w:rsidP="57F0141D" w:rsidRDefault="57F0141D" w14:paraId="38BCF60B" w14:textId="05A1B4F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 RG could most likely be a consequence of</w:t>
            </w:r>
          </w:p>
          <w:p w:rsidR="57F0141D" w:rsidP="57F0141D" w:rsidRDefault="57F0141D" w14:paraId="3DF72230" w14:textId="123F869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plastic reorganization and use-dependent plasticity.</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DF87E56" w14:textId="5402087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Limitations:</w:t>
            </w:r>
          </w:p>
          <w:p w:rsidR="57F0141D" w:rsidP="57F0141D" w:rsidRDefault="57F0141D" w14:paraId="17A4ADB3" w14:textId="1F73B55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-Small sample size</w:t>
            </w:r>
          </w:p>
          <w:p w:rsidR="57F0141D" w:rsidP="57F0141D" w:rsidRDefault="57F0141D" w14:paraId="587AB6EF" w14:textId="63DE5E8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-Lack of an activity level measurement like Wolf Motor Function test and Action Research Arm Test</w:t>
            </w:r>
          </w:p>
          <w:p w:rsidR="57F0141D" w:rsidP="57F0141D" w:rsidRDefault="57F0141D" w14:paraId="5C2B6607" w14:textId="74D37C7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 midterm clinical assessment</w:t>
            </w:r>
          </w:p>
          <w:p w:rsidR="57F0141D" w:rsidP="57F0141D" w:rsidRDefault="57F0141D" w14:paraId="25760EDC" w14:textId="2070CD9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 long term follow-up of patients</w:t>
            </w:r>
          </w:p>
        </w:tc>
      </w:tr>
      <w:tr w:rsidR="57F0141D" w:rsidTr="57F0141D" w14:paraId="3E0A14F0">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46D7007E" w:rsidP="57F0141D" w:rsidRDefault="46D7007E" w14:paraId="18AFBBDC" w14:textId="16BDBA84">
            <w:pPr>
              <w:jc w:val="center"/>
              <w:rPr>
                <w:rFonts w:ascii="Calibri" w:hAnsi="Calibri" w:eastAsia="Calibri" w:cs="Calibri"/>
                <w:b w:val="0"/>
                <w:bCs w:val="0"/>
                <w:i w:val="0"/>
                <w:iCs w:val="0"/>
                <w:strike w:val="0"/>
                <w:dstrike w:val="0"/>
                <w:color w:val="000000" w:themeColor="text1" w:themeTint="FF" w:themeShade="FF"/>
                <w:sz w:val="12"/>
                <w:szCs w:val="12"/>
                <w:u w:val="none"/>
              </w:rPr>
            </w:pPr>
            <w:r w:rsidRPr="57F0141D" w:rsidR="46D7007E">
              <w:rPr>
                <w:rFonts w:ascii="Calibri" w:hAnsi="Calibri" w:eastAsia="Calibri" w:cs="Calibri"/>
                <w:b w:val="0"/>
                <w:bCs w:val="0"/>
                <w:i w:val="0"/>
                <w:iCs w:val="0"/>
                <w:strike w:val="0"/>
                <w:dstrike w:val="0"/>
                <w:color w:val="000000" w:themeColor="text1" w:themeTint="FF" w:themeShade="FF"/>
                <w:sz w:val="12"/>
                <w:szCs w:val="12"/>
                <w:u w:val="none"/>
              </w:rPr>
              <w:t>4</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18385E0" w14:textId="0D526F5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Brain-actuated functional electrical stimulation elicits lasting arm motor recovery after stroke</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6D349DF" w14:textId="1B63974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2018</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D50B3E7" w14:textId="2F06553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Switzerland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4034DE1" w14:textId="53755A1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Double blind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619B442" w14:textId="65DBB31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27</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E4D4947" w14:textId="15852F6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36-76</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0CAA53D" w14:textId="50A2A3F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Male: 16</w:t>
            </w:r>
          </w:p>
          <w:p w:rsidR="57F0141D" w:rsidP="57F0141D" w:rsidRDefault="57F0141D" w14:paraId="40E41578" w14:textId="372872D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Female: 11</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4D570E49" w14:textId="78D5EE65">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Age &gt; 18</w:t>
            </w:r>
          </w:p>
          <w:p w:rsidR="57F0141D" w:rsidP="57F0141D" w:rsidRDefault="57F0141D" w14:paraId="66AE2652" w14:textId="2DB5BD3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Minimum 10 months from stroke</w:t>
            </w:r>
          </w:p>
          <w:p w:rsidR="57F0141D" w:rsidP="57F0141D" w:rsidRDefault="57F0141D" w14:paraId="256F2EFF" w14:textId="01C5289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Moderate-to-severe disability</w:t>
            </w:r>
          </w:p>
          <w:p w:rsidR="57F0141D" w:rsidP="57F0141D" w:rsidRDefault="57F0141D" w14:paraId="302251A1" w14:textId="58C0982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Severe hand paralysis with a FMA-UE score ≤ 40 points</w:t>
            </w:r>
          </w:p>
          <w:p w:rsidR="57F0141D" w:rsidP="57F0141D" w:rsidRDefault="57F0141D" w14:paraId="65C0BBA9" w14:textId="6F9197D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Good or corrected eyesight</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7E1CBA0" w14:textId="607BA88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Factors hindering EEG acquisition (e.g., skin infection)</w:t>
            </w:r>
          </w:p>
          <w:p w:rsidR="57F0141D" w:rsidP="57F0141D" w:rsidRDefault="57F0141D" w14:paraId="1FA8C390" w14:textId="29CF4FA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Heavy medication affecting the central nervous system</w:t>
            </w:r>
          </w:p>
          <w:p w:rsidR="57F0141D" w:rsidP="57F0141D" w:rsidRDefault="57F0141D" w14:paraId="5CD62B6B" w14:textId="2B6ABE3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Concomitant serious illness (e.g., fever)</w:t>
            </w:r>
          </w:p>
          <w:p w:rsidR="57F0141D" w:rsidP="57F0141D" w:rsidRDefault="57F0141D" w14:paraId="548ADED2" w14:textId="7823B90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Unilateral spatial neglect</w:t>
            </w:r>
          </w:p>
          <w:p w:rsidR="57F0141D" w:rsidP="57F0141D" w:rsidRDefault="57F0141D" w14:paraId="08758BF5" w14:textId="41F72AB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Neurological disorders (e.g., Parkinson’s disease)</w:t>
            </w:r>
          </w:p>
          <w:p w:rsidR="57F0141D" w:rsidP="57F0141D" w:rsidRDefault="57F0141D" w14:paraId="7F16D995" w14:textId="0360A47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Severe or recent heart disease</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387A5A5" w14:textId="1D29ED9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Motor areas in the affected hemisphere</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DD0E8C2" w14:textId="70B7563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Clinical evaluations were performed immediately before</w:t>
            </w:r>
          </w:p>
          <w:p w:rsidR="57F0141D" w:rsidP="57F0141D" w:rsidRDefault="57F0141D" w14:paraId="5960C750" w14:textId="2FF01A8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and after the intervention, as well as 6–12 months</w:t>
            </w:r>
          </w:p>
          <w:p w:rsidR="57F0141D" w:rsidP="57F0141D" w:rsidRDefault="57F0141D" w14:paraId="1121D7FF" w14:textId="44B4AA9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after the end of the intervention (average 36 weeks)</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AB0B27F" w14:textId="27F677D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Groups received therapy two times per week for a</w:t>
            </w:r>
          </w:p>
          <w:p w:rsidR="57F0141D" w:rsidP="57F0141D" w:rsidRDefault="57F0141D" w14:paraId="224A3A80" w14:textId="4866F95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period of 5 weeks each session lasting 60 min</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1D98A1C" w14:textId="7D4CC71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MRI</w:t>
            </w:r>
          </w:p>
          <w:p w:rsidR="57F0141D" w:rsidP="57F0141D" w:rsidRDefault="57F0141D" w14:paraId="406624AF" w14:textId="22C9DF4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Mixed-design ANOVA statistical tests</w:t>
            </w:r>
          </w:p>
          <w:p w:rsidR="57F0141D" w:rsidP="57F0141D" w:rsidRDefault="57F0141D" w14:paraId="50C36222" w14:textId="2894B65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MRS</w:t>
            </w:r>
          </w:p>
          <w:p w:rsidR="57F0141D" w:rsidP="57F0141D" w:rsidRDefault="57F0141D" w14:paraId="3D96BA29" w14:textId="1609A59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MRC</w:t>
            </w:r>
          </w:p>
          <w:p w:rsidR="57F0141D" w:rsidP="57F0141D" w:rsidRDefault="57F0141D" w14:paraId="7C4BDC29" w14:textId="21F9BE2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Electroencephalography analysis</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47C8E8F" w14:textId="34A3207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Results illustrate how a BCI–FES</w:t>
            </w:r>
          </w:p>
          <w:p w:rsidR="57F0141D" w:rsidP="57F0141D" w:rsidRDefault="57F0141D" w14:paraId="34B5FD26" w14:textId="27B6A61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therapy  can drive significant functional recovery and purposeful plasticity thanks to contingent activation of body natural efferent and afferent pathways.</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C29F7D7" w14:textId="18C3D91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Limitations:</w:t>
            </w:r>
          </w:p>
          <w:p w:rsidR="57F0141D" w:rsidP="57F0141D" w:rsidRDefault="57F0141D" w14:paraId="4D9D74D2" w14:textId="03CE489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Did not check for any placebo effect that could have influenced patients</w:t>
            </w:r>
          </w:p>
          <w:p w:rsidR="57F0141D" w:rsidP="57F0141D" w:rsidRDefault="57F0141D" w14:paraId="53EA146F" w14:textId="4A7BD35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The limited accuracy and repeatability of hand movements generated by FES</w:t>
            </w:r>
          </w:p>
        </w:tc>
      </w:tr>
      <w:tr w:rsidR="57F0141D" w:rsidTr="57F0141D" w14:paraId="7ECEBD9E">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30BED23F" w:rsidP="57F0141D" w:rsidRDefault="30BED23F" w14:paraId="1E41F59D" w14:textId="3E63EDD7">
            <w:pPr>
              <w:jc w:val="center"/>
              <w:rPr>
                <w:rFonts w:ascii="Calibri" w:hAnsi="Calibri" w:eastAsia="Calibri" w:cs="Calibri"/>
                <w:b w:val="0"/>
                <w:bCs w:val="0"/>
                <w:i w:val="0"/>
                <w:iCs w:val="0"/>
                <w:strike w:val="0"/>
                <w:dstrike w:val="0"/>
                <w:color w:val="000000" w:themeColor="text1" w:themeTint="FF" w:themeShade="FF"/>
                <w:sz w:val="12"/>
                <w:szCs w:val="12"/>
                <w:u w:val="none"/>
              </w:rPr>
            </w:pPr>
            <w:r w:rsidRPr="57F0141D" w:rsidR="30BED23F">
              <w:rPr>
                <w:rFonts w:ascii="Calibri" w:hAnsi="Calibri" w:eastAsia="Calibri" w:cs="Calibri"/>
                <w:b w:val="0"/>
                <w:bCs w:val="0"/>
                <w:i w:val="0"/>
                <w:iCs w:val="0"/>
                <w:strike w:val="0"/>
                <w:dstrike w:val="0"/>
                <w:color w:val="000000" w:themeColor="text1" w:themeTint="FF" w:themeShade="FF"/>
                <w:sz w:val="12"/>
                <w:szCs w:val="12"/>
                <w:u w:val="none"/>
              </w:rPr>
              <w:t>5</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41F317D" w14:textId="1E7E5AD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Shaping neuroplasticity by using powered exoskeletons in patients with stroke: a randomized clinical trial</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D962FC3" w14:textId="3931D9E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2018</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EBCFF52" w14:textId="170E788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Italy</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35644BD" w14:textId="3BB9C27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Double blind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E800461" w14:textId="4BB581F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58 Assessed for eligibility</w:t>
            </w:r>
          </w:p>
          <w:p w:rsidR="57F0141D" w:rsidP="57F0141D" w:rsidRDefault="57F0141D" w14:paraId="36B5EB78" w14:textId="52D7686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18 Excluded</w:t>
            </w:r>
          </w:p>
          <w:p w:rsidR="57F0141D" w:rsidP="57F0141D" w:rsidRDefault="57F0141D" w14:paraId="5F331E16" w14:textId="31D9420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40 Were analysed</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4DC1474" w14:textId="6FEFCFB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57-76</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B9AC104" w14:textId="10B91CF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 23</w:t>
            </w:r>
          </w:p>
          <w:p w:rsidR="57F0141D" w:rsidP="57F0141D" w:rsidRDefault="57F0141D" w14:paraId="492E726A" w14:textId="06B4A6E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 17</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13C4EEBE" w14:textId="380E738A">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Age &gt;= 55</w:t>
            </w:r>
          </w:p>
          <w:p w:rsidR="57F0141D" w:rsidP="57F0141D" w:rsidRDefault="57F0141D" w14:paraId="1BF60C4B" w14:textId="0BABC47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Suffering from a first, single ischemic supra-tentorial stroke</w:t>
            </w:r>
          </w:p>
          <w:p w:rsidR="57F0141D" w:rsidP="57F0141D" w:rsidRDefault="57F0141D" w14:paraId="7F9D8CA3" w14:textId="19CD9DA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Muscle Research Council score of ≤3</w:t>
            </w:r>
          </w:p>
          <w:p w:rsidR="57F0141D" w:rsidP="57F0141D" w:rsidRDefault="57F0141D" w14:paraId="37B37D8F" w14:textId="16EDD0B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Mini-Mental State Examination of &gt; 24</w:t>
            </w:r>
          </w:p>
          <w:p w:rsidR="57F0141D" w:rsidP="57F0141D" w:rsidRDefault="57F0141D" w14:paraId="61987C2E" w14:textId="7B1A725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Functional Ambulatory Categories of ≤ 4</w:t>
            </w:r>
          </w:p>
          <w:p w:rsidR="57F0141D" w:rsidP="57F0141D" w:rsidRDefault="57F0141D" w14:paraId="031A3128" w14:textId="2E87824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MAS of ≤2</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9F15E37" w14:textId="0413C2B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Had to meet the inclusion/exclusion criteria of</w:t>
            </w:r>
          </w:p>
          <w:p w:rsidR="57F0141D" w:rsidP="57F0141D" w:rsidRDefault="57F0141D" w14:paraId="19B4559B" w14:textId="30BE37B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the manufacturer’s recommendations</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5CDB02B" w14:textId="5AA8031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Forty patients in a prospective, pre-post, randomized clinical study were tested.</w:t>
            </w:r>
          </w:p>
          <w:p w:rsidR="57F0141D" w:rsidP="57F0141D" w:rsidRDefault="57F0141D" w14:paraId="09C53BDB" w14:textId="290D6ED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Twenty patients underwent Ekso™ gait training (EGT) (45-min/session, five times/week), in addition to overground gait therapy, whilst 20 patients practiced an OGT of the same duration. All individuals were evaluated about gait performance (10 m walking test), gait cycle, muscle activation pattern (by recording surface electromyography from lower limb muscles), frontoparietal effective connectivity (FPEC) by using EEG, cortico-spinal excitability (CSE), and sensory-motor integration (SMI) from both primary motor areas by using Transcranial Magnetic Stimulation paradigm before and after the gait training.</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7E4105B" w14:textId="6071D4E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Conventional physiotherapy training: Five sessions per week for eight consecutive weeks, 60 min for each session.</w:t>
            </w:r>
          </w:p>
          <w:p w:rsidR="57F0141D" w:rsidP="57F0141D" w:rsidRDefault="57F0141D" w14:paraId="549C65B1" w14:textId="1B02CEC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 addition to conventional physiotherapy training, EGT patients practiced 45-min session of Ekso training,</w:t>
            </w:r>
          </w:p>
          <w:p w:rsidR="57F0141D" w:rsidP="57F0141D" w:rsidRDefault="57F0141D" w14:paraId="26209A5C" w14:textId="1283ADF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while OGT patients underwent 45-min of conventional gait training, for all 8 weeks.</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ACAB9A5" w14:textId="006414F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8 Weeks</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78295A7" w14:textId="05BE360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MCID</w:t>
            </w:r>
          </w:p>
          <w:p w:rsidR="57F0141D" w:rsidP="57F0141D" w:rsidRDefault="57F0141D" w14:paraId="5DF44C0B" w14:textId="48321B5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TMS</w:t>
            </w:r>
          </w:p>
          <w:p w:rsidR="57F0141D" w:rsidP="57F0141D" w:rsidRDefault="57F0141D" w14:paraId="1A6C147F" w14:textId="30E64EA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SMI</w:t>
            </w:r>
          </w:p>
          <w:p w:rsidR="57F0141D" w:rsidP="57F0141D" w:rsidRDefault="57F0141D" w14:paraId="272DC45F" w14:textId="21C7BBD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CSE</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DDD38BB" w14:textId="5D218BB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Ekso™ could be useful to promote mobility in persons</w:t>
            </w:r>
          </w:p>
          <w:p w:rsidR="57F0141D" w:rsidP="57F0141D" w:rsidRDefault="57F0141D" w14:paraId="4DF0D077" w14:textId="18BC744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with stroke owing to mechanisms of brain plasticity</w:t>
            </w:r>
          </w:p>
          <w:p w:rsidR="57F0141D" w:rsidP="57F0141D" w:rsidRDefault="57F0141D" w14:paraId="238EBC02" w14:textId="540ACBD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and connectivity re-modulation that are specifically</w:t>
            </w:r>
          </w:p>
          <w:p w:rsidR="57F0141D" w:rsidP="57F0141D" w:rsidRDefault="57F0141D" w14:paraId="7C46A1DE" w14:textId="734449A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entrained by the robotic device, as compared to conventional OGT.</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8C018D9" w14:textId="2DC1939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Limitations:</w:t>
            </w:r>
          </w:p>
          <w:p w:rsidR="57F0141D" w:rsidP="57F0141D" w:rsidRDefault="57F0141D" w14:paraId="37DFC19B" w14:textId="313E6CD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-Lack of long-term follow-up evaluation</w:t>
            </w:r>
          </w:p>
        </w:tc>
      </w:tr>
      <w:tr w:rsidR="57F0141D" w:rsidTr="57F0141D" w14:paraId="151D23A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10625103" w:rsidP="57F0141D" w:rsidRDefault="10625103" w14:paraId="2EF4CAD1" w14:textId="532A2D3A">
            <w:pPr>
              <w:jc w:val="center"/>
              <w:rPr>
                <w:rFonts w:ascii="Calibri" w:hAnsi="Calibri" w:eastAsia="Calibri" w:cs="Calibri"/>
                <w:b w:val="0"/>
                <w:bCs w:val="0"/>
                <w:i w:val="0"/>
                <w:iCs w:val="0"/>
                <w:strike w:val="0"/>
                <w:dstrike w:val="0"/>
                <w:color w:val="000000" w:themeColor="text1" w:themeTint="FF" w:themeShade="FF"/>
                <w:sz w:val="12"/>
                <w:szCs w:val="12"/>
                <w:u w:val="none"/>
              </w:rPr>
            </w:pPr>
            <w:r w:rsidRPr="57F0141D" w:rsidR="10625103">
              <w:rPr>
                <w:rFonts w:ascii="Calibri" w:hAnsi="Calibri" w:eastAsia="Calibri" w:cs="Calibri"/>
                <w:b w:val="0"/>
                <w:bCs w:val="0"/>
                <w:i w:val="0"/>
                <w:iCs w:val="0"/>
                <w:strike w:val="0"/>
                <w:dstrike w:val="0"/>
                <w:color w:val="000000" w:themeColor="text1" w:themeTint="FF" w:themeShade="FF"/>
                <w:sz w:val="12"/>
                <w:szCs w:val="12"/>
                <w:u w:val="none"/>
              </w:rPr>
              <w:t>6</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324E141" w14:textId="3B782C5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Effect and Safety of Transcutaneous Auricular Vagus Nerve Stimulation on Recovery of Upper Limb Motor Function in Subacute Ischemic Stroke Patients: A Randomized Pilot Study </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4372087" w14:textId="6EBF424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2020</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16DE81D" w14:textId="2FD96E1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China</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779CEEC" w14:textId="2B0368F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Single blind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3FA089A" w14:textId="4C42107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n=23 tested for eligibility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n=2 declined to participate n=10 in taVNS group n=11 in sham taVNS group</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ADDCF4D" w14:textId="4FE7337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51-75</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ED4FEA9" w14:textId="7559C78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Male:Female = 13:8</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7E750139" w14:textId="7BCDFA35">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First time ischemia stroke</w:t>
            </w:r>
          </w:p>
          <w:p w:rsidR="57F0141D" w:rsidP="57F0141D" w:rsidRDefault="57F0141D" w14:paraId="38EBDB6B" w14:textId="5F1F25D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Between 0.5 and 3 months post onset</w:t>
            </w:r>
          </w:p>
          <w:p w:rsidR="57F0141D" w:rsidP="57F0141D" w:rsidRDefault="57F0141D" w14:paraId="1878DF42" w14:textId="03D2D86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Single upper limb motor function impairment</w:t>
            </w:r>
          </w:p>
          <w:p w:rsidR="57F0141D" w:rsidP="57F0141D" w:rsidRDefault="57F0141D" w14:paraId="66506748" w14:textId="4DF21D9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 obvious cognitive impairment</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D59AE3E" w14:textId="67EB96A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Hemorragic  stroke, leading to lesion etiology heterogeneity</w:t>
            </w:r>
          </w:p>
          <w:p w:rsidR="57F0141D" w:rsidP="57F0141D" w:rsidRDefault="57F0141D" w14:paraId="009A47AC" w14:textId="4CB9518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Advanced cardiac, pulmonary, liver, or blood disease</w:t>
            </w:r>
          </w:p>
          <w:p w:rsidR="57F0141D" w:rsidP="57F0141D" w:rsidRDefault="57F0141D" w14:paraId="5FF4C3A7" w14:textId="207489E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Malignant tumors</w:t>
            </w:r>
          </w:p>
          <w:p w:rsidR="57F0141D" w:rsidP="57F0141D" w:rsidRDefault="57F0141D" w14:paraId="0C388603" w14:textId="7D7D99D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Infectious disease</w:t>
            </w:r>
          </w:p>
          <w:p w:rsidR="57F0141D" w:rsidP="57F0141D" w:rsidRDefault="57F0141D" w14:paraId="54AFA098" w14:textId="471FDAF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Unrelated neurological or musculoskeletal disease</w:t>
            </w:r>
          </w:p>
          <w:p w:rsidR="57F0141D" w:rsidP="57F0141D" w:rsidRDefault="57F0141D" w14:paraId="0EB88CD8" w14:textId="1AD2A54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Heart rate under 60bpm</w:t>
            </w:r>
          </w:p>
          <w:p w:rsidR="57F0141D" w:rsidP="57F0141D" w:rsidRDefault="57F0141D" w14:paraId="12AB7EE4" w14:textId="537DA9C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Previous surgery on the vagus nerve</w:t>
            </w:r>
          </w:p>
          <w:p w:rsidR="57F0141D" w:rsidP="57F0141D" w:rsidRDefault="57F0141D" w14:paraId="6B572383" w14:textId="44EABCE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Botox injections on upper extremeties</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925C3A2" w14:textId="1C6DC8A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taVNS</w:t>
            </w:r>
          </w:p>
          <w:p w:rsidR="57F0141D" w:rsidP="57F0141D" w:rsidRDefault="57F0141D" w14:paraId="7A89201A" w14:textId="57A5879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Left auricular branch vagus nerve stimulated by the modified dot-like electrodes that were fitted to the cymba conchae</w:t>
            </w:r>
          </w:p>
          <w:p w:rsidR="57F0141D" w:rsidP="57F0141D" w:rsidRDefault="57F0141D" w14:paraId="3454DA9A" w14:textId="1671875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600 pulses at 20Hz every 5 minutes</w:t>
            </w:r>
          </w:p>
          <w:p w:rsidR="57F0141D" w:rsidP="57F0141D" w:rsidRDefault="57F0141D" w14:paraId="64F06D56" w14:textId="0BB890A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Intensity subject to tolerance</w:t>
            </w:r>
          </w:p>
          <w:p w:rsidR="57F0141D" w:rsidP="57F0141D" w:rsidRDefault="57F0141D" w14:paraId="0046CACD" w14:textId="49A366D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Performed 30 minutes a day for 15 consecutive days</w:t>
            </w:r>
          </w:p>
          <w:p w:rsidR="57F0141D" w:rsidP="57F0141D" w:rsidRDefault="57F0141D" w14:paraId="6FF393BF" w14:textId="3560663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Also performed physical rehabilitation for 30 mins after each taVNS session</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B8CDD54" w14:textId="184142B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Daily taVNS and physical training sessions for 15 days</w:t>
            </w:r>
          </w:p>
          <w:p w:rsidR="57F0141D" w:rsidP="57F0141D" w:rsidRDefault="57F0141D" w14:paraId="30DD4323" w14:textId="4CF71BC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Physical training included postural control, proprioception exercises, neuromuscular facilitation, and gait training</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CA9F77D" w14:textId="47DF43D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15 days, 4 weeks and 12 weeks</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03BA815" w14:textId="6A0AD77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FMA-U</w:t>
            </w:r>
          </w:p>
          <w:p w:rsidR="57F0141D" w:rsidP="57F0141D" w:rsidRDefault="57F0141D" w14:paraId="43904498" w14:textId="319C681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WMFT</w:t>
            </w:r>
          </w:p>
          <w:p w:rsidR="57F0141D" w:rsidP="57F0141D" w:rsidRDefault="57F0141D" w14:paraId="1C74C868" w14:textId="12758D8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FIM</w:t>
            </w:r>
          </w:p>
          <w:p w:rsidR="57F0141D" w:rsidP="57F0141D" w:rsidRDefault="57F0141D" w14:paraId="16678978" w14:textId="6FB3780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Brunnstrom</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A79AEB1" w14:textId="7DE9B04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All measures increased after the 15 days, typically with twice as great an increase as in the sham group</w:t>
            </w:r>
          </w:p>
          <w:p w:rsidR="57F0141D" w:rsidP="57F0141D" w:rsidRDefault="57F0141D" w14:paraId="7F6455E2" w14:textId="4F2B790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Brunnstrom test was similar between the two groups after 15 days</w:t>
            </w:r>
          </w:p>
          <w:p w:rsidR="57F0141D" w:rsidP="57F0141D" w:rsidRDefault="57F0141D" w14:paraId="26C6C3D5" w14:textId="571C0B6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FMA-U increase remained about double versus sham group at 4 weeks and 12 weeks, though did decrease slightly at 12 weeeks.</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E54D501" w14:textId="684578E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Limitations</w:t>
            </w:r>
          </w:p>
          <w:p w:rsidR="57F0141D" w:rsidP="57F0141D" w:rsidRDefault="57F0141D" w14:paraId="495E0754" w14:textId="20DFDBD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Lack off measuremennt of other scores at later observation periods</w:t>
            </w:r>
          </w:p>
          <w:p w:rsidR="57F0141D" w:rsidP="57F0141D" w:rsidRDefault="57F0141D" w14:paraId="5ACB64C9" w14:textId="1ADA6EB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Study believes the effect of taVNS may decrease over time, with FMA scoures at 12 weeks slightly lower than those at 8 weeks</w:t>
            </w:r>
          </w:p>
          <w:p w:rsidR="57F0141D" w:rsidP="57F0141D" w:rsidRDefault="57F0141D" w14:paraId="245DA983" w14:textId="02C8CAE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Sham group did not receive electric stimulation, meaning participants were not blinded</w:t>
            </w:r>
          </w:p>
        </w:tc>
      </w:tr>
      <w:tr w:rsidR="57F0141D" w:rsidTr="57F0141D" w14:paraId="7EB9A02A">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17BA1BA" w:rsidP="57F0141D" w:rsidRDefault="617BA1BA" w14:paraId="640EA4F6" w14:textId="45337FC0">
            <w:pPr>
              <w:jc w:val="center"/>
              <w:rPr>
                <w:rFonts w:ascii="Calibri" w:hAnsi="Calibri" w:eastAsia="Calibri" w:cs="Calibri"/>
                <w:b w:val="0"/>
                <w:bCs w:val="0"/>
                <w:i w:val="0"/>
                <w:iCs w:val="0"/>
                <w:strike w:val="0"/>
                <w:dstrike w:val="0"/>
                <w:color w:val="000000" w:themeColor="text1" w:themeTint="FF" w:themeShade="FF"/>
                <w:sz w:val="12"/>
                <w:szCs w:val="12"/>
                <w:u w:val="none"/>
              </w:rPr>
            </w:pPr>
            <w:r w:rsidRPr="57F0141D" w:rsidR="617BA1BA">
              <w:rPr>
                <w:rFonts w:ascii="Calibri" w:hAnsi="Calibri" w:eastAsia="Calibri" w:cs="Calibri"/>
                <w:b w:val="0"/>
                <w:bCs w:val="0"/>
                <w:i w:val="0"/>
                <w:iCs w:val="0"/>
                <w:strike w:val="0"/>
                <w:dstrike w:val="0"/>
                <w:color w:val="000000" w:themeColor="text1" w:themeTint="FF" w:themeShade="FF"/>
                <w:sz w:val="12"/>
                <w:szCs w:val="12"/>
                <w:u w:val="none"/>
              </w:rPr>
              <w:t>7</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585CFE6" w14:textId="160531C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Pharyngeal Electrical Stimulation in Dysphagia Poststroke: A Prospective, Randomized Single-Blinded Interventional Study </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F037DC8" w14:textId="684ADE0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2016</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F1567CA" w14:textId="1C194AE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UK</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13D7DAD" w14:textId="218C289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Single blind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8CB29A1" w14:textId="5F02D49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n=516 assessed</w:t>
            </w:r>
          </w:p>
          <w:p w:rsidR="57F0141D" w:rsidP="57F0141D" w:rsidRDefault="57F0141D" w14:paraId="4D8A51FE" w14:textId="08681E8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38 baseline evaluated</w:t>
            </w:r>
          </w:p>
          <w:p w:rsidR="57F0141D" w:rsidP="57F0141D" w:rsidRDefault="57F0141D" w14:paraId="1B0404C8" w14:textId="068277F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36 randomised</w:t>
            </w:r>
          </w:p>
          <w:p w:rsidR="57F0141D" w:rsidP="57F0141D" w:rsidRDefault="57F0141D" w14:paraId="0E2081C0" w14:textId="49B20B8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36 assessed at 2 weeks</w:t>
            </w:r>
          </w:p>
          <w:p w:rsidR="57F0141D" w:rsidP="57F0141D" w:rsidRDefault="57F0141D" w14:paraId="5FBB643B" w14:textId="09ADB3F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35 assessed at 3 months</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86F8D30" w14:textId="18D63D0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56-79</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B935D67" w14:textId="37A3F0C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Male:female=22:14</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16E7E02E" w14:textId="25B91415">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Newly onset Dysphagia(swallowing difficulties)</w:t>
            </w:r>
          </w:p>
          <w:p w:rsidR="57F0141D" w:rsidP="57F0141D" w:rsidRDefault="57F0141D" w14:paraId="36A3C3F2" w14:textId="315EC2D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Within 6 months of hemorragic or ischemic stroke</w:t>
            </w:r>
          </w:p>
          <w:p w:rsidR="57F0141D" w:rsidP="57F0141D" w:rsidRDefault="57F0141D" w14:paraId="74693890" w14:textId="73B2D3C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Failed VFS or FEES</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51353A6" w14:textId="581547E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Advanced dementia</w:t>
            </w:r>
          </w:p>
          <w:p w:rsidR="57F0141D" w:rsidP="57F0141D" w:rsidRDefault="57F0141D" w14:paraId="49B4E3B8" w14:textId="1D4D8F8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Other neurological conditions which could influence dysphagia</w:t>
            </w:r>
          </w:p>
          <w:p w:rsidR="57F0141D" w:rsidP="57F0141D" w:rsidRDefault="57F0141D" w14:paraId="00E429AC" w14:textId="4FEF1E4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Previous history of dysphagia</w:t>
            </w:r>
          </w:p>
          <w:p w:rsidR="57F0141D" w:rsidP="57F0141D" w:rsidRDefault="57F0141D" w14:paraId="43BB7E65" w14:textId="381558A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Patients had been intubated/trachiotomized</w:t>
            </w:r>
          </w:p>
          <w:p w:rsidR="57F0141D" w:rsidP="57F0141D" w:rsidRDefault="57F0141D" w14:paraId="15FDB336" w14:textId="49027EC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Pacemaker or internal defribulator</w:t>
            </w:r>
          </w:p>
          <w:p w:rsidR="57F0141D" w:rsidP="57F0141D" w:rsidRDefault="57F0141D" w14:paraId="404CFD33" w14:textId="2BA5F6D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Tumors</w:t>
            </w:r>
          </w:p>
          <w:p w:rsidR="57F0141D" w:rsidP="57F0141D" w:rsidRDefault="57F0141D" w14:paraId="2C67A209" w14:textId="0D1EF6A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Severe cardiac or respiratory conditions</w:t>
            </w:r>
          </w:p>
          <w:p w:rsidR="57F0141D" w:rsidP="57F0141D" w:rsidRDefault="57F0141D" w14:paraId="0AD8C839" w14:textId="08DE7EA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Structural anomalies in mouth or throat</w:t>
            </w:r>
          </w:p>
          <w:p w:rsidR="57F0141D" w:rsidP="57F0141D" w:rsidRDefault="57F0141D" w14:paraId="5E65C357" w14:textId="26B1E9F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Required continuous oxygen supply</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981864C" w14:textId="3231BEC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Pharyngeal electrical stimulation</w:t>
            </w:r>
          </w:p>
          <w:p w:rsidR="57F0141D" w:rsidP="57F0141D" w:rsidRDefault="57F0141D" w14:paraId="28F51D67" w14:textId="47246C0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Intraluminnal pharyngeal stimulation catheter</w:t>
            </w:r>
          </w:p>
          <w:p w:rsidR="57F0141D" w:rsidP="57F0141D" w:rsidRDefault="57F0141D" w14:paraId="6CC8BED9" w14:textId="30130B7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Inserted orally or nasally</w:t>
            </w:r>
          </w:p>
          <w:p w:rsidR="57F0141D" w:rsidP="57F0141D" w:rsidRDefault="57F0141D" w14:paraId="5325C428" w14:textId="402EE3F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0.2ms pulses at 280V, 5Hz frequency with patient determined intensity thresholds</w:t>
            </w:r>
          </w:p>
          <w:p w:rsidR="57F0141D" w:rsidP="57F0141D" w:rsidRDefault="57F0141D" w14:paraId="708C6E67" w14:textId="352B7B3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Standard swallowing treatments as determined by patient hospitals</w:t>
            </w:r>
          </w:p>
          <w:p w:rsidR="57F0141D" w:rsidP="57F0141D" w:rsidRDefault="57F0141D" w14:paraId="493B7914" w14:textId="16C82E3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10 minutes a day for 3 days</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D6FE40B" w14:textId="21B0B38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Pharyngeal electrical stimulation 10 minutes a day for 3 days</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4F9F071" w14:textId="7A505D1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Baseline swallowing test</w:t>
            </w:r>
          </w:p>
          <w:p w:rsidR="57F0141D" w:rsidP="57F0141D" w:rsidRDefault="57F0141D" w14:paraId="4536127F" w14:textId="04FB96A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 week DSR/VFS/FEES test</w:t>
            </w:r>
          </w:p>
          <w:p w:rsidR="57F0141D" w:rsidP="57F0141D" w:rsidRDefault="57F0141D" w14:paraId="41A231BE" w14:textId="2201DEC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3 month DSR/VFS/FEES test</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6A173EA" w14:textId="214736A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Toronto bedside Swallowing Screening Test (TOR-BSST)</w:t>
            </w:r>
          </w:p>
          <w:p w:rsidR="57F0141D" w:rsidP="57F0141D" w:rsidRDefault="57F0141D" w14:paraId="49314307" w14:textId="64C9C20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Dysphagia Severity rating (DSR)</w:t>
            </w:r>
          </w:p>
          <w:p w:rsidR="57F0141D" w:rsidP="57F0141D" w:rsidRDefault="57F0141D" w14:paraId="7FB60927" w14:textId="70641BD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Fiberoptic endoscopic examination (FEES) of swallowing)</w:t>
            </w:r>
          </w:p>
          <w:p w:rsidR="57F0141D" w:rsidP="57F0141D" w:rsidRDefault="57F0141D" w14:paraId="43E9ED43" w14:textId="1AA9164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Video fluroscopic swallowing test (VFS)</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E2C14EE" w14:textId="3A57E71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11% more patients had no/mild dysphagia after 2 weeks (61% to 50%)</w:t>
            </w:r>
          </w:p>
          <w:p w:rsidR="57F0141D" w:rsidP="57F0141D" w:rsidRDefault="57F0141D" w14:paraId="0DA7EA4E" w14:textId="0D18D9E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1 patient in sham had worse dysphagia, none in treated</w:t>
            </w:r>
          </w:p>
          <w:p w:rsidR="57F0141D" w:rsidP="57F0141D" w:rsidRDefault="57F0141D" w14:paraId="29A25B0E" w14:textId="77C3E38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78% had no/mild in treated at 3 months, 76% in control</w:t>
            </w:r>
          </w:p>
          <w:p w:rsidR="57F0141D" w:rsidP="57F0141D" w:rsidRDefault="57F0141D" w14:paraId="45E39EDE" w14:textId="04B609A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39 to 52 days in hospital discharge times for treated and control</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F9E9780" w14:textId="0E6D7CA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Limitations/notes</w:t>
            </w:r>
          </w:p>
          <w:p w:rsidR="57F0141D" w:rsidP="57F0141D" w:rsidRDefault="57F0141D" w14:paraId="016648BF" w14:textId="3620016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Low time spent on treatment makes its effectiveness inconclusive</w:t>
            </w:r>
          </w:p>
          <w:p w:rsidR="57F0141D" w:rsidP="57F0141D" w:rsidRDefault="57F0141D" w14:paraId="0986C698" w14:textId="3FD556D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Authors do suggest data suggests an effect, but does not prove one</w:t>
            </w:r>
          </w:p>
          <w:p w:rsidR="57F0141D" w:rsidP="57F0141D" w:rsidRDefault="57F0141D" w14:paraId="3ACFB3C5" w14:textId="3450999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Suggests that treatment is most effective early on, as swallowing seems to be regained eventually naturally</w:t>
            </w:r>
          </w:p>
        </w:tc>
      </w:tr>
      <w:tr w:rsidR="57F0141D" w:rsidTr="57F0141D" w14:paraId="78F9F026">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5882321" w:rsidP="57F0141D" w:rsidRDefault="55882321" w14:paraId="1FD875E6" w14:textId="299166CE">
            <w:pPr>
              <w:jc w:val="center"/>
              <w:rPr>
                <w:rFonts w:ascii="Calibri" w:hAnsi="Calibri" w:eastAsia="Calibri" w:cs="Calibri"/>
                <w:b w:val="0"/>
                <w:bCs w:val="0"/>
                <w:i w:val="0"/>
                <w:iCs w:val="0"/>
                <w:strike w:val="0"/>
                <w:dstrike w:val="0"/>
                <w:color w:val="000000" w:themeColor="text1" w:themeTint="FF" w:themeShade="FF"/>
                <w:sz w:val="12"/>
                <w:szCs w:val="12"/>
                <w:u w:val="none"/>
              </w:rPr>
            </w:pPr>
            <w:r w:rsidRPr="57F0141D" w:rsidR="55882321">
              <w:rPr>
                <w:rFonts w:ascii="Calibri" w:hAnsi="Calibri" w:eastAsia="Calibri" w:cs="Calibri"/>
                <w:b w:val="0"/>
                <w:bCs w:val="0"/>
                <w:i w:val="0"/>
                <w:iCs w:val="0"/>
                <w:strike w:val="0"/>
                <w:dstrike w:val="0"/>
                <w:color w:val="000000" w:themeColor="text1" w:themeTint="FF" w:themeShade="FF"/>
                <w:sz w:val="12"/>
                <w:szCs w:val="12"/>
                <w:u w:val="none"/>
              </w:rPr>
              <w:t>8</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F48A798" w14:textId="686956A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Hyperbaric oxygen induces late neuroplasticity in post stroke patients--randomized, prospective trial </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CB080D4" w14:textId="4F88C38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2013</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7D3A71E" w14:textId="5958EEB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Israel</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B08AF50" w14:textId="5E92EF0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Single blind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88F0EB9" w14:textId="2963371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n=62 initially evaluated</w:t>
            </w:r>
          </w:p>
          <w:p w:rsidR="57F0141D" w:rsidP="57F0141D" w:rsidRDefault="57F0141D" w14:paraId="6ED6DE58" w14:textId="40C8B3A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n=29 evaluated after sham treatment</w:t>
            </w:r>
          </w:p>
          <w:p w:rsidR="57F0141D" w:rsidP="57F0141D" w:rsidRDefault="57F0141D" w14:paraId="3EBCA9A9" w14:textId="7FE0EBB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30 evaluated after treatment</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1C1B15C" w14:textId="2FA1A98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49-73</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0A5AC6C" w14:textId="3F15D75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Male:female = 39:20</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4EB08F57" w14:textId="5AE75A75">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Isechemic or Hemorrhagic Stroke 6-36 months prior to inclusion</w:t>
            </w:r>
          </w:p>
          <w:p w:rsidR="57F0141D" w:rsidP="57F0141D" w:rsidRDefault="57F0141D" w14:paraId="7773CB0C" w14:textId="33F6710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At least one motor dysfunction</w:t>
            </w:r>
          </w:p>
          <w:p w:rsidR="57F0141D" w:rsidP="57F0141D" w:rsidRDefault="57F0141D" w14:paraId="5309CD70" w14:textId="77E33BC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18 years or older</w:t>
            </w:r>
          </w:p>
          <w:p w:rsidR="57F0141D" w:rsidRDefault="57F0141D" w14:paraId="08CDC2F5" w14:textId="04769C00">
            <w:r>
              <w:br/>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07E7252" w14:textId="79138FB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Heart/lung conditions incompatible with hyperbaric oxygen therapy</w:t>
            </w:r>
          </w:p>
          <w:p w:rsidR="57F0141D" w:rsidP="57F0141D" w:rsidRDefault="57F0141D" w14:paraId="4D4904D6" w14:textId="1AB9BF3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Inner ear disease</w:t>
            </w:r>
          </w:p>
          <w:p w:rsidR="57F0141D" w:rsidP="57F0141D" w:rsidRDefault="57F0141D" w14:paraId="7D22ED83" w14:textId="07BF559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Claustrophobia</w:t>
            </w:r>
          </w:p>
          <w:p w:rsidR="57F0141D" w:rsidP="57F0141D" w:rsidRDefault="57F0141D" w14:paraId="649BA69F" w14:textId="3BEA557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Inability to sign consent</w:t>
            </w:r>
          </w:p>
          <w:p w:rsidR="57F0141D" w:rsidP="57F0141D" w:rsidRDefault="57F0141D" w14:paraId="690154E4" w14:textId="7B54EA7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Non smoker</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17FC790" w14:textId="69FC84E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Hyperbaric oxygen therapy</w:t>
            </w:r>
          </w:p>
          <w:p w:rsidR="57F0141D" w:rsidP="57F0141D" w:rsidRDefault="57F0141D" w14:paraId="2D02F3EF" w14:textId="1551AC8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40 sessions scheduled 5x a week</w:t>
            </w:r>
          </w:p>
          <w:p w:rsidR="57F0141D" w:rsidP="57F0141D" w:rsidRDefault="57F0141D" w14:paraId="255A0AB3" w14:textId="1C331F4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90 minutes each</w:t>
            </w:r>
          </w:p>
          <w:p w:rsidR="57F0141D" w:rsidP="57F0141D" w:rsidRDefault="57F0141D" w14:paraId="34EE3656" w14:textId="64AB6C8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100% oxygen at 2 atmospheres</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89838D2" w14:textId="1B67989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Sessions for 90 minutes 5x a week</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398C812" w14:textId="69E0ACC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Initial neurological evalutation and secondary assessment after 2 months</w:t>
            </w:r>
          </w:p>
          <w:p w:rsidR="57F0141D" w:rsidP="57F0141D" w:rsidRDefault="57F0141D" w14:paraId="40E04671" w14:textId="69C3156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Tertiary assessment at 4 months for cross group</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EA8DF23" w14:textId="374887B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Neurological evaluation according to NIHSS (National institute of health stroke scale)</w:t>
            </w:r>
          </w:p>
          <w:p w:rsidR="57F0141D" w:rsidP="57F0141D" w:rsidRDefault="57F0141D" w14:paraId="7E0F509F" w14:textId="0B8FC3A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rCBF-SPECT brain scan</w:t>
            </w:r>
          </w:p>
          <w:p w:rsidR="57F0141D" w:rsidP="57F0141D" w:rsidRDefault="57F0141D" w14:paraId="051BBBA9" w14:textId="155AA4F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Activities of daily living independence assessment (Questionaire)</w:t>
            </w:r>
          </w:p>
          <w:p w:rsidR="57F0141D" w:rsidP="57F0141D" w:rsidRDefault="57F0141D" w14:paraId="22F7952C" w14:textId="7333FBF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EQ-5D Quality of life assessment (Questionaire)</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8955397" w14:textId="3C75623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All measures improved over the period compared to the control in the treated group, with both improving relative to their respective baselines. The controlled group had the best scores after their treatment, likely due to the increased time elapsed since the stroke.</w:t>
            </w:r>
          </w:p>
          <w:p w:rsidR="57F0141D" w:rsidP="57F0141D" w:rsidRDefault="57F0141D" w14:paraId="39669760" w14:textId="64CD642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90% of treated group had mild to significant improvement. Cross group had 36% with mild improvement and 6.2% with significant. After HBOT, cross ad 43% and 29%</w:t>
            </w:r>
          </w:p>
          <w:p w:rsidR="57F0141D" w:rsidP="57F0141D" w:rsidRDefault="57F0141D" w14:paraId="48D1D61C" w14:textId="463A6F9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Lesions began to disappear</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6FD7477" w14:textId="45B3C4D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Notes: Study used a cross evaluation, where after an inital 2 months of control, control group had two months of actual treatment</w:t>
            </w:r>
          </w:p>
          <w:p w:rsidR="57F0141D" w:rsidP="57F0141D" w:rsidRDefault="57F0141D" w14:paraId="06434175" w14:textId="032530F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This was due to sham trials requiring added pressure without hyperbaric oxygen conditions, which would result in possibly dangerous atmospheric chamber conditions</w:t>
            </w:r>
          </w:p>
        </w:tc>
      </w:tr>
      <w:tr w:rsidR="57F0141D" w:rsidTr="57F0141D" w14:paraId="1EC1CC31">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1F25C700" w:rsidP="57F0141D" w:rsidRDefault="1F25C700" w14:paraId="640608F2" w14:textId="508E7609">
            <w:pPr>
              <w:jc w:val="center"/>
              <w:rPr>
                <w:rFonts w:ascii="Calibri" w:hAnsi="Calibri" w:eastAsia="Calibri" w:cs="Calibri"/>
                <w:b w:val="0"/>
                <w:bCs w:val="0"/>
                <w:i w:val="0"/>
                <w:iCs w:val="0"/>
                <w:strike w:val="0"/>
                <w:dstrike w:val="0"/>
                <w:color w:val="000000" w:themeColor="text1" w:themeTint="FF" w:themeShade="FF"/>
                <w:sz w:val="12"/>
                <w:szCs w:val="12"/>
                <w:u w:val="none"/>
              </w:rPr>
            </w:pPr>
            <w:r w:rsidRPr="57F0141D" w:rsidR="1F25C700">
              <w:rPr>
                <w:rFonts w:ascii="Calibri" w:hAnsi="Calibri" w:eastAsia="Calibri" w:cs="Calibri"/>
                <w:b w:val="0"/>
                <w:bCs w:val="0"/>
                <w:i w:val="0"/>
                <w:iCs w:val="0"/>
                <w:strike w:val="0"/>
                <w:dstrike w:val="0"/>
                <w:color w:val="000000" w:themeColor="text1" w:themeTint="FF" w:themeShade="FF"/>
                <w:sz w:val="12"/>
                <w:szCs w:val="12"/>
                <w:u w:val="none"/>
              </w:rPr>
              <w:t>9</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3488F2A" w14:textId="4042E0A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Hebbian-Type Primary Motor Cortex Stimulation: A Potential Treatment of Impaired Hand Function in Chronic Stroke Patients </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4E3B863" w14:textId="1679B25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2020</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373D704" w14:textId="0DEF710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USA</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A868D0F" w14:textId="2A62D4D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Double blind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EE16587" w14:textId="0B5772E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48 Assessed for eligibility</w:t>
            </w:r>
          </w:p>
          <w:p w:rsidR="57F0141D" w:rsidP="57F0141D" w:rsidRDefault="57F0141D" w14:paraId="34559E56" w14:textId="084E8D0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n = 26 Excluded in screening  n=22 Tested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n=2 Excluded in analysis</w:t>
            </w:r>
          </w:p>
          <w:p w:rsidR="57F0141D" w:rsidP="57F0141D" w:rsidRDefault="57F0141D" w14:paraId="6C77DCA4" w14:textId="13B2D39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20 Analysed</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B1374D3" w14:textId="04B1A12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50.6-72.6</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DF7750D" w14:textId="5426CE5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M:10 F:10</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6043D5E7" w14:textId="4C9E4F68">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Single ischemic infarction affecting M1 and/or corticospinal tract (CST) &gt;6 months after enrollment</w:t>
            </w:r>
          </w:p>
          <w:p w:rsidR="57F0141D" w:rsidP="57F0141D" w:rsidRDefault="57F0141D" w14:paraId="053E623C" w14:textId="7E9E227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Motor deficit in the hand contralateral to the infarct and ability to perform the training task</w:t>
            </w:r>
          </w:p>
          <w:p w:rsidR="57F0141D" w:rsidP="57F0141D" w:rsidRDefault="57F0141D" w14:paraId="1E829797" w14:textId="39CA783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 other neurological disorder affecting ability to consent or understand instructions</w:t>
            </w:r>
          </w:p>
          <w:p w:rsidR="57F0141D" w:rsidP="57F0141D" w:rsidRDefault="57F0141D" w14:paraId="0186DB53" w14:textId="61D83F7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 contradiction to TMS or MRI</w:t>
            </w:r>
          </w:p>
          <w:p w:rsidR="57F0141D" w:rsidP="57F0141D" w:rsidRDefault="57F0141D" w14:paraId="302C181B" w14:textId="4FF7297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 intake of medication that could affect results</w:t>
            </w:r>
          </w:p>
          <w:p w:rsidR="57F0141D" w:rsidP="57F0141D" w:rsidRDefault="57F0141D" w14:paraId="63E7DA95" w14:textId="3C6BAC9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motor evoked potential (MEP) &gt;50 μV</w:t>
            </w:r>
          </w:p>
          <w:p w:rsidR="57F0141D" w:rsidP="57F0141D" w:rsidRDefault="57F0141D" w14:paraId="40E32FDB" w14:textId="447A538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Absence of dementia: &gt; 70 score on RBANS</w:t>
            </w:r>
          </w:p>
          <w:p w:rsidR="57F0141D" w:rsidP="57F0141D" w:rsidRDefault="57F0141D" w14:paraId="71D28264" w14:textId="63C941E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Has ability to give informed consent</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87A4829" w14:textId="05247E8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N/A</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F5AEE5F" w14:textId="1DC2D63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Standard Motor Training for both sham and rTMS groups: 360 auditory-cued ballsitic wrist extension movements w/ affected hand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Move a cursor from its home position to a target located along the same vertical axis by extending the wrist as quickly as possible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rTMS group: rTMS delivered to optimal spot for contralateral ECU muscle (supports training movement), which was determined before test</w:t>
            </w:r>
          </w:p>
          <w:p w:rsidR="57F0141D" w:rsidP="57F0141D" w:rsidRDefault="57F0141D" w14:paraId="116178AB" w14:textId="7364D47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Minimum stimulus intensity to evoke MEP (motor evoked potential) of &gt;50 μV for at least 5/10 trial = about 1% of maximum stimulator output (MSO)             </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3FDF30F1" w14:textId="5FDF4463">
            <w:r>
              <w:br/>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47E8D8D" w14:textId="6663F18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2-4 days before intervention (baseline)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2-4 days after intervention (posttest)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4 weeks after intervention (follow-up)</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02C7A39" w14:textId="1193E40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blood oxygen level dependent (BOLD) response</w:t>
            </w:r>
          </w:p>
          <w:p w:rsidR="57F0141D" w:rsidP="57F0141D" w:rsidRDefault="57F0141D" w14:paraId="516CA857" w14:textId="3588B50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Jebsen Taylor Test (JTT)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Secondary Test: "How Well" subtest of MAL (motor activity log) for 30 daily living activities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fMRI</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8A9F044" w14:textId="0BFEF04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JTT score improved over time</w:t>
            </w:r>
          </w:p>
          <w:p w:rsidR="57F0141D" w:rsidP="57F0141D" w:rsidRDefault="57F0141D" w14:paraId="3DA25C8D" w14:textId="60E78F3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MAL score improved over time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rTMS increased from posttest to follow-up while sham decreased between the 2 periods</w:t>
            </w:r>
          </w:p>
          <w:p w:rsidR="57F0141D" w:rsidRDefault="57F0141D" w14:paraId="6B9F3021" w14:textId="791A669B">
            <w:r>
              <w:br/>
            </w:r>
          </w:p>
          <w:p w:rsidR="57F0141D" w:rsidP="57F0141D" w:rsidRDefault="57F0141D" w14:paraId="44D09E3F" w14:textId="2A669AE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Negative correlation between hand function &amp; contralesional M1 functional activity at baseline</w:t>
            </w:r>
          </w:p>
          <w:p w:rsidR="57F0141D" w:rsidP="57F0141D" w:rsidRDefault="57F0141D" w14:paraId="78D84517" w14:textId="6D6CDA9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Follow-up showed relation b/w hand function &amp; m1 activity reversed relative to baseline;</w:t>
            </w:r>
          </w:p>
          <w:p w:rsidR="57F0141D" w:rsidRDefault="57F0141D" w14:paraId="3CD91D25" w14:textId="17735911">
            <w:r>
              <w:br/>
            </w:r>
          </w:p>
          <w:p w:rsidR="57F0141D" w:rsidP="57F0141D" w:rsidRDefault="57F0141D" w14:paraId="52E2BB40" w14:textId="208D614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Significant correlation b/w degree of improvement in hand function &amp; change in M1 activity (b/w baseline &amp; follow-up) for both hemipsheres of brain</w:t>
            </w:r>
          </w:p>
          <w:p w:rsidR="57F0141D" w:rsidP="57F0141D" w:rsidRDefault="57F0141D" w14:paraId="1374D6AB" w14:textId="662AB89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(increase in hand function -&gt; greater increase in task-related M1 activity)</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FDAC9AF" w14:textId="36A44B9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Limitations: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-Small sample size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-Differences in performance, attention, and strategy potentially led to confounding factors in task-related fMRI</w:t>
            </w:r>
          </w:p>
        </w:tc>
      </w:tr>
      <w:tr w:rsidR="57F0141D" w:rsidTr="57F0141D" w14:paraId="164E8CE1">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D5A8E38" w:rsidP="57F0141D" w:rsidRDefault="6D5A8E38" w14:paraId="63E962B2" w14:textId="122C60E2">
            <w:pPr>
              <w:jc w:val="center"/>
              <w:rPr>
                <w:rFonts w:ascii="Calibri" w:hAnsi="Calibri" w:eastAsia="Calibri" w:cs="Calibri"/>
                <w:b w:val="0"/>
                <w:bCs w:val="0"/>
                <w:i w:val="0"/>
                <w:iCs w:val="0"/>
                <w:strike w:val="0"/>
                <w:dstrike w:val="0"/>
                <w:color w:val="000000" w:themeColor="text1" w:themeTint="FF" w:themeShade="FF"/>
                <w:sz w:val="12"/>
                <w:szCs w:val="12"/>
                <w:u w:val="none"/>
              </w:rPr>
            </w:pPr>
            <w:r w:rsidRPr="57F0141D" w:rsidR="6D5A8E38">
              <w:rPr>
                <w:rFonts w:ascii="Calibri" w:hAnsi="Calibri" w:eastAsia="Calibri" w:cs="Calibri"/>
                <w:b w:val="0"/>
                <w:bCs w:val="0"/>
                <w:i w:val="0"/>
                <w:iCs w:val="0"/>
                <w:strike w:val="0"/>
                <w:dstrike w:val="0"/>
                <w:color w:val="000000" w:themeColor="text1" w:themeTint="FF" w:themeShade="FF"/>
                <w:sz w:val="12"/>
                <w:szCs w:val="12"/>
                <w:u w:val="none"/>
              </w:rPr>
              <w:t>10</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35F0653" w14:textId="7B50679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Robotic Assistance for Training Finger Movement Using a Hebbian Model: A Randomized Controlled Trial </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0FA0C19" w14:textId="614F4CA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2017</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A559C44" w14:textId="276F5C8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USA </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06EE6E8" w14:textId="4410899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Double blind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93A8A4B" w14:textId="1A9F226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48 Assessed for eligibility</w:t>
            </w:r>
          </w:p>
          <w:p w:rsidR="57F0141D" w:rsidP="57F0141D" w:rsidRDefault="57F0141D" w14:paraId="655142F7" w14:textId="10E980B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18 Excluded in screening</w:t>
            </w:r>
          </w:p>
          <w:p w:rsidR="57F0141D" w:rsidP="57F0141D" w:rsidRDefault="57F0141D" w14:paraId="798B75AF" w14:textId="0AE5626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30 Analysed</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4598C58" w14:textId="11EA80C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44-70</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84B8B1D" w14:textId="05C049F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M:20 F:10</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6079E2F6" w14:textId="55626EB6">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&gt;6 month history of unilateral stroke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18-80 years old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Minimum score of 3 blocks on the Box and Blocks Test (BBT)</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197F8F3" w14:textId="096EAA7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N/A</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FCD5D80" w14:textId="1D573F8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FINGER robootic exoskeleton used</w:t>
            </w:r>
          </w:p>
          <w:p w:rsidR="57F0141D" w:rsidP="57F0141D" w:rsidRDefault="57F0141D" w14:paraId="0CC25D6A" w14:textId="5F595A7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Low vs. High Robotic Assistance applied to finger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Training to play game similar to Guitar Hero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Dynamically adjusted robotic assistance to aim towards 85% (for high) and 50% (for low) success rates on the game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Robot only provided assistive force on movements initiated by patient w/ minimum threshold of 6-N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1 song/week played without robot assistance to measure ability to move fingers without aid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666772C" w14:textId="6A21405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3 1-hour training sessions per week for 3 weeks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5 songs played, twice each (1065 possible movements/session) </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B348557" w14:textId="30F92E3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2 Baseline tests (before intervention; 1 week apart from each other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 Post-intervention tests: 1 at end of therapy (EOT), 1 follow-up after 1 month</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2B4C378" w14:textId="43ABD62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Box and Block Test (BBT)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Fugl-Meyer (FMA)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ARAT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Nine-Hole Peg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Lateral Pinch Strength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3 Jaw Pinch Strength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Motor Activity Log (How Much)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Motor Activity Log (How Well)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NIH Stroke Scale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Beck Hopelessness Scale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Geriatric Depression Scale</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5AA4F55" w14:textId="255171F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Motivation significantly higher for high-assistance group than low</w:t>
            </w:r>
          </w:p>
          <w:p w:rsidR="57F0141D" w:rsidP="57F0141D" w:rsidRDefault="57F0141D" w14:paraId="4B91BB1D" w14:textId="5A716D9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Motivation increased over time for both groups                                  </w:t>
            </w:r>
          </w:p>
          <w:p w:rsidR="57F0141D" w:rsidP="57F0141D" w:rsidRDefault="57F0141D" w14:paraId="00B72A01" w14:textId="382BE78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Baseline FMA scores acted as predictor; lower baseline -&gt; benefit more from training)</w:t>
            </w:r>
          </w:p>
          <w:p w:rsidR="57F0141D" w:rsidRDefault="57F0141D" w14:paraId="7B7E426F" w14:textId="2A2A21DA">
            <w:r>
              <w:br/>
            </w:r>
          </w:p>
          <w:p w:rsidR="57F0141D" w:rsidP="57F0141D" w:rsidRDefault="57F0141D" w14:paraId="1AF91B1D" w14:textId="6755176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Baseline finger proprioceptive ability acted as predictor: better propioceptive ability -&gt; larger increase in BBT score at follow-up</w:t>
            </w:r>
          </w:p>
          <w:p w:rsidR="57F0141D" w:rsidRDefault="57F0141D" w14:paraId="7B1612B5" w14:textId="1E43B939">
            <w:r>
              <w:br/>
            </w:r>
          </w:p>
          <w:p w:rsidR="57F0141D" w:rsidP="57F0141D" w:rsidRDefault="57F0141D" w14:paraId="27EAFF39" w14:textId="2458C48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Both groups generally improved for clinical &amp; robotic measured of movement + psychological assessments</w:t>
            </w:r>
          </w:p>
          <w:p w:rsidR="57F0141D" w:rsidRDefault="57F0141D" w14:paraId="7B2E16FF" w14:textId="2882D71A">
            <w:r>
              <w:br/>
            </w:r>
          </w:p>
          <w:p w:rsidR="57F0141D" w:rsidP="57F0141D" w:rsidRDefault="57F0141D" w14:paraId="1A3C9948" w14:textId="4E3ED94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High-assistance training more effective at reducing upper extremity impairment on F-M</w:t>
            </w:r>
          </w:p>
          <w:p w:rsidR="57F0141D" w:rsidRDefault="57F0141D" w14:paraId="7FFDB854" w14:textId="2969B8EE">
            <w:r>
              <w:br/>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0DAFA12" w14:textId="7C63D73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Limitations: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Large proportion of hemorrhagic stroke victims represented in sample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Baseline tests only 1 week apart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Protocol not designed to maximize transference of  benefits of high assistance to FMA and LPG scores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-Attention and motivation are factors different to separate from each other   </w:t>
            </w:r>
          </w:p>
        </w:tc>
      </w:tr>
      <w:tr w:rsidR="57F0141D" w:rsidTr="57F0141D" w14:paraId="03588D18">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F552CC6" w:rsidP="57F0141D" w:rsidRDefault="6F552CC6" w14:paraId="1072DDB1" w14:textId="6A36E526">
            <w:pPr>
              <w:jc w:val="center"/>
              <w:rPr>
                <w:rFonts w:ascii="Calibri" w:hAnsi="Calibri" w:eastAsia="Calibri" w:cs="Calibri"/>
                <w:b w:val="0"/>
                <w:bCs w:val="0"/>
                <w:i w:val="0"/>
                <w:iCs w:val="0"/>
                <w:strike w:val="0"/>
                <w:dstrike w:val="0"/>
                <w:color w:val="000000" w:themeColor="text1" w:themeTint="FF" w:themeShade="FF"/>
                <w:sz w:val="12"/>
                <w:szCs w:val="12"/>
                <w:u w:val="none"/>
              </w:rPr>
            </w:pPr>
            <w:r w:rsidRPr="57F0141D" w:rsidR="6F552CC6">
              <w:rPr>
                <w:rFonts w:ascii="Calibri" w:hAnsi="Calibri" w:eastAsia="Calibri" w:cs="Calibri"/>
                <w:b w:val="0"/>
                <w:bCs w:val="0"/>
                <w:i w:val="0"/>
                <w:iCs w:val="0"/>
                <w:strike w:val="0"/>
                <w:dstrike w:val="0"/>
                <w:color w:val="000000" w:themeColor="text1" w:themeTint="FF" w:themeShade="FF"/>
                <w:sz w:val="12"/>
                <w:szCs w:val="12"/>
                <w:u w:val="none"/>
              </w:rPr>
              <w:t>11</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85B68A9" w14:textId="021B767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Neuroplastic effects of end-effector robotic gait training for hemiparetic stroke: a randomised controlled trial Neuroplastic effects of end-effects</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3FCC827" w14:textId="6BB2DFF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2020</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FCEC21E" w14:textId="02AF6E3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Korea</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8E7D1F1" w14:textId="059C0E5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Double blind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C5933CB" w14:textId="23D837B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75 Assessed for eligibility</w:t>
            </w:r>
          </w:p>
          <w:p w:rsidR="57F0141D" w:rsidP="57F0141D" w:rsidRDefault="57F0141D" w14:paraId="5A7F3698" w14:textId="28BBEAE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n = 45 Excluded in screening  n=30 Tested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n=2 Withdrew</w:t>
            </w:r>
          </w:p>
          <w:p w:rsidR="57F0141D" w:rsidP="57F0141D" w:rsidRDefault="57F0141D" w14:paraId="69048FC7" w14:textId="0F397C0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28 Analysed</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127DA97" w14:textId="764EE78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42.0-64.4</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9F60CBA" w14:textId="01909D8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 23 F: 5</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397C84BE" w14:textId="46B342FF">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Suffers from hemiplegia due to a first-ever stroke</w:t>
            </w:r>
          </w:p>
          <w:p w:rsidR="57F0141D" w:rsidP="57F0141D" w:rsidRDefault="57F0141D" w14:paraId="0225708F" w14:textId="7FB44A8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Time after stroke onset: 3–12 months</w:t>
            </w:r>
          </w:p>
          <w:p w:rsidR="57F0141D" w:rsidP="57F0141D" w:rsidRDefault="57F0141D" w14:paraId="56358EBE" w14:textId="3D3B798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Functional ambulation category level = 3</w:t>
            </w:r>
          </w:p>
          <w:p w:rsidR="57F0141D" w:rsidP="57F0141D" w:rsidRDefault="57F0141D" w14:paraId="2C2F8690" w14:textId="14614F0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Korean Mini-Mental State Examination score &gt; 24</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AAA6205" w14:textId="177FA31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Has orthopaedic problems or muscle diseases impairing mobility</w:t>
            </w:r>
          </w:p>
          <w:p w:rsidR="57F0141D" w:rsidP="57F0141D" w:rsidRDefault="57F0141D" w14:paraId="15D883A6" w14:textId="42B213E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High risk of spontaneous fracture</w:t>
            </w:r>
          </w:p>
          <w:p w:rsidR="57F0141D" w:rsidP="57F0141D" w:rsidRDefault="57F0141D" w14:paraId="28C56DFE" w14:textId="38D2CFB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Suffers from other neurological diseases</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92FBF99" w14:textId="0F05122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end-effector robot-assisted gait training (E-RAGT)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bodyweight-supported treadmill training (BWST)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E-RAGT began w/ 30% bodyweight support @ 0.8km.h &amp; was adjusted based on individual participant</w:t>
            </w:r>
          </w:p>
          <w:p w:rsidR="57F0141D" w:rsidP="57F0141D" w:rsidRDefault="57F0141D" w14:paraId="4534A7E8" w14:textId="240025A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gradually reduced to 0% BW &amp; increased to 2.0 km/h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BWST began w/ same parameters as E-RAGT (30% BW, 0.8km/h) &amp; same reduction/increase later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Real-time visual feedback from pressure plates to view weight distribution and auditory cues to remain centres and maintain symmetrical movements</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C4158A2" w14:textId="4752E0A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30 min/day, 5 times/week, 4 weeks (20 sessions total)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week 1: passive mode training</w:t>
            </w:r>
          </w:p>
          <w:p w:rsidR="57F0141D" w:rsidP="57F0141D" w:rsidRDefault="57F0141D" w14:paraId="15985272" w14:textId="3B5FE39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week 2 onwards: active mode</w:t>
            </w:r>
          </w:p>
          <w:p w:rsidR="57F0141D" w:rsidRDefault="57F0141D" w14:paraId="039A9A3D" w14:textId="19884847">
            <w:r>
              <w:br/>
            </w:r>
          </w:p>
          <w:p w:rsidR="57F0141D" w:rsidP="57F0141D" w:rsidRDefault="57F0141D" w14:paraId="72948DE2" w14:textId="77A57B9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passive = track predefine trajectories + recover movement ability</w:t>
            </w:r>
          </w:p>
          <w:p w:rsidR="57F0141D" w:rsidP="57F0141D" w:rsidRDefault="57F0141D" w14:paraId="2BD7007A" w14:textId="37B5741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active = encourage triggering robotic assistance by active effort</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AEEF3A0" w14:textId="243E8D2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cortical activity-related changes were assessed at baseline (pre-test) and after 4 weeks of the intervention (post-test)</w:t>
            </w:r>
          </w:p>
          <w:p w:rsidR="57F0141D" w:rsidP="57F0141D" w:rsidRDefault="57F0141D" w14:paraId="5BF65068" w14:textId="65D2394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FMA, TUG, and 10MWT were assessed at baseline (pre-test), after 2 weeks of the intervention (mid-test), and after 4 weeks of the intervention (post-test)</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07848D9" w14:textId="0E5B2FC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fNIRS optical imaging system to record cortical activity-related changes in oxyHb Secondary: Lower-extremity subscale of FMA, the timed up and go test (TUG), and 10-m walk test (10MWT)</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CD88275" w14:textId="3763EAC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 significant Grp x Time interaction in cortical activity noted in any region</w:t>
            </w:r>
          </w:p>
          <w:p w:rsidR="57F0141D" w:rsidP="57F0141D" w:rsidRDefault="57F0141D" w14:paraId="24779E94" w14:textId="1776E62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Cortical activity in SMC, SMA, PMC of affected hemisphere showed no significant Group x Time interaction</w:t>
            </w:r>
          </w:p>
          <w:p w:rsidR="57F0141D" w:rsidRDefault="57F0141D" w14:paraId="605CEE14" w14:textId="530E6C6B">
            <w:r>
              <w:br/>
            </w:r>
          </w:p>
          <w:p w:rsidR="57F0141D" w:rsidP="57F0141D" w:rsidRDefault="57F0141D" w14:paraId="6108E936" w14:textId="4C28DB1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For E-RAGT, significant differences between pretest &amp; posttest for activity of SMC, SMA, PMC at affected hemisphere</w:t>
            </w:r>
          </w:p>
          <w:p w:rsidR="57F0141D" w:rsidP="57F0141D" w:rsidRDefault="57F0141D" w14:paraId="735F546B" w14:textId="4714578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For BWST, no significant differences at any region between pre- and posttest</w:t>
            </w:r>
          </w:p>
          <w:p w:rsidR="57F0141D" w:rsidRDefault="57F0141D" w14:paraId="2DEB4E0D" w14:textId="279173F5">
            <w:r>
              <w:br/>
            </w:r>
          </w:p>
          <w:p w:rsidR="57F0141D" w:rsidP="57F0141D" w:rsidRDefault="57F0141D" w14:paraId="2CEBCDAA" w14:textId="7A3AD4A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Fugel-Meyer (FMA) showed significant GroupxTime interaction</w:t>
            </w:r>
          </w:p>
          <w:p w:rsidR="57F0141D" w:rsidP="57F0141D" w:rsidRDefault="57F0141D" w14:paraId="55BA530C" w14:textId="38703B9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 sig effect of Group x Time in TUG or 10MWT results</w:t>
            </w:r>
          </w:p>
          <w:p w:rsidR="57F0141D" w:rsidRDefault="57F0141D" w14:paraId="6D00B987" w14:textId="7DB28362">
            <w:r>
              <w:br/>
            </w:r>
          </w:p>
          <w:p w:rsidR="57F0141D" w:rsidP="57F0141D" w:rsidRDefault="57F0141D" w14:paraId="227AC26B" w14:textId="4A444CA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For E-RAGT, sigificant within group differences between pre- and posttest for FMA, TUG, 10MWT</w:t>
            </w:r>
          </w:p>
          <w:p w:rsidR="57F0141D" w:rsidP="57F0141D" w:rsidRDefault="57F0141D" w14:paraId="346C0BB7" w14:textId="1D33993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For BWST, FMA &amp; 10MWT significantly improved after intervention</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6ABE472" w14:textId="27C9BC2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Limitiations: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-small sample size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-fNIRS only able to measure cortical activity but not subcortical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-Procedure potentially lacked intensity and length to evoke noticeable neuroplastic change</w:t>
            </w:r>
          </w:p>
        </w:tc>
      </w:tr>
      <w:tr w:rsidR="57F0141D" w:rsidTr="57F0141D" w14:paraId="5C4CCF92">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4705293" w:rsidP="57F0141D" w:rsidRDefault="54705293" w14:paraId="2C5D4524" w14:textId="580B9E12">
            <w:pPr>
              <w:jc w:val="center"/>
              <w:rPr>
                <w:rFonts w:ascii="Calibri" w:hAnsi="Calibri" w:eastAsia="Calibri" w:cs="Calibri"/>
                <w:b w:val="0"/>
                <w:bCs w:val="0"/>
                <w:i w:val="0"/>
                <w:iCs w:val="0"/>
                <w:strike w:val="0"/>
                <w:dstrike w:val="0"/>
                <w:color w:val="000000" w:themeColor="text1" w:themeTint="FF" w:themeShade="FF"/>
                <w:sz w:val="12"/>
                <w:szCs w:val="12"/>
                <w:u w:val="none"/>
              </w:rPr>
            </w:pPr>
            <w:r w:rsidRPr="57F0141D" w:rsidR="54705293">
              <w:rPr>
                <w:rFonts w:ascii="Calibri" w:hAnsi="Calibri" w:eastAsia="Calibri" w:cs="Calibri"/>
                <w:b w:val="0"/>
                <w:bCs w:val="0"/>
                <w:i w:val="0"/>
                <w:iCs w:val="0"/>
                <w:strike w:val="0"/>
                <w:dstrike w:val="0"/>
                <w:color w:val="000000" w:themeColor="text1" w:themeTint="FF" w:themeShade="FF"/>
                <w:sz w:val="12"/>
                <w:szCs w:val="12"/>
                <w:u w:val="none"/>
              </w:rPr>
              <w:t>12</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D9F9A01" w14:textId="7EBE41D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High-frequency versus theta burst transcranial magnetic stimulation for the treatment of poststroke cognitive impairment in humans </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82F4571" w14:textId="0F036F4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2020</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0454C5C" w14:textId="01E97BC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Taiwan</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3B3CA09" w14:textId="37FD432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Double blind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33FBFF2" w14:textId="334ECF0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65 Assessed for eligibility</w:t>
            </w:r>
          </w:p>
          <w:p w:rsidR="57F0141D" w:rsidP="57F0141D" w:rsidRDefault="57F0141D" w14:paraId="69023520" w14:textId="60DDF31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20 Excluded in screening</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n=1 Withdrew before test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n=44 Tested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n=3 Withdrew before analysis</w:t>
            </w:r>
          </w:p>
          <w:p w:rsidR="57F0141D" w:rsidP="57F0141D" w:rsidRDefault="57F0141D" w14:paraId="55D94257" w14:textId="2A6CA86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41 Analysed</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8C3D9B7" w14:textId="536D7BD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Range for whole sample unavailable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iTBS: 46.03-74.23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5 Hz rTMS: 45.15-69.75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Sham: 44.23-68.23</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05B1D54" w14:textId="7A77B30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M:33 F:8</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34A81E77" w14:textId="1B713279">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left hemispheric ischemic/hemorrhagic stroke &gt;3 months previously with cognitive impairment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RBANS score below 85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no seizure history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no intracranial occupying lesion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 concurrent use of antidepressants or neurostimulators</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C15E158" w14:textId="3FD468C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unstable cardiac dysrhythmia, fever, infection, hyperglycemia, epilepsy or previous administration of tranquilizers, neurostimulators or other medication that significantly affected the cortical motor threshold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metallic intracranial devices, pacemakers or other electronic devices in patient's body</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A102E64" w14:textId="1E4BBC1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Left dlPFC (F3 point) stimulated with international 10/20 electroencephalography (EEG) recording system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5 Hz rTMS and iTBS groups: 80% intensity of the resting motor threshold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iTBS: 3 pulses of 50 Hz bursts repeated at 5 Hz (2-s on and 8-s off)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190 seconds (600 pulses)  total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5 Hz rTMS protocol at intensity of 80% of the resting motor threshold, with 2 s trains (10 pulses) at an intertrain interval of 8 seconds, repeated every 10 seconds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total of 10 minutes (600 pulses)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Sham (placebo Magstim) coil was used instead for sham group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&lt;5% of the magnetic output with an audible click on discharge</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933E80E" w14:textId="5800AE6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10 days of rTMS treatment, each morning from Monday to Friday for 2 consecutive weeks (10 sessions total)</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92EB30F" w14:textId="628B37F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Cognitive and depression status asessed before beginning of intervention and 1 day after end of intervention</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8B5B9ED" w14:textId="0BC07F6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Repeatable Battery for the Assessment of Neuropsychological Status (RBANS)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Beck Depression Inventory (BDI)    </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0E748B3" w14:textId="1E24C0E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The 5 Hz group had a significantly higher disease duration at baseline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No significant differences between the 3 groups in BDI scores, nor before aand after treatment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RBANS scores for 5Hz rTMS and iTBS groups poststimulation significantly increased compared to sham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5 Hz group demonstrated increased attention &amp; delayed memory compared to sham</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1809E22" w14:textId="0D84897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Limitations :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-heterogeneity associated with cortical and subcortical implications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-RBANS unable to assess other cognitive domains such as executive function           </w:t>
            </w:r>
            <w:r>
              <w:tab/>
            </w: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-mechanism for rTMS is still mostly unknown</w:t>
            </w:r>
          </w:p>
        </w:tc>
      </w:tr>
      <w:tr w:rsidR="57F0141D" w:rsidTr="57F0141D" w14:paraId="18FE3F90">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316A7B80" w:rsidP="57F0141D" w:rsidRDefault="316A7B80" w14:paraId="113F6488" w14:textId="5D0F0A8E">
            <w:pPr>
              <w:jc w:val="center"/>
              <w:rPr>
                <w:rFonts w:ascii="Calibri" w:hAnsi="Calibri" w:eastAsia="Calibri" w:cs="Calibri"/>
                <w:b w:val="0"/>
                <w:bCs w:val="0"/>
                <w:i w:val="0"/>
                <w:iCs w:val="0"/>
                <w:strike w:val="0"/>
                <w:dstrike w:val="0"/>
                <w:color w:val="000000" w:themeColor="text1" w:themeTint="FF" w:themeShade="FF"/>
                <w:sz w:val="12"/>
                <w:szCs w:val="12"/>
                <w:u w:val="none"/>
              </w:rPr>
            </w:pPr>
            <w:r w:rsidRPr="57F0141D" w:rsidR="316A7B80">
              <w:rPr>
                <w:rFonts w:ascii="Calibri" w:hAnsi="Calibri" w:eastAsia="Calibri" w:cs="Calibri"/>
                <w:b w:val="0"/>
                <w:bCs w:val="0"/>
                <w:i w:val="0"/>
                <w:iCs w:val="0"/>
                <w:strike w:val="0"/>
                <w:dstrike w:val="0"/>
                <w:color w:val="000000" w:themeColor="text1" w:themeTint="FF" w:themeShade="FF"/>
                <w:sz w:val="12"/>
                <w:szCs w:val="12"/>
                <w:u w:val="none"/>
              </w:rPr>
              <w:t>13</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92A4979" w14:textId="49443A0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Comparison of Neuroplastic Responses to Cathodal Transcranial Direct Current Stimulation and Continuous Theta Burst Stimulation in Subacute Stroke </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A9E2E9C" w14:textId="5275865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2018</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250F001" w14:textId="300BC8D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Switzerland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A3A98A5" w14:textId="4712AAA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Double blind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1917F85" w14:textId="692193C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n = 184 tested for eligibility   </w:t>
            </w:r>
          </w:p>
          <w:p w:rsidR="57F0141D" w:rsidP="57F0141D" w:rsidRDefault="57F0141D" w14:paraId="7F75EB87" w14:textId="5A769AE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n = 41 included in study </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56C12AD" w14:textId="03B0110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28-85</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FDE1F6C" w14:textId="7059D2D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Male:Female = 18:9</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45BA5E39" w14:textId="586D452C">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Ischemic or Hemorrhagic stroke</w:t>
            </w:r>
          </w:p>
          <w:p w:rsidR="57F0141D" w:rsidP="57F0141D" w:rsidRDefault="57F0141D" w14:paraId="694FCED6" w14:textId="3CB0061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≤10 weeks after stroke</w:t>
            </w:r>
          </w:p>
          <w:p w:rsidR="57F0141D" w:rsidP="57F0141D" w:rsidRDefault="57F0141D" w14:paraId="351D1578" w14:textId="299901F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Unilateral lesion in the territory of the middle cerebral artery</w:t>
            </w:r>
          </w:p>
          <w:p w:rsidR="57F0141D" w:rsidP="57F0141D" w:rsidRDefault="57F0141D" w14:paraId="518F0860" w14:textId="360214E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First-ever appearance of upper extremity motor Impairment based on the Fugl-Meyer upper extremity scale</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97C5B08" w14:textId="0AAD930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epileptic seizures</w:t>
            </w:r>
          </w:p>
          <w:p w:rsidR="57F0141D" w:rsidP="57F0141D" w:rsidRDefault="57F0141D" w14:paraId="00642F35" w14:textId="07C1A52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presence of metallic objects in the brain</w:t>
            </w:r>
          </w:p>
          <w:p w:rsidR="57F0141D" w:rsidP="57F0141D" w:rsidRDefault="57F0141D" w14:paraId="5B169610" w14:textId="5D981B3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skull breach after craniectomy</w:t>
            </w:r>
          </w:p>
          <w:p w:rsidR="57F0141D" w:rsidP="57F0141D" w:rsidRDefault="57F0141D" w14:paraId="7F394E55" w14:textId="36DD1C6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presence of implants or neural stimulators</w:t>
            </w:r>
          </w:p>
          <w:p w:rsidR="57F0141D" w:rsidP="57F0141D" w:rsidRDefault="57F0141D" w14:paraId="7DCA40DC" w14:textId="099212A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pregnancy, sleep deprivation, recent traumatic brain</w:t>
            </w:r>
          </w:p>
          <w:p w:rsidR="57F0141D" w:rsidP="57F0141D" w:rsidRDefault="57F0141D" w14:paraId="5D01BCD3" w14:textId="2B18C18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injury, delirium or disturbed vigilance,</w:t>
            </w:r>
          </w:p>
          <w:p w:rsidR="57F0141D" w:rsidP="57F0141D" w:rsidRDefault="57F0141D" w14:paraId="6B84C9DE" w14:textId="56D14C1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inability to participate in 1-hour treatment sessions</w:t>
            </w:r>
          </w:p>
          <w:p w:rsidR="57F0141D" w:rsidP="57F0141D" w:rsidRDefault="57F0141D" w14:paraId="210FA56E" w14:textId="5B49FDD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severe language comprehension deficits</w:t>
            </w:r>
          </w:p>
          <w:p w:rsidR="57F0141D" w:rsidP="57F0141D" w:rsidRDefault="57F0141D" w14:paraId="5F12EB49" w14:textId="566FDC5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new stroke lesions during rehabilitation</w:t>
            </w:r>
          </w:p>
          <w:p w:rsidR="57F0141D" w:rsidP="57F0141D" w:rsidRDefault="57F0141D" w14:paraId="3F6F11CE" w14:textId="3E7A846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medical complications</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D29351F" w14:textId="1EFF616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neuronavigated cTBS -  One application consisted of a continuous train of 267 bursts, each composed of 3 pulses applied at 30Hz, repeated at interburst intervals of 167 milliseconds. The train lasted approximately 30 seconds and consisted of 600 stimuli.</w:t>
            </w:r>
          </w:p>
          <w:p w:rsidR="57F0141D" w:rsidP="57F0141D" w:rsidRDefault="57F0141D" w14:paraId="0CE31BC4" w14:textId="68DD0A7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cathodal tDCS - 25 minutes at an intensity of 1mA</w:t>
            </w:r>
          </w:p>
          <w:p w:rsidR="57F0141D" w:rsidP="57F0141D" w:rsidRDefault="57F0141D" w14:paraId="3295C062" w14:textId="673C696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sham transcranial magnetic stimulation/sham tDCS -  current was ramped up for 30 seconds and then slowly tapered down to zero</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A90B637" w14:textId="3597D1B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Each subject completed 9 stimulation</w:t>
            </w:r>
          </w:p>
          <w:p w:rsidR="57F0141D" w:rsidP="57F0141D" w:rsidRDefault="57F0141D" w14:paraId="3866B97C" w14:textId="18BBC07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sessions over 3 weeks, combined</w:t>
            </w:r>
          </w:p>
          <w:p w:rsidR="57F0141D" w:rsidP="57F0141D" w:rsidRDefault="57F0141D" w14:paraId="5BD89E64" w14:textId="20EF06E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with physical therapy</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F435524" w14:textId="6370A01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Brain function was assessed with directed</w:t>
            </w:r>
          </w:p>
          <w:p w:rsidR="57F0141D" w:rsidP="57F0141D" w:rsidRDefault="57F0141D" w14:paraId="329F29D0" w14:textId="64E4A96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and nondirected functional connectivity based</w:t>
            </w:r>
          </w:p>
          <w:p w:rsidR="57F0141D" w:rsidP="57F0141D" w:rsidRDefault="57F0141D" w14:paraId="7B2B92BC" w14:textId="66AB6B3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on high-density electroencephalography before</w:t>
            </w:r>
          </w:p>
          <w:p w:rsidR="57F0141D" w:rsidP="57F0141D" w:rsidRDefault="57F0141D" w14:paraId="209EC2B7" w14:textId="36447C9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and after stimulation sessions</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D552C89" w14:textId="373CBAD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Fugl-Meyer Assessment score,</w:t>
            </w:r>
          </w:p>
          <w:p w:rsidR="57F0141D" w:rsidP="57F0141D" w:rsidRDefault="57F0141D" w14:paraId="292E8C8E" w14:textId="733C64E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Box and Block test score,</w:t>
            </w:r>
          </w:p>
          <w:p w:rsidR="57F0141D" w:rsidP="57F0141D" w:rsidRDefault="57F0141D" w14:paraId="384CB2F1" w14:textId="1AC60B2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9-Hole Peg Test score, and Jamar dynamometer </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EBE1E08" w14:textId="691B54F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Only cTBS was able to reduce transcallosal influences from the contralesional to the ipsilesional M1 during rest</w:t>
            </w:r>
          </w:p>
          <w:p w:rsidR="57F0141D" w:rsidP="57F0141D" w:rsidRDefault="57F0141D" w14:paraId="7A5C748F" w14:textId="29A15D9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tDCS enhanced perilesional beta-band oscillation coherence compared with cTBS and sham groups</w:t>
            </w:r>
          </w:p>
          <w:p w:rsidR="57F0141D" w:rsidP="57F0141D" w:rsidRDefault="57F0141D" w14:paraId="30EEE68D" w14:textId="57043F6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enhancement of perilesional beta-band connectivity through tDCS might have more robust clinical gains if started within the first 4 weeks after stroke.</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C8E4414" w14:textId="6E6F403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absence of significant clinical differences between the 3 groups of subjects involved in study could be caused by the small sample size.</w:t>
            </w:r>
          </w:p>
          <w:p w:rsidR="57F0141D" w:rsidRDefault="57F0141D" w14:paraId="7BC2004A" w14:textId="1592AE12">
            <w:r>
              <w:br/>
            </w:r>
          </w:p>
          <w:p w:rsidR="57F0141D" w:rsidP="57F0141D" w:rsidRDefault="57F0141D" w14:paraId="68099755" w14:textId="3225E25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cannot extrapolate the results presented here to protocols applied to the affected hemisphere. cTBS and tDCS may show comparable effects in this case. Moreover, excitatory protocols applied to the affected hemisphere may be less time sensitive.</w:t>
            </w:r>
          </w:p>
        </w:tc>
      </w:tr>
      <w:tr w:rsidR="57F0141D" w:rsidTr="57F0141D" w14:paraId="6743D348">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30C9141D" w:rsidP="57F0141D" w:rsidRDefault="30C9141D" w14:paraId="6C7260DF" w14:textId="6302C78D">
            <w:pPr>
              <w:jc w:val="center"/>
              <w:rPr>
                <w:rFonts w:ascii="Calibri" w:hAnsi="Calibri" w:eastAsia="Calibri" w:cs="Calibri"/>
                <w:b w:val="0"/>
                <w:bCs w:val="0"/>
                <w:i w:val="0"/>
                <w:iCs w:val="0"/>
                <w:strike w:val="0"/>
                <w:dstrike w:val="0"/>
                <w:color w:val="000000" w:themeColor="text1" w:themeTint="FF" w:themeShade="FF"/>
                <w:sz w:val="12"/>
                <w:szCs w:val="12"/>
                <w:u w:val="none"/>
              </w:rPr>
            </w:pPr>
            <w:r w:rsidRPr="57F0141D" w:rsidR="30C9141D">
              <w:rPr>
                <w:rFonts w:ascii="Calibri" w:hAnsi="Calibri" w:eastAsia="Calibri" w:cs="Calibri"/>
                <w:b w:val="0"/>
                <w:bCs w:val="0"/>
                <w:i w:val="0"/>
                <w:iCs w:val="0"/>
                <w:strike w:val="0"/>
                <w:dstrike w:val="0"/>
                <w:color w:val="000000" w:themeColor="text1" w:themeTint="FF" w:themeShade="FF"/>
                <w:sz w:val="12"/>
                <w:szCs w:val="12"/>
                <w:u w:val="none"/>
              </w:rPr>
              <w:t>14</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6E7341E" w14:textId="5D6E6FEE">
            <w:pPr>
              <w:jc w:val="center"/>
            </w:pPr>
            <w:r w:rsidRPr="57F0141D" w:rsidR="57F0141D">
              <w:rPr>
                <w:rFonts w:ascii="Calibri" w:hAnsi="Calibri" w:eastAsia="Calibri" w:cs="Calibri"/>
                <w:b w:val="0"/>
                <w:bCs w:val="0"/>
                <w:i w:val="0"/>
                <w:iCs w:val="0"/>
                <w:strike w:val="0"/>
                <w:dstrike w:val="0"/>
                <w:color w:val="212121"/>
                <w:sz w:val="12"/>
                <w:szCs w:val="12"/>
                <w:u w:val="none"/>
              </w:rPr>
              <w:t xml:space="preserve">Low-Frequency Repetitive Transcranial Magnetic Stimulation Over Contralesional Motor Cortex for Motor Recovery in Subacute Ischemic Stroke: A Randomized Sham-Controlled Trial </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B125DCF" w14:textId="35339E3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2020</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DA7FA0C" w14:textId="4B24D7A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South Korea</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68915FC" w14:textId="15AD6A1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Double blind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1FDBF34" w14:textId="1788983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n=79 provided consent during screening</w:t>
            </w:r>
          </w:p>
          <w:p w:rsidR="57F0141D" w:rsidP="57F0141D" w:rsidRDefault="57F0141D" w14:paraId="32C2C03F" w14:textId="2EC127F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=2 declined to participate</w:t>
            </w:r>
          </w:p>
          <w:p w:rsidR="57F0141D" w:rsidP="57F0141D" w:rsidRDefault="57F0141D" w14:paraId="60C81D6B" w14:textId="71D176C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4 withdrew consent</w:t>
            </w:r>
          </w:p>
          <w:p w:rsidR="57F0141D" w:rsidP="57F0141D" w:rsidRDefault="57F0141D" w14:paraId="19980E08" w14:textId="2B012E1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73 analyzed</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85CF34D" w14:textId="004D5C4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Real rTMS (n = 36)</w:t>
            </w:r>
          </w:p>
          <w:p w:rsidR="57F0141D" w:rsidP="57F0141D" w:rsidRDefault="57F0141D" w14:paraId="777F9431" w14:textId="0D76D94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61.2 ± 11.2</w:t>
            </w:r>
          </w:p>
          <w:p w:rsidR="57F0141D" w:rsidP="57F0141D" w:rsidRDefault="57F0141D" w14:paraId="49885E45" w14:textId="5699681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Sham rTMS (n = 37)</w:t>
            </w:r>
          </w:p>
          <w:p w:rsidR="57F0141D" w:rsidP="57F0141D" w:rsidRDefault="57F0141D" w14:paraId="5801C395" w14:textId="078210D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62.9 ± 13.1</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0AC6E17" w14:textId="7C84255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Real rTMS (n = 36)</w:t>
            </w:r>
          </w:p>
          <w:p w:rsidR="57F0141D" w:rsidP="57F0141D" w:rsidRDefault="57F0141D" w14:paraId="1C1E4269" w14:textId="0CE5F23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M:F = 21:15</w:t>
            </w:r>
          </w:p>
          <w:p w:rsidR="57F0141D" w:rsidP="57F0141D" w:rsidRDefault="57F0141D" w14:paraId="0A96F7FB" w14:textId="381F21D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Sham rTMS (n = 37)</w:t>
            </w:r>
          </w:p>
          <w:p w:rsidR="57F0141D" w:rsidP="57F0141D" w:rsidRDefault="57F0141D" w14:paraId="22285B9E" w14:textId="2084582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M:F = 24:13</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46DA5AE0" w14:textId="4900AC7A">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displayed unilateral upper limb hemiparesis in</w:t>
            </w:r>
          </w:p>
          <w:p w:rsidR="57F0141D" w:rsidP="57F0141D" w:rsidRDefault="57F0141D" w14:paraId="3D0CB943" w14:textId="021869A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Brunnstrom hand stage rating of 3 to 5 within 90 days after first-ever ischemic stroke onset confirmed by magnetic resonance imaging (MRI).</w:t>
            </w:r>
          </w:p>
          <w:p w:rsidR="57F0141D" w:rsidRDefault="57F0141D" w14:paraId="62AB0009" w14:textId="322DDF27">
            <w:r>
              <w:br/>
            </w:r>
          </w:p>
          <w:p w:rsidR="57F0141D" w:rsidP="57F0141D" w:rsidRDefault="57F0141D" w14:paraId="4A264C90" w14:textId="241295F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They were aged between 20 and 80 years</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5CA1854" w14:textId="0E6F17C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hemorrhagic or recurrent stroke</w:t>
            </w:r>
          </w:p>
          <w:p w:rsidR="57F0141D" w:rsidP="57F0141D" w:rsidRDefault="57F0141D" w14:paraId="24ED8122" w14:textId="0905EFE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previous history of traumatic brain injury</w:t>
            </w:r>
          </w:p>
          <w:p w:rsidR="57F0141D" w:rsidP="57F0141D" w:rsidRDefault="57F0141D" w14:paraId="0ED7087D" w14:textId="281877B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seizure or cerebrovascular surgery</w:t>
            </w:r>
          </w:p>
          <w:p w:rsidR="57F0141D" w:rsidP="57F0141D" w:rsidRDefault="57F0141D" w14:paraId="4BBE07A4" w14:textId="68C57F7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need for intensive care due to severe complications</w:t>
            </w:r>
          </w:p>
          <w:p w:rsidR="57F0141D" w:rsidP="57F0141D" w:rsidRDefault="57F0141D" w14:paraId="18356927" w14:textId="467A6FE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of stroke</w:t>
            </w:r>
          </w:p>
          <w:p w:rsidR="57F0141D" w:rsidP="57F0141D" w:rsidRDefault="57F0141D" w14:paraId="69F79FA3" w14:textId="5A5EF63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metallic materials in the body,</w:t>
            </w:r>
          </w:p>
          <w:p w:rsidR="57F0141D" w:rsidP="57F0141D" w:rsidRDefault="57F0141D" w14:paraId="24058971" w14:textId="037283C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(eg, pacemakers, cochlear implants, aneurysm clips)</w:t>
            </w:r>
          </w:p>
          <w:p w:rsidR="57F0141D" w:rsidP="57F0141D" w:rsidRDefault="57F0141D" w14:paraId="13F1F67F" w14:textId="495097D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pregnant or lactating women</w:t>
            </w:r>
          </w:p>
          <w:p w:rsidR="57F0141D" w:rsidP="57F0141D" w:rsidRDefault="57F0141D" w14:paraId="1CF684F7" w14:textId="39044EB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likely to become pregnant but did not agree to</w:t>
            </w:r>
          </w:p>
          <w:p w:rsidR="57F0141D" w:rsidP="57F0141D" w:rsidRDefault="57F0141D" w14:paraId="1D48CD41" w14:textId="17420DD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appropriate contraception during the trial</w:t>
            </w:r>
          </w:p>
          <w:p w:rsidR="57F0141D" w:rsidP="57F0141D" w:rsidRDefault="57F0141D" w14:paraId="133EAE8B" w14:textId="7ED25B5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skin lesions around the contralesional M1 which</w:t>
            </w:r>
          </w:p>
          <w:p w:rsidR="57F0141D" w:rsidP="57F0141D" w:rsidRDefault="57F0141D" w14:paraId="505CAB73" w14:textId="089F4DD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interfered with rTMS, or those who could not</w:t>
            </w:r>
          </w:p>
          <w:p w:rsidR="57F0141D" w:rsidP="57F0141D" w:rsidRDefault="57F0141D" w14:paraId="20F770AA" w14:textId="5B4EE39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regularly receive occupational or physical therapy.</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48E7A16" w14:textId="7B835D9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1 Hz rTMS over the contralesional M1</w:t>
            </w:r>
          </w:p>
          <w:p w:rsidR="57F0141D" w:rsidP="57F0141D" w:rsidRDefault="57F0141D" w14:paraId="67DE80BD" w14:textId="6D6D76B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sham rTMS </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A44C568" w14:textId="6FCA03E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applied for 30 minutes per day</w:t>
            </w:r>
          </w:p>
          <w:p w:rsidR="57F0141D" w:rsidP="57F0141D" w:rsidRDefault="57F0141D" w14:paraId="755B71EC" w14:textId="15C0443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over 10 days</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F1B7A45" w14:textId="0DD539B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assessed at baseline (T0),</w:t>
            </w:r>
          </w:p>
          <w:p w:rsidR="57F0141D" w:rsidP="57F0141D" w:rsidRDefault="57F0141D" w14:paraId="32A2F043" w14:textId="018D936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immediately after the end</w:t>
            </w:r>
          </w:p>
          <w:p w:rsidR="57F0141D" w:rsidP="57F0141D" w:rsidRDefault="57F0141D" w14:paraId="40118CDB" w14:textId="430B50B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of treatment (EOT, T1),</w:t>
            </w:r>
          </w:p>
          <w:p w:rsidR="57F0141D" w:rsidP="57F0141D" w:rsidRDefault="57F0141D" w14:paraId="13C20E35" w14:textId="38663B6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and 1 month after EOT (T2)</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574EE0D" w14:textId="16A0007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change in the Box and Block Test (BBT) results</w:t>
            </w:r>
          </w:p>
          <w:p w:rsidR="57F0141D" w:rsidP="57F0141D" w:rsidRDefault="57F0141D" w14:paraId="6D1E09BD" w14:textId="034A605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between baseline and immediately after EOT</w:t>
            </w:r>
          </w:p>
          <w:p w:rsidR="57F0141D" w:rsidP="57F0141D" w:rsidRDefault="57F0141D" w14:paraId="16DA1F2F" w14:textId="0CFBA54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upper extremity FMA score;</w:t>
            </w:r>
          </w:p>
          <w:p w:rsidR="57F0141D" w:rsidP="57F0141D" w:rsidRDefault="57F0141D" w14:paraId="0BC8120E" w14:textId="1A43059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Finger Tapping Test (FTT);</w:t>
            </w:r>
          </w:p>
          <w:p w:rsidR="57F0141D" w:rsidP="57F0141D" w:rsidRDefault="57F0141D" w14:paraId="5B94FC9F" w14:textId="170DDD9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hand grip, pinch grip, lateral</w:t>
            </w:r>
          </w:p>
          <w:p w:rsidR="57F0141D" w:rsidP="57F0141D" w:rsidRDefault="57F0141D" w14:paraId="136D08DA" w14:textId="7898DDE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prehension, and three jaw chuck strength;</w:t>
            </w:r>
          </w:p>
          <w:p w:rsidR="57F0141D" w:rsidP="57F0141D" w:rsidRDefault="57F0141D" w14:paraId="7F798F4C" w14:textId="3F9832D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Brunnstrom hand and arm stage ratings;</w:t>
            </w:r>
          </w:p>
          <w:p w:rsidR="57F0141D" w:rsidP="57F0141D" w:rsidRDefault="57F0141D" w14:paraId="5278BEFD" w14:textId="10000E4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modified Ashworth Scale (MAS) in</w:t>
            </w:r>
          </w:p>
          <w:p w:rsidR="57F0141D" w:rsidP="57F0141D" w:rsidRDefault="57F0141D" w14:paraId="636FCAF6" w14:textId="51DFBBA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the elbow, wrist, and finger flexors;</w:t>
            </w:r>
          </w:p>
          <w:p w:rsidR="57F0141D" w:rsidP="57F0141D" w:rsidRDefault="57F0141D" w14:paraId="39677551" w14:textId="50B5AFA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Korean version of Modified Barthel Index (K-MBI)</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0E3C33A" w14:textId="2F41596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 significant differences in changes in any outcomes between real and sham rTMS</w:t>
            </w:r>
          </w:p>
          <w:p w:rsidR="57F0141D" w:rsidRDefault="57F0141D" w14:paraId="18CF06E5" w14:textId="46CFC73F">
            <w:r>
              <w:br/>
            </w:r>
          </w:p>
          <w:p w:rsidR="57F0141D" w:rsidP="57F0141D" w:rsidRDefault="57F0141D" w14:paraId="7CBDD39A" w14:textId="2AB7BFE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BBT from baseline to 1 month after EOT in PP set revealed a trend for greater improvement for real rTMS than for sham rTMS (16.9 ± 9.7 real vs 11.9 ± 9.7 sham; P = .038) but this pattern did not remain statistically significant following Bonferroni correction</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04CE055" w14:textId="2995D14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orticospinal tract integrity was not objectively measured using</w:t>
            </w:r>
          </w:p>
          <w:p w:rsidR="57F0141D" w:rsidP="57F0141D" w:rsidRDefault="57F0141D" w14:paraId="2745331D" w14:textId="64E24FA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single-pulse TMS or brain imaging. The degree of corticospinal tract integrity</w:t>
            </w:r>
          </w:p>
          <w:p w:rsidR="57F0141D" w:rsidP="57F0141D" w:rsidRDefault="57F0141D" w14:paraId="5108FF38" w14:textId="2A9BCD7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is a strong predictor of motor recovery</w:t>
            </w:r>
          </w:p>
          <w:p w:rsidR="57F0141D" w:rsidRDefault="57F0141D" w14:paraId="67E23FF2" w14:textId="67BCE291">
            <w:r>
              <w:br/>
            </w:r>
          </w:p>
          <w:p w:rsidR="57F0141D" w:rsidP="57F0141D" w:rsidRDefault="57F0141D" w14:paraId="4F697068" w14:textId="2C5A420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did not measure the changes in cortical activation pattern or neurophysiological parameters using functional neuroimaging or paired-pulse TMS in all patients</w:t>
            </w:r>
          </w:p>
          <w:p w:rsidR="57F0141D" w:rsidRDefault="57F0141D" w14:paraId="1DBD6C4B" w14:textId="46621E06">
            <w:r>
              <w:br/>
            </w:r>
          </w:p>
          <w:p w:rsidR="57F0141D" w:rsidP="57F0141D" w:rsidRDefault="57F0141D" w14:paraId="4F121366" w14:textId="63C1C23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the possible differences in rTMS effect on motor recovery according to hemispheric dominance was not considered</w:t>
            </w:r>
          </w:p>
          <w:p w:rsidR="57F0141D" w:rsidRDefault="57F0141D" w14:paraId="4FB77BBA" w14:textId="24443BCD">
            <w:r>
              <w:br/>
            </w:r>
          </w:p>
          <w:p w:rsidR="57F0141D" w:rsidP="57F0141D" w:rsidRDefault="57F0141D" w14:paraId="7530DF07" w14:textId="649BE1C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most of the outcomes in this study were focused on assessing the hand function. Therefore, it is possible that the effects of rTMS on proximal arm recovery were not captured well</w:t>
            </w:r>
          </w:p>
          <w:p w:rsidR="57F0141D" w:rsidRDefault="57F0141D" w14:paraId="3807658E" w14:textId="7C01D0B6">
            <w:r>
              <w:br/>
            </w:r>
          </w:p>
          <w:p w:rsidR="57F0141D" w:rsidP="57F0141D" w:rsidRDefault="57F0141D" w14:paraId="3F37499C" w14:textId="4332677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medications which can promote motor recovery after stroke were not limited during this study</w:t>
            </w:r>
          </w:p>
          <w:p w:rsidR="57F0141D" w:rsidRDefault="57F0141D" w14:paraId="04CF34AC" w14:textId="04246C83">
            <w:r>
              <w:br/>
            </w:r>
          </w:p>
          <w:p w:rsidR="57F0141D" w:rsidP="57F0141D" w:rsidRDefault="57F0141D" w14:paraId="3796E025" w14:textId="252FA91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various rehabilitation modalities could not be exactly counterbalanced between the groups from EOT to 1-month follow-up</w:t>
            </w:r>
          </w:p>
        </w:tc>
      </w:tr>
      <w:tr w:rsidR="57F0141D" w:rsidTr="57F0141D" w14:paraId="64A1D936">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2D97C5ED" w:rsidP="57F0141D" w:rsidRDefault="2D97C5ED" w14:paraId="159CF0BE" w14:textId="0CE8F4A2">
            <w:pPr>
              <w:jc w:val="center"/>
              <w:rPr>
                <w:rFonts w:ascii="Calibri" w:hAnsi="Calibri" w:eastAsia="Calibri" w:cs="Calibri"/>
                <w:b w:val="0"/>
                <w:bCs w:val="0"/>
                <w:i w:val="0"/>
                <w:iCs w:val="0"/>
                <w:strike w:val="0"/>
                <w:dstrike w:val="0"/>
                <w:color w:val="000000" w:themeColor="text1" w:themeTint="FF" w:themeShade="FF"/>
                <w:sz w:val="12"/>
                <w:szCs w:val="12"/>
                <w:u w:val="none"/>
              </w:rPr>
            </w:pPr>
            <w:r w:rsidRPr="57F0141D" w:rsidR="2D97C5ED">
              <w:rPr>
                <w:rFonts w:ascii="Calibri" w:hAnsi="Calibri" w:eastAsia="Calibri" w:cs="Calibri"/>
                <w:b w:val="0"/>
                <w:bCs w:val="0"/>
                <w:i w:val="0"/>
                <w:iCs w:val="0"/>
                <w:strike w:val="0"/>
                <w:dstrike w:val="0"/>
                <w:color w:val="000000" w:themeColor="text1" w:themeTint="FF" w:themeShade="FF"/>
                <w:sz w:val="12"/>
                <w:szCs w:val="12"/>
                <w:u w:val="none"/>
              </w:rPr>
              <w:t>15</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7AD7F2C" w14:textId="104C32A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Transcranial electrostimulation with special waveforms enhances upper-limb motor function in patients with chronic stroke: a pilot randomized controlled trial </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FA5EC2A" w14:textId="4CFBDD8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2021</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E0B14C4" w14:textId="5E36D4C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Taiwan</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5F41A304" w14:textId="1FC270D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Single blind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15578EA" w14:textId="3D3372A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36 Assessed for eligibility</w:t>
            </w:r>
          </w:p>
          <w:p w:rsidR="57F0141D" w:rsidP="57F0141D" w:rsidRDefault="57F0141D" w14:paraId="2E79ECD5" w14:textId="0AABAC0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12 excluded</w:t>
            </w:r>
          </w:p>
          <w:p w:rsidR="57F0141D" w:rsidP="57F0141D" w:rsidRDefault="57F0141D" w14:paraId="14BDDE4D" w14:textId="35E9D26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24 analyzed</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9AE73A8" w14:textId="35222B5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Real NIBS (N = 12)</w:t>
            </w:r>
          </w:p>
          <w:p w:rsidR="57F0141D" w:rsidP="57F0141D" w:rsidRDefault="57F0141D" w14:paraId="5A73BB1D" w14:textId="7CDC747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62.08 ± 15.58</w:t>
            </w:r>
          </w:p>
          <w:p w:rsidR="57F0141D" w:rsidP="57F0141D" w:rsidRDefault="57F0141D" w14:paraId="35DEA109" w14:textId="0EBCCCE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Sham NIBS (N = 12)</w:t>
            </w:r>
          </w:p>
          <w:p w:rsidR="57F0141D" w:rsidP="57F0141D" w:rsidRDefault="57F0141D" w14:paraId="113C4CCE" w14:textId="6E3E685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65.92 ± 13.98</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736FAB2" w14:textId="6914507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Real NIBS (N = 12)</w:t>
            </w:r>
          </w:p>
          <w:p w:rsidR="57F0141D" w:rsidP="57F0141D" w:rsidRDefault="57F0141D" w14:paraId="637D19C6" w14:textId="26E607F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M:F = 9:3</w:t>
            </w:r>
          </w:p>
          <w:p w:rsidR="57F0141D" w:rsidP="57F0141D" w:rsidRDefault="57F0141D" w14:paraId="45FE7DAB" w14:textId="0CBF069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Sham NIBS (N = 12)</w:t>
            </w:r>
          </w:p>
          <w:p w:rsidR="57F0141D" w:rsidP="57F0141D" w:rsidRDefault="57F0141D" w14:paraId="48EC230C" w14:textId="74A7B04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M:F = 7:5</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6DB19669" w14:textId="4B73CD65">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patients with ischemic or hemorrhagic</w:t>
            </w:r>
          </w:p>
          <w:p w:rsidR="57F0141D" w:rsidP="57F0141D" w:rsidRDefault="57F0141D" w14:paraId="4A323F76" w14:textId="146F44E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chronic stroke (within 6 months to 5 years after onset);</w:t>
            </w:r>
          </w:p>
          <w:p w:rsidR="57F0141D" w:rsidP="57F0141D" w:rsidRDefault="57F0141D" w14:paraId="5BAE65F9" w14:textId="4F0B89A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aged ≥ 20 years;</w:t>
            </w:r>
          </w:p>
          <w:p w:rsidR="57F0141D" w:rsidP="57F0141D" w:rsidRDefault="57F0141D" w14:paraId="6ED1BC90" w14:textId="2D9F8FC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unilateral cerebral stroke with hemiplegia and Brunnstrom stage IV or V;</w:t>
            </w:r>
          </w:p>
          <w:p w:rsidR="57F0141D" w:rsidP="57F0141D" w:rsidRDefault="57F0141D" w14:paraId="2316C73B" w14:textId="5DBD7A6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adequate understanding of verbal/written information and physically able to complete the motor learning of functional tasks with the affected hand;</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69359F7" w14:textId="40B6989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lower motor neuron impairment;</w:t>
            </w:r>
          </w:p>
          <w:p w:rsidR="57F0141D" w:rsidP="57F0141D" w:rsidRDefault="57F0141D" w14:paraId="6B01EB90" w14:textId="35C553F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unstable autonomic nervous system;</w:t>
            </w:r>
          </w:p>
          <w:p w:rsidR="57F0141D" w:rsidP="57F0141D" w:rsidRDefault="57F0141D" w14:paraId="0D2FA134" w14:textId="3498E35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extremely sensitive to electrical stimulation and could not tolerate it;</w:t>
            </w:r>
          </w:p>
          <w:p w:rsidR="57F0141D" w:rsidP="57F0141D" w:rsidRDefault="57F0141D" w14:paraId="126A29D1" w14:textId="718273B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contractures in the upper extremity or limitations of joint motion;</w:t>
            </w:r>
          </w:p>
          <w:p w:rsidR="57F0141D" w:rsidP="57F0141D" w:rsidRDefault="57F0141D" w14:paraId="04E62830" w14:textId="0519018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severe spasticity;</w:t>
            </w:r>
          </w:p>
          <w:p w:rsidR="57F0141D" w:rsidP="57F0141D" w:rsidRDefault="57F0141D" w14:paraId="5C919A7D" w14:textId="282326E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myositis ossificans;</w:t>
            </w:r>
          </w:p>
          <w:p w:rsidR="57F0141D" w:rsidP="57F0141D" w:rsidRDefault="57F0141D" w14:paraId="2F53F4B7" w14:textId="00897F3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 history of arrhythmia;</w:t>
            </w:r>
          </w:p>
          <w:p w:rsidR="57F0141D" w:rsidP="57F0141D" w:rsidRDefault="57F0141D" w14:paraId="08E7D41C" w14:textId="4578BC8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 medical electronic device implant, such as a pacemaker;</w:t>
            </w:r>
          </w:p>
          <w:p w:rsidR="57F0141D" w:rsidP="57F0141D" w:rsidRDefault="57F0141D" w14:paraId="11FCE66D" w14:textId="4916FE8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decubitus or scalp wounds;</w:t>
            </w:r>
          </w:p>
          <w:p w:rsidR="57F0141D" w:rsidP="57F0141D" w:rsidRDefault="57F0141D" w14:paraId="413239A4" w14:textId="089642F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metal head or neck implants;</w:t>
            </w:r>
          </w:p>
          <w:p w:rsidR="57F0141D" w:rsidP="57F0141D" w:rsidRDefault="57F0141D" w14:paraId="352D98AA" w14:textId="47A73A9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severe cognitive dysfunction or active psychiatric diseases, such as schizophrenia or dissociative identity disorder;</w:t>
            </w:r>
          </w:p>
          <w:p w:rsidR="57F0141D" w:rsidP="57F0141D" w:rsidRDefault="57F0141D" w14:paraId="485D715C" w14:textId="3E59FC7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history of seizures or organic brain disease;</w:t>
            </w:r>
          </w:p>
          <w:p w:rsidR="57F0141D" w:rsidP="57F0141D" w:rsidRDefault="57F0141D" w14:paraId="77AFDD28" w14:textId="57C368B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severe traumatic brain injury;</w:t>
            </w:r>
          </w:p>
          <w:p w:rsidR="57F0141D" w:rsidP="57F0141D" w:rsidRDefault="57F0141D" w14:paraId="0F1E0CF6" w14:textId="4D70393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drug or alcohol abuse;</w:t>
            </w:r>
          </w:p>
          <w:p w:rsidR="57F0141D" w:rsidP="57F0141D" w:rsidRDefault="57F0141D" w14:paraId="1C9A8512" w14:textId="01E22FA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 malignant tumor or an autoimmune rheumatic disease, such as systemic lupus erythematosus, rheumatoid arthritis, or ankylosing spondylitis;</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2F2DC8B" w14:textId="2653BC2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real NIBS which included conventional rehabilitation (CR) combined with</w:t>
            </w:r>
          </w:p>
          <w:p w:rsidR="57F0141D" w:rsidP="57F0141D" w:rsidRDefault="57F0141D" w14:paraId="68CC196B" w14:textId="101ED4E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real-tDCS + iTBS output; 1.5-mA intensity was superposed on continuous 1-mA DC</w:t>
            </w:r>
          </w:p>
          <w:p w:rsidR="57F0141D" w:rsidRDefault="57F0141D" w14:paraId="4DB60520" w14:textId="64E3935A">
            <w:r>
              <w:br/>
            </w:r>
            <w:r>
              <w:br/>
            </w:r>
          </w:p>
          <w:p w:rsidR="57F0141D" w:rsidP="57F0141D" w:rsidRDefault="57F0141D" w14:paraId="23928047" w14:textId="182D14F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sham NIBS with sham-tDCS + iTBS output (the sham NIBS group) stimulation intensity current was ramped up to 1 mA and then the current was ramped down to 0 mA</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42405887" w14:textId="727F7A3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18 sessions of a 1-h CR program</w:t>
            </w:r>
          </w:p>
          <w:p w:rsidR="57F0141D" w:rsidP="57F0141D" w:rsidRDefault="57F0141D" w14:paraId="564E512E" w14:textId="3AFC7A8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(i.e., 3 days a week for 6 weeks),</w:t>
            </w:r>
          </w:p>
          <w:p w:rsidR="57F0141D" w:rsidP="57F0141D" w:rsidRDefault="57F0141D" w14:paraId="56CB893F" w14:textId="67D7DA1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where a 20-min NIBS current was</w:t>
            </w:r>
          </w:p>
          <w:p w:rsidR="57F0141D" w:rsidP="57F0141D" w:rsidRDefault="57F0141D" w14:paraId="0502EAA5" w14:textId="03EEC09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simultaneously applied at</w:t>
            </w:r>
          </w:p>
          <w:p w:rsidR="57F0141D" w:rsidP="57F0141D" w:rsidRDefault="57F0141D" w14:paraId="420B6A1C" w14:textId="297A2C3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the beginning of the 1 h of CR in all sessions</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F9F3EC4" w14:textId="6CA5BB3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week before treatment</w:t>
            </w:r>
          </w:p>
          <w:p w:rsidR="57F0141D" w:rsidP="57F0141D" w:rsidRDefault="57F0141D" w14:paraId="6F4CEB67" w14:textId="36FCB77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initiation (baseline);</w:t>
            </w:r>
          </w:p>
          <w:p w:rsidR="57F0141D" w:rsidRDefault="57F0141D" w14:paraId="60059071" w14:textId="09C9DC01">
            <w:r>
              <w:br/>
            </w:r>
          </w:p>
          <w:p w:rsidR="57F0141D" w:rsidP="57F0141D" w:rsidRDefault="57F0141D" w14:paraId="2F635A5F" w14:textId="7A0AF34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functional outcomes were measured at the baseline, immediately after, and 6 weeks after 18 therapeutic sessions (post-treatment)</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C04C280" w14:textId="4283BBF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FMA-UE was performed (score ranges 0 ~ 66)</w:t>
            </w:r>
          </w:p>
          <w:p w:rsidR="57F0141D" w:rsidP="57F0141D" w:rsidRDefault="57F0141D" w14:paraId="4FA2E7E0" w14:textId="77DB1D5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to assess upper-limb motor recovery;</w:t>
            </w:r>
          </w:p>
          <w:p w:rsidR="57F0141D" w:rsidRDefault="57F0141D" w14:paraId="11531B8A" w14:textId="2EF0E287">
            <w:r>
              <w:br/>
            </w:r>
          </w:p>
          <w:p w:rsidR="57F0141D" w:rsidP="57F0141D" w:rsidRDefault="57F0141D" w14:paraId="4BA83D1E" w14:textId="58F56DB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Jebsen-taylor hand function test (JTT)</w:t>
            </w:r>
          </w:p>
          <w:p w:rsidR="57F0141D" w:rsidRDefault="57F0141D" w14:paraId="2F17CC64" w14:textId="2C18DE5D">
            <w:r>
              <w:br/>
            </w:r>
          </w:p>
          <w:p w:rsidR="57F0141D" w:rsidP="57F0141D" w:rsidRDefault="57F0141D" w14:paraId="7759D588" w14:textId="13EC5BD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Finger-to-nose test (FNT)</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60F7B5F" w14:textId="792580B1">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FMA-UE - significant time effect with an</w:t>
            </w:r>
          </w:p>
          <w:p w:rsidR="57F0141D" w:rsidP="57F0141D" w:rsidRDefault="57F0141D" w14:paraId="687997C8" w14:textId="1F830293">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increase in mean FMA-UE scores in both the sham NIBS group</w:t>
            </w:r>
          </w:p>
          <w:p w:rsidR="57F0141D" w:rsidP="57F0141D" w:rsidRDefault="57F0141D" w14:paraId="6E87B0FA" w14:textId="165D36C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(from 45.17 ± 17.18 at the baseline to 52.17 ± 15.03 post-stimulation; p &lt; 0.001)</w:t>
            </w:r>
          </w:p>
          <w:p w:rsidR="57F0141D" w:rsidP="57F0141D" w:rsidRDefault="57F0141D" w14:paraId="70BCE1BC" w14:textId="3EA05E6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and the real NIBS group (from 37.50 ± 20.54 at the</w:t>
            </w:r>
          </w:p>
          <w:p w:rsidR="57F0141D" w:rsidP="57F0141D" w:rsidRDefault="57F0141D" w14:paraId="2CFBF95A" w14:textId="34EF837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baseline to 48.33 ± 16.55 post-stimulation; p &lt; 0.001);</w:t>
            </w:r>
          </w:p>
          <w:p w:rsidR="57F0141D" w:rsidRDefault="57F0141D" w14:paraId="4DF3039B" w14:textId="7A2A8608">
            <w:r>
              <w:br/>
            </w:r>
          </w:p>
          <w:p w:rsidR="57F0141D" w:rsidP="57F0141D" w:rsidRDefault="57F0141D" w14:paraId="5A8E5E43" w14:textId="4DD6019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JTT and FNT Times Increased in Real NIBS group</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32DF24C" w14:textId="422D452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did not include conventional tDCS or iTBS stimulation as a comparison group in study;</w:t>
            </w:r>
          </w:p>
          <w:p w:rsidR="57F0141D" w:rsidRDefault="57F0141D" w14:paraId="67DA0D89" w14:textId="0D86DED9">
            <w:r>
              <w:br/>
            </w:r>
          </w:p>
          <w:p w:rsidR="57F0141D" w:rsidP="57F0141D" w:rsidRDefault="57F0141D" w14:paraId="3D4CA241" w14:textId="58D61FB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study was single-blinded due to characteristics of the tDCS device. This could potentially have caused bias when conducting the sessions;</w:t>
            </w:r>
          </w:p>
          <w:p w:rsidR="57F0141D" w:rsidRDefault="57F0141D" w14:paraId="13DB1A3C" w14:textId="48459E68">
            <w:r>
              <w:br/>
            </w:r>
          </w:p>
          <w:p w:rsidR="57F0141D" w:rsidP="57F0141D" w:rsidRDefault="57F0141D" w14:paraId="74EAF5B3" w14:textId="208A1EC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sample size was small, so applications in large population are required in the future</w:t>
            </w:r>
          </w:p>
          <w:p w:rsidR="57F0141D" w:rsidRDefault="57F0141D" w14:paraId="4ECEC4E5" w14:textId="62FBDB67">
            <w:r>
              <w:br/>
            </w:r>
          </w:p>
          <w:p w:rsidR="57F0141D" w:rsidP="57F0141D" w:rsidRDefault="57F0141D" w14:paraId="419F90CA" w14:textId="4F774FA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study tested electrostimulation only on chronic stroke patients with upper-limb impairment (Brunnstrom stage IV or V)</w:t>
            </w:r>
          </w:p>
          <w:p w:rsidR="57F0141D" w:rsidRDefault="57F0141D" w14:paraId="4302D760" w14:textId="0C769BC4">
            <w:r>
              <w:br/>
            </w:r>
          </w:p>
          <w:p w:rsidR="57F0141D" w:rsidP="57F0141D" w:rsidRDefault="57F0141D" w14:paraId="08800B0A" w14:textId="422BBA5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other neurological conditions, like Alzheimer’s and Parkinson’s disease, will be tested in the future for the effect of electrostimulation on the brain for improvements in cognition, memory, and functional activity status to develop smart electrostimulation devices for use in clinical rehabilitation</w:t>
            </w:r>
          </w:p>
        </w:tc>
      </w:tr>
      <w:tr w:rsidR="57F0141D" w:rsidTr="57F0141D" w14:paraId="7CFEFDFE">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7A98D255" w:rsidP="57F0141D" w:rsidRDefault="7A98D255" w14:paraId="5A776ED1" w14:textId="16D27525">
            <w:pPr>
              <w:jc w:val="center"/>
              <w:rPr>
                <w:rFonts w:ascii="Calibri" w:hAnsi="Calibri" w:eastAsia="Calibri" w:cs="Calibri"/>
                <w:b w:val="0"/>
                <w:bCs w:val="0"/>
                <w:i w:val="0"/>
                <w:iCs w:val="0"/>
                <w:strike w:val="0"/>
                <w:dstrike w:val="0"/>
                <w:color w:val="000000" w:themeColor="text1" w:themeTint="FF" w:themeShade="FF"/>
                <w:sz w:val="12"/>
                <w:szCs w:val="12"/>
                <w:u w:val="none"/>
              </w:rPr>
            </w:pPr>
            <w:r w:rsidRPr="57F0141D" w:rsidR="7A98D255">
              <w:rPr>
                <w:rFonts w:ascii="Calibri" w:hAnsi="Calibri" w:eastAsia="Calibri" w:cs="Calibri"/>
                <w:b w:val="0"/>
                <w:bCs w:val="0"/>
                <w:i w:val="0"/>
                <w:iCs w:val="0"/>
                <w:strike w:val="0"/>
                <w:dstrike w:val="0"/>
                <w:color w:val="000000" w:themeColor="text1" w:themeTint="FF" w:themeShade="FF"/>
                <w:sz w:val="12"/>
                <w:szCs w:val="12"/>
                <w:u w:val="none"/>
              </w:rPr>
              <w:t>16</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23F08BE7" w14:textId="014AB02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Transcranial Direct Current Stimulation Enhances Motor Skill Learning but Not Generalization in Chronic Stroke </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1FA6BB4" w14:textId="74B1A18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2018</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317F0ED0" w14:textId="38D3A18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USA &amp; Germany</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031F7E52" w14:textId="04F74D3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double-blinded</w:t>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11B95ED7" w14:textId="3CA2ED5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=272 Assessed</w:t>
            </w:r>
          </w:p>
          <w:p w:rsidR="57F0141D" w:rsidP="57F0141D" w:rsidRDefault="57F0141D" w14:paraId="4BA3D77C" w14:textId="6CE40D3B">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=56 proceeded</w:t>
            </w:r>
          </w:p>
          <w:p w:rsidR="57F0141D" w:rsidP="57F0141D" w:rsidRDefault="57F0141D" w14:paraId="4A761EFD" w14:textId="066C275C">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=6 withdrew</w:t>
            </w:r>
          </w:p>
          <w:p w:rsidR="57F0141D" w:rsidP="57F0141D" w:rsidRDefault="57F0141D" w14:paraId="1FB7D2F7" w14:textId="1A720924">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 - 50 Analyzed</w:t>
            </w:r>
          </w:p>
        </w:tc>
        <w:tc>
          <w:tcPr>
            <w:tcW w:w="60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70F43130" w14:textId="36ED2F6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SHAM tDCS(N=18)</w:t>
            </w:r>
          </w:p>
          <w:p w:rsidR="57F0141D" w:rsidP="57F0141D" w:rsidRDefault="57F0141D" w14:paraId="15C0DBD1" w14:textId="00ADE1B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61.6±3</w:t>
            </w:r>
          </w:p>
          <w:p w:rsidR="57F0141D" w:rsidP="57F0141D" w:rsidRDefault="57F0141D" w14:paraId="416939DF" w14:textId="4912EF2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Real tDCS (N=18)</w:t>
            </w:r>
          </w:p>
          <w:p w:rsidR="57F0141D" w:rsidP="57F0141D" w:rsidRDefault="57F0141D" w14:paraId="4EE41881" w14:textId="3456B296">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61.9±3</w:t>
            </w:r>
          </w:p>
          <w:p w:rsidR="57F0141D" w:rsidP="57F0141D" w:rsidRDefault="57F0141D" w14:paraId="31ED1557" w14:textId="02D74612">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 TRAINING/</w:t>
            </w:r>
          </w:p>
          <w:p w:rsidR="57F0141D" w:rsidP="57F0141D" w:rsidRDefault="57F0141D" w14:paraId="7EDB9417" w14:textId="699CF25D">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 tDCS (N = 14)</w:t>
            </w:r>
          </w:p>
          <w:p w:rsidR="57F0141D" w:rsidP="57F0141D" w:rsidRDefault="57F0141D" w14:paraId="6C84DE6D" w14:textId="684118DF">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64.7±2</w:t>
            </w:r>
          </w:p>
        </w:tc>
        <w:tc>
          <w:tcPr>
            <w:tcW w:w="46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P="57F0141D" w:rsidRDefault="57F0141D" w14:paraId="60FB5855" w14:textId="4F5ABBB7">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SHAM tDCS(N=18)</w:t>
            </w:r>
          </w:p>
          <w:p w:rsidR="57F0141D" w:rsidP="57F0141D" w:rsidRDefault="57F0141D" w14:paraId="19D06C4E" w14:textId="7AE9F819">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M/F = 67/33%</w:t>
            </w:r>
          </w:p>
          <w:p w:rsidR="57F0141D" w:rsidP="57F0141D" w:rsidRDefault="57F0141D" w14:paraId="75E4E872" w14:textId="1EEEC6F5">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Real tDCS (N=18)</w:t>
            </w:r>
          </w:p>
          <w:p w:rsidR="57F0141D" w:rsidP="57F0141D" w:rsidRDefault="57F0141D" w14:paraId="5F91209D" w14:textId="238EB8A0">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M/F = 83/17%</w:t>
            </w:r>
          </w:p>
          <w:p w:rsidR="57F0141D" w:rsidP="57F0141D" w:rsidRDefault="57F0141D" w14:paraId="20766B60" w14:textId="36FBCACE">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 TRAINING/</w:t>
            </w:r>
          </w:p>
          <w:p w:rsidR="57F0141D" w:rsidP="57F0141D" w:rsidRDefault="57F0141D" w14:paraId="23BBD06E" w14:textId="5754E7FA">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 tDCS (N = 14)</w:t>
            </w:r>
          </w:p>
          <w:p w:rsidR="57F0141D" w:rsidP="57F0141D" w:rsidRDefault="57F0141D" w14:paraId="39177AB7" w14:textId="44A29128">
            <w:pPr>
              <w:jc w:val="center"/>
            </w:pPr>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M/F = 57/43%</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370BC4D1" w14:textId="726FA41F">
            <w:r w:rsidRPr="57F0141D" w:rsidR="57F0141D">
              <w:rPr>
                <w:rFonts w:ascii="Calibri" w:hAnsi="Calibri" w:eastAsia="Calibri" w:cs="Calibri"/>
                <w:b w:val="0"/>
                <w:bCs w:val="0"/>
                <w:i w:val="0"/>
                <w:iCs w:val="0"/>
                <w:strike w:val="0"/>
                <w:dstrike w:val="0"/>
                <w:color w:val="000000" w:themeColor="text1" w:themeTint="FF" w:themeShade="FF"/>
                <w:sz w:val="12"/>
                <w:szCs w:val="12"/>
                <w:u w:val="none"/>
              </w:rPr>
              <w:t>age 18–80 years;</w:t>
            </w:r>
          </w:p>
          <w:p w:rsidR="57F0141D" w:rsidRDefault="57F0141D" w14:paraId="467CEFEC" w14:textId="3DE7E88D">
            <w:r w:rsidRPr="57F0141D" w:rsidR="57F0141D">
              <w:rPr>
                <w:rFonts w:ascii="Calibri" w:hAnsi="Calibri" w:eastAsia="Calibri" w:cs="Calibri"/>
                <w:b w:val="0"/>
                <w:bCs w:val="0"/>
                <w:i w:val="0"/>
                <w:iCs w:val="0"/>
                <w:strike w:val="0"/>
                <w:dstrike w:val="0"/>
                <w:color w:val="000000" w:themeColor="text1" w:themeTint="FF" w:themeShade="FF"/>
                <w:sz w:val="12"/>
                <w:szCs w:val="12"/>
                <w:u w:val="none"/>
              </w:rPr>
              <w:t>unilateral, first ever ischemic stroke more than 3 months before study enrollment;</w:t>
            </w:r>
          </w:p>
          <w:p w:rsidR="57F0141D" w:rsidRDefault="57F0141D" w14:paraId="0526104E" w14:textId="6F01DA99">
            <w:r w:rsidRPr="57F0141D" w:rsidR="57F0141D">
              <w:rPr>
                <w:rFonts w:ascii="Calibri" w:hAnsi="Calibri" w:eastAsia="Calibri" w:cs="Calibri"/>
                <w:b w:val="0"/>
                <w:bCs w:val="0"/>
                <w:i w:val="0"/>
                <w:iCs w:val="0"/>
                <w:strike w:val="0"/>
                <w:dstrike w:val="0"/>
                <w:color w:val="000000" w:themeColor="text1" w:themeTint="FF" w:themeShade="FF"/>
                <w:sz w:val="12"/>
                <w:szCs w:val="12"/>
                <w:u w:val="none"/>
              </w:rPr>
              <w:t>mild to moderate hemiparesis with residual hand function sufficient for task performance;</w:t>
            </w:r>
          </w:p>
          <w:p w:rsidR="57F0141D" w:rsidRDefault="57F0141D" w14:paraId="69B2D898" w14:textId="25D7E307">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clear hand preference as assessed by the Edinburgh Handedness Inventory;</w:t>
            </w:r>
          </w:p>
          <w:p w:rsidR="57F0141D" w:rsidRDefault="57F0141D" w14:paraId="04B413C3" w14:textId="7CF706C0">
            <w:r w:rsidRPr="57F0141D" w:rsidR="57F0141D">
              <w:rPr>
                <w:rFonts w:ascii="Calibri" w:hAnsi="Calibri" w:eastAsia="Calibri" w:cs="Calibri"/>
                <w:b w:val="0"/>
                <w:bCs w:val="0"/>
                <w:i w:val="0"/>
                <w:iCs w:val="0"/>
                <w:strike w:val="0"/>
                <w:dstrike w:val="0"/>
                <w:color w:val="000000" w:themeColor="text1" w:themeTint="FF" w:themeShade="FF"/>
                <w:sz w:val="12"/>
                <w:szCs w:val="12"/>
                <w:u w:val="none"/>
              </w:rPr>
              <w:t>sufficient cognitive function to comply with study requirements;</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1F491A2C" w14:textId="7ADFB1D4">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N/A</w:t>
            </w:r>
          </w:p>
        </w:tc>
        <w:tc>
          <w:tcPr>
            <w:tcW w:w="70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31FD6351" w14:textId="4A7553CB">
            <w:r w:rsidRPr="57F0141D" w:rsidR="57F0141D">
              <w:rPr>
                <w:rFonts w:ascii="Calibri" w:hAnsi="Calibri" w:eastAsia="Calibri" w:cs="Calibri"/>
                <w:b w:val="0"/>
                <w:bCs w:val="0"/>
                <w:i w:val="0"/>
                <w:iCs w:val="0"/>
                <w:strike w:val="0"/>
                <w:dstrike w:val="0"/>
                <w:color w:val="000000" w:themeColor="text1" w:themeTint="FF" w:themeShade="FF"/>
                <w:sz w:val="12"/>
                <w:szCs w:val="12"/>
                <w:u w:val="none"/>
              </w:rPr>
              <w:t>(40µA/cm2) real or shame tCDS for 20 minutes per day with the anode targeting the primary motor cortex (M1) of the affected hemisphere</w:t>
            </w:r>
          </w:p>
          <w:p w:rsidR="57F0141D" w:rsidRDefault="57F0141D" w14:paraId="253612C3" w14:textId="3D30E2F3">
            <w:r>
              <w:br/>
            </w:r>
          </w:p>
        </w:tc>
        <w:tc>
          <w:tcPr>
            <w:tcW w:w="54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71A91AAC" w14:textId="51539918">
            <w:r w:rsidRPr="57F0141D" w:rsidR="57F0141D">
              <w:rPr>
                <w:rFonts w:ascii="Calibri" w:hAnsi="Calibri" w:eastAsia="Calibri" w:cs="Calibri"/>
                <w:b w:val="0"/>
                <w:bCs w:val="0"/>
                <w:i w:val="0"/>
                <w:iCs w:val="0"/>
                <w:strike w:val="0"/>
                <w:dstrike w:val="0"/>
                <w:color w:val="000000" w:themeColor="text1" w:themeTint="FF" w:themeShade="FF"/>
                <w:sz w:val="12"/>
                <w:szCs w:val="12"/>
                <w:u w:val="none"/>
              </w:rPr>
              <w:t>five consecutive days and</w:t>
            </w:r>
          </w:p>
          <w:p w:rsidR="57F0141D" w:rsidRDefault="57F0141D" w14:paraId="5C3354C9" w14:textId="3DCCD29D">
            <w:r w:rsidRPr="57F0141D" w:rsidR="57F0141D">
              <w:rPr>
                <w:rFonts w:ascii="Calibri" w:hAnsi="Calibri" w:eastAsia="Calibri" w:cs="Calibri"/>
                <w:b w:val="0"/>
                <w:bCs w:val="0"/>
                <w:i w:val="0"/>
                <w:iCs w:val="0"/>
                <w:strike w:val="0"/>
                <w:dstrike w:val="0"/>
                <w:color w:val="000000" w:themeColor="text1" w:themeTint="FF" w:themeShade="FF"/>
                <w:sz w:val="12"/>
                <w:szCs w:val="12"/>
                <w:u w:val="none"/>
              </w:rPr>
              <w:t>were then subjected to 5 follow-up visits</w:t>
            </w:r>
          </w:p>
        </w:tc>
        <w:tc>
          <w:tcPr>
            <w:tcW w:w="630"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55F079A0" w14:textId="270608CE">
            <w:r w:rsidRPr="57F0141D" w:rsidR="57F0141D">
              <w:rPr>
                <w:rFonts w:ascii="Calibri" w:hAnsi="Calibri" w:eastAsia="Calibri" w:cs="Calibri"/>
                <w:b w:val="0"/>
                <w:bCs w:val="0"/>
                <w:i w:val="0"/>
                <w:iCs w:val="0"/>
                <w:strike w:val="0"/>
                <w:dstrike w:val="0"/>
                <w:color w:val="000000" w:themeColor="text1" w:themeTint="FF" w:themeShade="FF"/>
                <w:sz w:val="12"/>
                <w:szCs w:val="12"/>
                <w:u w:val="none"/>
              </w:rPr>
              <w:t>Every day for 10 days starting from first day of tCDS</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6B886009" w14:textId="52658356">
            <w:r w:rsidRPr="57F0141D" w:rsidR="57F0141D">
              <w:rPr>
                <w:rFonts w:ascii="Calibri" w:hAnsi="Calibri" w:eastAsia="Calibri" w:cs="Calibri"/>
                <w:b w:val="0"/>
                <w:bCs w:val="0"/>
                <w:i w:val="0"/>
                <w:iCs w:val="0"/>
                <w:strike w:val="0"/>
                <w:dstrike w:val="0"/>
                <w:color w:val="000000" w:themeColor="text1" w:themeTint="FF" w:themeShade="FF"/>
                <w:sz w:val="12"/>
                <w:szCs w:val="12"/>
                <w:u w:val="none"/>
              </w:rPr>
              <w:t>practiced a modified version</w:t>
            </w:r>
          </w:p>
          <w:p w:rsidR="57F0141D" w:rsidRDefault="57F0141D" w14:paraId="78331441" w14:textId="4C25D19C">
            <w:r w:rsidRPr="57F0141D" w:rsidR="57F0141D">
              <w:rPr>
                <w:rFonts w:ascii="Calibri" w:hAnsi="Calibri" w:eastAsia="Calibri" w:cs="Calibri"/>
                <w:b w:val="0"/>
                <w:bCs w:val="0"/>
                <w:i w:val="0"/>
                <w:iCs w:val="0"/>
                <w:strike w:val="0"/>
                <w:dstrike w:val="0"/>
                <w:color w:val="000000" w:themeColor="text1" w:themeTint="FF" w:themeShade="FF"/>
                <w:sz w:val="12"/>
                <w:szCs w:val="12"/>
                <w:u w:val="none"/>
              </w:rPr>
              <w:t>of the sequential visual isometric</w:t>
            </w:r>
          </w:p>
          <w:p w:rsidR="57F0141D" w:rsidRDefault="57F0141D" w14:paraId="3EB50D4E" w14:textId="4A6B2E05">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pinch force task (SVIPT)  for approximately</w:t>
            </w:r>
          </w:p>
          <w:p w:rsidR="57F0141D" w:rsidRDefault="57F0141D" w14:paraId="13D928F8" w14:textId="1C85E34A">
            <w:r w:rsidRPr="57F0141D" w:rsidR="57F0141D">
              <w:rPr>
                <w:rFonts w:ascii="Calibri" w:hAnsi="Calibri" w:eastAsia="Calibri" w:cs="Calibri"/>
                <w:b w:val="0"/>
                <w:bCs w:val="0"/>
                <w:i w:val="0"/>
                <w:iCs w:val="0"/>
                <w:strike w:val="0"/>
                <w:dstrike w:val="0"/>
                <w:color w:val="000000" w:themeColor="text1" w:themeTint="FF" w:themeShade="FF"/>
                <w:sz w:val="12"/>
                <w:szCs w:val="12"/>
                <w:u w:val="none"/>
              </w:rPr>
              <w:t>45 min per day</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19101D87" w14:textId="3CD4CF77">
            <w:r w:rsidRPr="57F0141D" w:rsidR="57F0141D">
              <w:rPr>
                <w:rFonts w:ascii="Calibri" w:hAnsi="Calibri" w:eastAsia="Calibri" w:cs="Calibri"/>
                <w:b w:val="0"/>
                <w:bCs w:val="0"/>
                <w:i w:val="0"/>
                <w:iCs w:val="0"/>
                <w:strike w:val="0"/>
                <w:dstrike w:val="0"/>
                <w:color w:val="000000" w:themeColor="text1" w:themeTint="FF" w:themeShade="FF"/>
                <w:sz w:val="12"/>
                <w:szCs w:val="12"/>
                <w:u w:val="none"/>
              </w:rPr>
              <w:t>Both training groups show increased accuracy, effect was catalyzed by tDCS</w:t>
            </w:r>
          </w:p>
          <w:p w:rsidR="57F0141D" w:rsidRDefault="57F0141D" w14:paraId="6C7DEC2C" w14:textId="22251CF2">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(a reduction in no. of errors is indicated by positive values), on all days, while the</w:t>
            </w:r>
          </w:p>
          <w:p w:rsidR="57F0141D" w:rsidRDefault="57F0141D" w14:paraId="6DDAF4C2" w14:textId="2CE6234F">
            <w:r w:rsidRPr="57F0141D" w:rsidR="57F0141D">
              <w:rPr>
                <w:rFonts w:ascii="Calibri" w:hAnsi="Calibri" w:eastAsia="Calibri" w:cs="Calibri"/>
                <w:b w:val="0"/>
                <w:bCs w:val="0"/>
                <w:i w:val="0"/>
                <w:iCs w:val="0"/>
                <w:strike w:val="0"/>
                <w:dstrike w:val="0"/>
                <w:color w:val="000000" w:themeColor="text1" w:themeTint="FF" w:themeShade="FF"/>
                <w:sz w:val="12"/>
                <w:szCs w:val="12"/>
                <w:u w:val="none"/>
              </w:rPr>
              <w:t>no-training/no-tDCS group shows less accuracy</w:t>
            </w:r>
          </w:p>
          <w:p w:rsidR="57F0141D" w:rsidRDefault="57F0141D" w14:paraId="30101657" w14:textId="6E619485">
            <w:r>
              <w:br/>
            </w:r>
          </w:p>
          <w:p w:rsidR="57F0141D" w:rsidRDefault="57F0141D" w14:paraId="135B4437" w14:textId="3BEE4ECE">
            <w:r w:rsidRPr="57F0141D" w:rsidR="57F0141D">
              <w:rPr>
                <w:rFonts w:ascii="Calibri" w:hAnsi="Calibri" w:eastAsia="Calibri" w:cs="Calibri"/>
                <w:b w:val="0"/>
                <w:bCs w:val="0"/>
                <w:i w:val="0"/>
                <w:iCs w:val="0"/>
                <w:strike w:val="0"/>
                <w:dstrike w:val="0"/>
                <w:color w:val="000000" w:themeColor="text1" w:themeTint="FF" w:themeShade="FF"/>
                <w:sz w:val="12"/>
                <w:szCs w:val="12"/>
                <w:u w:val="none"/>
              </w:rPr>
              <w:t>Total learning was significantly enhanced by tDCS</w:t>
            </w:r>
          </w:p>
          <w:p w:rsidR="57F0141D" w:rsidRDefault="57F0141D" w14:paraId="5516D45D" w14:textId="1FCAA9D9">
            <w:r>
              <w:br/>
            </w:r>
          </w:p>
          <w:p w:rsidR="57F0141D" w:rsidRDefault="57F0141D" w14:paraId="47FE0C43" w14:textId="6D18AC42">
            <w:r w:rsidRPr="57F0141D" w:rsidR="57F0141D">
              <w:rPr>
                <w:rFonts w:ascii="Calibri" w:hAnsi="Calibri" w:eastAsia="Calibri" w:cs="Calibri"/>
                <w:b w:val="0"/>
                <w:bCs w:val="0"/>
                <w:i w:val="0"/>
                <w:iCs w:val="0"/>
                <w:strike w:val="0"/>
                <w:dstrike w:val="0"/>
                <w:color w:val="000000" w:themeColor="text1" w:themeTint="FF" w:themeShade="FF"/>
                <w:sz w:val="12"/>
                <w:szCs w:val="12"/>
                <w:u w:val="none"/>
              </w:rPr>
              <w:t>Compared to sham tDCS, patients showed more online learning and less offline learning when stimulated with real tDCS</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57F0141D" w:rsidRDefault="57F0141D" w14:paraId="7E37F572" w14:textId="4425C345">
            <w:r w:rsidRPr="57F0141D" w:rsidR="57F0141D">
              <w:rPr>
                <w:rFonts w:ascii="Calibri" w:hAnsi="Calibri" w:eastAsia="Calibri" w:cs="Calibri"/>
                <w:b w:val="0"/>
                <w:bCs w:val="0"/>
                <w:i w:val="0"/>
                <w:iCs w:val="0"/>
                <w:strike w:val="0"/>
                <w:dstrike w:val="0"/>
                <w:color w:val="000000" w:themeColor="text1" w:themeTint="FF" w:themeShade="FF"/>
                <w:sz w:val="12"/>
                <w:szCs w:val="12"/>
                <w:u w:val="none"/>
              </w:rPr>
              <w:t>unable to infer which stimulated cortical areas may contribute most to learning</w:t>
            </w:r>
          </w:p>
          <w:p w:rsidR="57F0141D" w:rsidRDefault="57F0141D" w14:paraId="4FCEC76C" w14:textId="0DEE4F98">
            <w:r>
              <w:br/>
            </w:r>
          </w:p>
          <w:p w:rsidR="57F0141D" w:rsidRDefault="57F0141D" w14:paraId="57E15682" w14:textId="32234D2B">
            <w:r w:rsidRPr="57F0141D" w:rsidR="57F0141D">
              <w:rPr>
                <w:rFonts w:ascii="Calibri" w:hAnsi="Calibri" w:eastAsia="Calibri" w:cs="Calibri"/>
                <w:b w:val="0"/>
                <w:bCs w:val="0"/>
                <w:i w:val="0"/>
                <w:iCs w:val="0"/>
                <w:strike w:val="0"/>
                <w:dstrike w:val="0"/>
                <w:color w:val="000000" w:themeColor="text1" w:themeTint="FF" w:themeShade="FF"/>
                <w:sz w:val="12"/>
                <w:szCs w:val="12"/>
                <w:u w:val="none"/>
              </w:rPr>
              <w:t xml:space="preserve"> required that patients have sufficient hand function to execute the SVIPT, it is unclear how results would translate to more severely affected patients</w:t>
            </w:r>
          </w:p>
          <w:p w:rsidR="57F0141D" w:rsidRDefault="57F0141D" w14:paraId="16A668D3" w14:textId="7D13A103">
            <w:r>
              <w:br/>
            </w:r>
          </w:p>
          <w:p w:rsidR="57F0141D" w:rsidRDefault="57F0141D" w14:paraId="003939CD" w14:textId="58DFAEBF">
            <w:r w:rsidRPr="57F0141D" w:rsidR="57F0141D">
              <w:rPr>
                <w:rFonts w:ascii="Calibri" w:hAnsi="Calibri" w:eastAsia="Calibri" w:cs="Calibri"/>
                <w:b w:val="0"/>
                <w:bCs w:val="0"/>
                <w:i w:val="0"/>
                <w:iCs w:val="0"/>
                <w:strike w:val="0"/>
                <w:dstrike w:val="0"/>
                <w:color w:val="000000" w:themeColor="text1" w:themeTint="FF" w:themeShade="FF"/>
                <w:sz w:val="12"/>
                <w:szCs w:val="12"/>
                <w:u w:val="none"/>
              </w:rPr>
              <w:t>long-lasting generalization to untrained upper extremity function due to training, but no additional benefit provided by tDCS,  could include a more impaired patient cohort and more multifaceted generalization measures to comprehensively gauge stimulation effects in the clinical context</w:t>
            </w:r>
          </w:p>
        </w:tc>
      </w:tr>
    </w:tbl>
    <w:p w:rsidR="57F0141D" w:rsidP="57F0141D" w:rsidRDefault="57F0141D" w14:paraId="64C57B5C" w14:textId="1695EA9D">
      <w:pPr>
        <w:pStyle w:val="Normal"/>
      </w:pPr>
    </w:p>
    <w:sectPr w:rsidR="0043119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bookmark int2:bookmarkName="_Int_cZy4VAE3" int2:invalidationBookmarkName="" int2:hashCode="Or5rwl4yXFE/In" int2:id="03SaDE81">
      <int2:state int2:type="AugLoop_Text_Critique" int2:value="Rejected"/>
    </int2:bookmark>
    <int2:bookmark int2:bookmarkName="_Int_laB42rxV" int2:invalidationBookmarkName="" int2:hashCode="RoHRJMxsS3O6q/" int2:id="XIph7jpg"/>
    <int2:bookmark int2:bookmarkName="_Int_fUVNXsxv" int2:invalidationBookmarkName="" int2:hashCode="Fns850F4DPudWE" int2:id="r1tBkosw"/>
    <int2:bookmark int2:bookmarkName="_Int_ciYzSBHX" int2:invalidationBookmarkName="" int2:hashCode="Y3bZaNSCMv1J2U" int2:id="imXaw17b">
      <int2:state int2:type="AugLoop_Text_Critique" int2:value="Rejected"/>
    </int2:bookmark>
    <int2:bookmark int2:bookmarkName="_Int_3Rzu4vyO" int2:invalidationBookmarkName="" int2:hashCode="ZR46a6nTGIm117" int2:id="HrGIbwoc">
      <int2:state int2:type="AugLoop_Text_Critique" int2:value="Rejected"/>
    </int2:bookmark>
    <int2:bookmark int2:bookmarkName="_Int_yTI0Gl2U" int2:invalidationBookmarkName="" int2:hashCode="0A7xZCAqdOPC+h" int2:id="y9a8aBVG">
      <int2:state int2:type="LegacyProofing" int2:value="Rejected"/>
    </int2:bookmark>
    <int2:bookmark int2:bookmarkName="_Int_zDYDlWdn" int2:invalidationBookmarkName="" int2:hashCode="QhNbFxSkPCsiGV" int2:id="yeVKLRUO">
      <int2:state int2:type="AugLoop_Text_Critique" int2:value="Rejected"/>
    </int2:bookmark>
    <int2:bookmark int2:bookmarkName="_Int_cPzfNEoa" int2:invalidationBookmarkName="" int2:hashCode="5Uvpv89RgskG/+" int2:id="4Lv26niV"/>
    <int2:bookmark int2:bookmarkName="_Int_RF4bbG8P" int2:invalidationBookmarkName="" int2:hashCode="8esBofAFG1T5V/" int2:id="YYW6FZaK"/>
    <int2:bookmark int2:bookmarkName="_Int_IJJ4fjw4" int2:invalidationBookmarkName="" int2:hashCode="bFc+ezFmEoj+hR" int2:id="0eYvleu7">
      <int2:state int2:type="WordDesignerSuggestedImageAnnotation" int2:value="Review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790E8"/>
    <w:multiLevelType w:val="hybridMultilevel"/>
    <w:tmpl w:val="FFFFFFFF"/>
    <w:lvl w:ilvl="0" w:tplc="9D2667A4">
      <w:start w:val="1"/>
      <w:numFmt w:val="decimal"/>
      <w:lvlText w:val="%1)"/>
      <w:lvlJc w:val="left"/>
      <w:pPr>
        <w:ind w:left="720" w:hanging="360"/>
      </w:pPr>
    </w:lvl>
    <w:lvl w:ilvl="1" w:tplc="70C24230">
      <w:start w:val="1"/>
      <w:numFmt w:val="lowerLetter"/>
      <w:lvlText w:val="%2."/>
      <w:lvlJc w:val="left"/>
      <w:pPr>
        <w:ind w:left="1440" w:hanging="360"/>
      </w:pPr>
    </w:lvl>
    <w:lvl w:ilvl="2" w:tplc="8BF4B56C">
      <w:start w:val="1"/>
      <w:numFmt w:val="lowerRoman"/>
      <w:lvlText w:val="%3."/>
      <w:lvlJc w:val="right"/>
      <w:pPr>
        <w:ind w:left="2160" w:hanging="180"/>
      </w:pPr>
    </w:lvl>
    <w:lvl w:ilvl="3" w:tplc="6D1071CE">
      <w:start w:val="1"/>
      <w:numFmt w:val="decimal"/>
      <w:lvlText w:val="%4."/>
      <w:lvlJc w:val="left"/>
      <w:pPr>
        <w:ind w:left="2880" w:hanging="360"/>
      </w:pPr>
    </w:lvl>
    <w:lvl w:ilvl="4" w:tplc="5FE2B8B6">
      <w:start w:val="1"/>
      <w:numFmt w:val="lowerLetter"/>
      <w:lvlText w:val="%5."/>
      <w:lvlJc w:val="left"/>
      <w:pPr>
        <w:ind w:left="3600" w:hanging="360"/>
      </w:pPr>
    </w:lvl>
    <w:lvl w:ilvl="5" w:tplc="AFACE6C6">
      <w:start w:val="1"/>
      <w:numFmt w:val="lowerRoman"/>
      <w:lvlText w:val="%6."/>
      <w:lvlJc w:val="right"/>
      <w:pPr>
        <w:ind w:left="4320" w:hanging="180"/>
      </w:pPr>
    </w:lvl>
    <w:lvl w:ilvl="6" w:tplc="EEA02EF4">
      <w:start w:val="1"/>
      <w:numFmt w:val="decimal"/>
      <w:lvlText w:val="%7."/>
      <w:lvlJc w:val="left"/>
      <w:pPr>
        <w:ind w:left="5040" w:hanging="360"/>
      </w:pPr>
    </w:lvl>
    <w:lvl w:ilvl="7" w:tplc="B6FC83BA">
      <w:start w:val="1"/>
      <w:numFmt w:val="lowerLetter"/>
      <w:lvlText w:val="%8."/>
      <w:lvlJc w:val="left"/>
      <w:pPr>
        <w:ind w:left="5760" w:hanging="360"/>
      </w:pPr>
    </w:lvl>
    <w:lvl w:ilvl="8" w:tplc="03DC4D42">
      <w:start w:val="1"/>
      <w:numFmt w:val="lowerRoman"/>
      <w:lvlText w:val="%9."/>
      <w:lvlJc w:val="right"/>
      <w:pPr>
        <w:ind w:left="6480" w:hanging="180"/>
      </w:pPr>
    </w:lvl>
  </w:abstractNum>
  <w:num w:numId="1" w16cid:durableId="701442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BEC037"/>
    <w:rsid w:val="00030645"/>
    <w:rsid w:val="00082C0E"/>
    <w:rsid w:val="0008317A"/>
    <w:rsid w:val="00096DA8"/>
    <w:rsid w:val="000C1B8A"/>
    <w:rsid w:val="000C796A"/>
    <w:rsid w:val="000F719D"/>
    <w:rsid w:val="001039E8"/>
    <w:rsid w:val="001C3D46"/>
    <w:rsid w:val="001C5F24"/>
    <w:rsid w:val="001E0408"/>
    <w:rsid w:val="001F7DB0"/>
    <w:rsid w:val="00200F12"/>
    <w:rsid w:val="0020267F"/>
    <w:rsid w:val="002125E1"/>
    <w:rsid w:val="0029004F"/>
    <w:rsid w:val="002C0CE9"/>
    <w:rsid w:val="002D1E7B"/>
    <w:rsid w:val="002D69C1"/>
    <w:rsid w:val="003660B9"/>
    <w:rsid w:val="00369546"/>
    <w:rsid w:val="003B4FC1"/>
    <w:rsid w:val="003B76F2"/>
    <w:rsid w:val="003C7B21"/>
    <w:rsid w:val="004137DF"/>
    <w:rsid w:val="00431190"/>
    <w:rsid w:val="0048B65F"/>
    <w:rsid w:val="00497F58"/>
    <w:rsid w:val="004F02E3"/>
    <w:rsid w:val="004F12CA"/>
    <w:rsid w:val="005239D4"/>
    <w:rsid w:val="005475B1"/>
    <w:rsid w:val="00566749"/>
    <w:rsid w:val="00570792"/>
    <w:rsid w:val="00571280"/>
    <w:rsid w:val="00580B12"/>
    <w:rsid w:val="005D007F"/>
    <w:rsid w:val="005E1F17"/>
    <w:rsid w:val="00632AFF"/>
    <w:rsid w:val="00645823"/>
    <w:rsid w:val="006795E3"/>
    <w:rsid w:val="00691267"/>
    <w:rsid w:val="006954E1"/>
    <w:rsid w:val="006C2139"/>
    <w:rsid w:val="00706B97"/>
    <w:rsid w:val="00741D4B"/>
    <w:rsid w:val="00787E2F"/>
    <w:rsid w:val="007A18DC"/>
    <w:rsid w:val="007D02BA"/>
    <w:rsid w:val="007D31FC"/>
    <w:rsid w:val="007F47D5"/>
    <w:rsid w:val="00811D5E"/>
    <w:rsid w:val="00830E97"/>
    <w:rsid w:val="008778C6"/>
    <w:rsid w:val="00895368"/>
    <w:rsid w:val="008A07A0"/>
    <w:rsid w:val="009018A5"/>
    <w:rsid w:val="009174B2"/>
    <w:rsid w:val="00972E99"/>
    <w:rsid w:val="009C3C05"/>
    <w:rsid w:val="009C5136"/>
    <w:rsid w:val="009F7D22"/>
    <w:rsid w:val="00A0A459"/>
    <w:rsid w:val="00A15C9D"/>
    <w:rsid w:val="00A5333C"/>
    <w:rsid w:val="00A60B22"/>
    <w:rsid w:val="00A87151"/>
    <w:rsid w:val="00AB6073"/>
    <w:rsid w:val="00AD0220"/>
    <w:rsid w:val="00B24479"/>
    <w:rsid w:val="00B359D2"/>
    <w:rsid w:val="00B561C5"/>
    <w:rsid w:val="00BF2914"/>
    <w:rsid w:val="00C5173B"/>
    <w:rsid w:val="00C5F2BA"/>
    <w:rsid w:val="00C91900"/>
    <w:rsid w:val="00CC2870"/>
    <w:rsid w:val="00CD3D16"/>
    <w:rsid w:val="00CE20CE"/>
    <w:rsid w:val="00D35C6F"/>
    <w:rsid w:val="00D9AB81"/>
    <w:rsid w:val="00DD0C68"/>
    <w:rsid w:val="00E6EA51"/>
    <w:rsid w:val="00EE0A80"/>
    <w:rsid w:val="00F272D0"/>
    <w:rsid w:val="00F54096"/>
    <w:rsid w:val="00F65C82"/>
    <w:rsid w:val="00F87380"/>
    <w:rsid w:val="00F8955A"/>
    <w:rsid w:val="00F9487B"/>
    <w:rsid w:val="00FA27C3"/>
    <w:rsid w:val="00FA3A4A"/>
    <w:rsid w:val="00FA6EB2"/>
    <w:rsid w:val="00FB33C5"/>
    <w:rsid w:val="00FD6212"/>
    <w:rsid w:val="010C2966"/>
    <w:rsid w:val="015FB210"/>
    <w:rsid w:val="017DD054"/>
    <w:rsid w:val="0196EFD5"/>
    <w:rsid w:val="01F67182"/>
    <w:rsid w:val="022B9BB9"/>
    <w:rsid w:val="02556319"/>
    <w:rsid w:val="027BEF58"/>
    <w:rsid w:val="028399B3"/>
    <w:rsid w:val="0285BA9A"/>
    <w:rsid w:val="02914B47"/>
    <w:rsid w:val="02C2A38B"/>
    <w:rsid w:val="02DA2ED4"/>
    <w:rsid w:val="02E2F13F"/>
    <w:rsid w:val="02FA2175"/>
    <w:rsid w:val="0313D65D"/>
    <w:rsid w:val="0331FDD0"/>
    <w:rsid w:val="0333EB5D"/>
    <w:rsid w:val="034C8F05"/>
    <w:rsid w:val="037C6F33"/>
    <w:rsid w:val="03A286CA"/>
    <w:rsid w:val="03B2A840"/>
    <w:rsid w:val="03C7E55B"/>
    <w:rsid w:val="041DD33D"/>
    <w:rsid w:val="041F6A14"/>
    <w:rsid w:val="042BFE00"/>
    <w:rsid w:val="042C6A27"/>
    <w:rsid w:val="04805A58"/>
    <w:rsid w:val="04890230"/>
    <w:rsid w:val="04A62CAF"/>
    <w:rsid w:val="04B9BB01"/>
    <w:rsid w:val="04F94B13"/>
    <w:rsid w:val="04F95872"/>
    <w:rsid w:val="0503AD75"/>
    <w:rsid w:val="05252ECE"/>
    <w:rsid w:val="05315795"/>
    <w:rsid w:val="054E78A1"/>
    <w:rsid w:val="0577CCF5"/>
    <w:rsid w:val="05BEBA1A"/>
    <w:rsid w:val="05C25628"/>
    <w:rsid w:val="05C3BC33"/>
    <w:rsid w:val="05C83A88"/>
    <w:rsid w:val="06339E94"/>
    <w:rsid w:val="06377F4C"/>
    <w:rsid w:val="063953BB"/>
    <w:rsid w:val="063B6C4D"/>
    <w:rsid w:val="0687868D"/>
    <w:rsid w:val="068F0C74"/>
    <w:rsid w:val="06908E50"/>
    <w:rsid w:val="06AFF236"/>
    <w:rsid w:val="06BA968B"/>
    <w:rsid w:val="06F315AD"/>
    <w:rsid w:val="071CCE2A"/>
    <w:rsid w:val="07248529"/>
    <w:rsid w:val="073AE142"/>
    <w:rsid w:val="074ABF99"/>
    <w:rsid w:val="074AE28C"/>
    <w:rsid w:val="0759280D"/>
    <w:rsid w:val="075CB2C2"/>
    <w:rsid w:val="075F8C94"/>
    <w:rsid w:val="076DA662"/>
    <w:rsid w:val="0779A92D"/>
    <w:rsid w:val="077B148B"/>
    <w:rsid w:val="078ADA89"/>
    <w:rsid w:val="078DE0B6"/>
    <w:rsid w:val="07D1B2D7"/>
    <w:rsid w:val="07D5186B"/>
    <w:rsid w:val="08075C80"/>
    <w:rsid w:val="081F4885"/>
    <w:rsid w:val="0869DF50"/>
    <w:rsid w:val="0870066E"/>
    <w:rsid w:val="087D0128"/>
    <w:rsid w:val="08861963"/>
    <w:rsid w:val="08A770BE"/>
    <w:rsid w:val="08EAE8BF"/>
    <w:rsid w:val="08FE8728"/>
    <w:rsid w:val="09410ADE"/>
    <w:rsid w:val="09519B98"/>
    <w:rsid w:val="097E3998"/>
    <w:rsid w:val="09DDBF1D"/>
    <w:rsid w:val="09EF657D"/>
    <w:rsid w:val="0A135EB3"/>
    <w:rsid w:val="0A26C499"/>
    <w:rsid w:val="0A60422D"/>
    <w:rsid w:val="0A6BBB88"/>
    <w:rsid w:val="0A7089C1"/>
    <w:rsid w:val="0AA9D15D"/>
    <w:rsid w:val="0ABC1293"/>
    <w:rsid w:val="0AC5F207"/>
    <w:rsid w:val="0AC8860F"/>
    <w:rsid w:val="0AF8ADD5"/>
    <w:rsid w:val="0B02EB26"/>
    <w:rsid w:val="0B0F7ECB"/>
    <w:rsid w:val="0B23E758"/>
    <w:rsid w:val="0B367FBA"/>
    <w:rsid w:val="0B3AF716"/>
    <w:rsid w:val="0B40C2C8"/>
    <w:rsid w:val="0BA417AB"/>
    <w:rsid w:val="0C370C80"/>
    <w:rsid w:val="0C3F9639"/>
    <w:rsid w:val="0C62E5F7"/>
    <w:rsid w:val="0C93E144"/>
    <w:rsid w:val="0CA89B77"/>
    <w:rsid w:val="0CB9EBEF"/>
    <w:rsid w:val="0D05710E"/>
    <w:rsid w:val="0D26C1A3"/>
    <w:rsid w:val="0D556177"/>
    <w:rsid w:val="0D560848"/>
    <w:rsid w:val="0D6FB2AD"/>
    <w:rsid w:val="0DE29687"/>
    <w:rsid w:val="0DFDF7A2"/>
    <w:rsid w:val="0E50214F"/>
    <w:rsid w:val="0E79FDE1"/>
    <w:rsid w:val="0E7BCBD1"/>
    <w:rsid w:val="0E89B039"/>
    <w:rsid w:val="0EAFD340"/>
    <w:rsid w:val="0ECA4126"/>
    <w:rsid w:val="0ECD16E3"/>
    <w:rsid w:val="0EE076E2"/>
    <w:rsid w:val="0EF797BE"/>
    <w:rsid w:val="0F00B227"/>
    <w:rsid w:val="0F285E7E"/>
    <w:rsid w:val="0F3A3F15"/>
    <w:rsid w:val="0F454559"/>
    <w:rsid w:val="0F6B20BF"/>
    <w:rsid w:val="0F7A3C1A"/>
    <w:rsid w:val="0F7F3604"/>
    <w:rsid w:val="0F862F4C"/>
    <w:rsid w:val="0FABD875"/>
    <w:rsid w:val="0FB51B53"/>
    <w:rsid w:val="0FBD6B86"/>
    <w:rsid w:val="0FE3B2A6"/>
    <w:rsid w:val="0FEA5F8B"/>
    <w:rsid w:val="102B5485"/>
    <w:rsid w:val="102F959F"/>
    <w:rsid w:val="1054EE27"/>
    <w:rsid w:val="10625103"/>
    <w:rsid w:val="1067D9AB"/>
    <w:rsid w:val="107A3FC2"/>
    <w:rsid w:val="108A7263"/>
    <w:rsid w:val="109E76D5"/>
    <w:rsid w:val="10FCE41E"/>
    <w:rsid w:val="113403D4"/>
    <w:rsid w:val="1141A851"/>
    <w:rsid w:val="118DDCB5"/>
    <w:rsid w:val="119D03EF"/>
    <w:rsid w:val="11B041B5"/>
    <w:rsid w:val="12578C8F"/>
    <w:rsid w:val="12809520"/>
    <w:rsid w:val="1298B47F"/>
    <w:rsid w:val="12ABF327"/>
    <w:rsid w:val="12AC6BA4"/>
    <w:rsid w:val="12BB0780"/>
    <w:rsid w:val="12E82A66"/>
    <w:rsid w:val="131944A6"/>
    <w:rsid w:val="1328F507"/>
    <w:rsid w:val="134E40D5"/>
    <w:rsid w:val="135A6D15"/>
    <w:rsid w:val="1392FBC5"/>
    <w:rsid w:val="13BF8F86"/>
    <w:rsid w:val="13C38F45"/>
    <w:rsid w:val="13C79089"/>
    <w:rsid w:val="13D86089"/>
    <w:rsid w:val="13DF1D63"/>
    <w:rsid w:val="13E37286"/>
    <w:rsid w:val="14133500"/>
    <w:rsid w:val="141A631B"/>
    <w:rsid w:val="141E11B2"/>
    <w:rsid w:val="1428B3BD"/>
    <w:rsid w:val="143484E0"/>
    <w:rsid w:val="1463D3B6"/>
    <w:rsid w:val="14778A98"/>
    <w:rsid w:val="14A87E99"/>
    <w:rsid w:val="14B28B62"/>
    <w:rsid w:val="14CAF2D0"/>
    <w:rsid w:val="14D5B317"/>
    <w:rsid w:val="14DA9033"/>
    <w:rsid w:val="14E9C6BC"/>
    <w:rsid w:val="1514892A"/>
    <w:rsid w:val="15264243"/>
    <w:rsid w:val="153650E4"/>
    <w:rsid w:val="155F5BB0"/>
    <w:rsid w:val="1581DFEC"/>
    <w:rsid w:val="15A2C2FE"/>
    <w:rsid w:val="15EBD74D"/>
    <w:rsid w:val="15FCC91E"/>
    <w:rsid w:val="16380C26"/>
    <w:rsid w:val="163A4A32"/>
    <w:rsid w:val="16585579"/>
    <w:rsid w:val="1666244C"/>
    <w:rsid w:val="1670AAB1"/>
    <w:rsid w:val="16A8F687"/>
    <w:rsid w:val="16B0598B"/>
    <w:rsid w:val="16BC2AAE"/>
    <w:rsid w:val="16C84F84"/>
    <w:rsid w:val="16CCE867"/>
    <w:rsid w:val="16E98146"/>
    <w:rsid w:val="172AF6F8"/>
    <w:rsid w:val="175EB436"/>
    <w:rsid w:val="178700AB"/>
    <w:rsid w:val="179E1A40"/>
    <w:rsid w:val="17B6ADF3"/>
    <w:rsid w:val="17CABB17"/>
    <w:rsid w:val="17D3DC87"/>
    <w:rsid w:val="17E55476"/>
    <w:rsid w:val="17EC8EFE"/>
    <w:rsid w:val="17F75EEF"/>
    <w:rsid w:val="18020290"/>
    <w:rsid w:val="18995B91"/>
    <w:rsid w:val="18A3180A"/>
    <w:rsid w:val="18B802D2"/>
    <w:rsid w:val="18D1702B"/>
    <w:rsid w:val="18D7D85A"/>
    <w:rsid w:val="18D89D58"/>
    <w:rsid w:val="18E2FC83"/>
    <w:rsid w:val="18F0FB6C"/>
    <w:rsid w:val="190F9093"/>
    <w:rsid w:val="1931ED06"/>
    <w:rsid w:val="193ADB37"/>
    <w:rsid w:val="1962BD0C"/>
    <w:rsid w:val="196BE44C"/>
    <w:rsid w:val="19AA6054"/>
    <w:rsid w:val="19F46A8A"/>
    <w:rsid w:val="1A09EEAE"/>
    <w:rsid w:val="1A14E9D3"/>
    <w:rsid w:val="1A3D71C0"/>
    <w:rsid w:val="1A401B21"/>
    <w:rsid w:val="1A4EF81B"/>
    <w:rsid w:val="1A91C144"/>
    <w:rsid w:val="1AA6C654"/>
    <w:rsid w:val="1AFED9C8"/>
    <w:rsid w:val="1AFF883B"/>
    <w:rsid w:val="1B02DB62"/>
    <w:rsid w:val="1B12A824"/>
    <w:rsid w:val="1B210BF7"/>
    <w:rsid w:val="1B217E2D"/>
    <w:rsid w:val="1B2603E5"/>
    <w:rsid w:val="1B473084"/>
    <w:rsid w:val="1B9E16D8"/>
    <w:rsid w:val="1BB281A2"/>
    <w:rsid w:val="1BC6EFA8"/>
    <w:rsid w:val="1BDB5312"/>
    <w:rsid w:val="1C0CAB2F"/>
    <w:rsid w:val="1C2BBBD5"/>
    <w:rsid w:val="1C2D91A5"/>
    <w:rsid w:val="1CC7A96C"/>
    <w:rsid w:val="1D1A48D2"/>
    <w:rsid w:val="1D294064"/>
    <w:rsid w:val="1D3C393E"/>
    <w:rsid w:val="1D497CF6"/>
    <w:rsid w:val="1D4E5203"/>
    <w:rsid w:val="1D813B88"/>
    <w:rsid w:val="1DCA1521"/>
    <w:rsid w:val="1DCB354D"/>
    <w:rsid w:val="1DD83560"/>
    <w:rsid w:val="1DFA54D1"/>
    <w:rsid w:val="1E140FD9"/>
    <w:rsid w:val="1E4BA30F"/>
    <w:rsid w:val="1E626B3F"/>
    <w:rsid w:val="1E799849"/>
    <w:rsid w:val="1E79996A"/>
    <w:rsid w:val="1E985219"/>
    <w:rsid w:val="1EE54D57"/>
    <w:rsid w:val="1EEC7B35"/>
    <w:rsid w:val="1F25C700"/>
    <w:rsid w:val="1F3865E1"/>
    <w:rsid w:val="1F4BC539"/>
    <w:rsid w:val="1F5EA959"/>
    <w:rsid w:val="1F659809"/>
    <w:rsid w:val="1F6CA6F0"/>
    <w:rsid w:val="1F77076D"/>
    <w:rsid w:val="1FDEEE6C"/>
    <w:rsid w:val="1FE0C273"/>
    <w:rsid w:val="2023B1A9"/>
    <w:rsid w:val="2051E994"/>
    <w:rsid w:val="20793032"/>
    <w:rsid w:val="20FCDF7B"/>
    <w:rsid w:val="21013F38"/>
    <w:rsid w:val="2109B3DC"/>
    <w:rsid w:val="2127F19E"/>
    <w:rsid w:val="21319C4F"/>
    <w:rsid w:val="214BFC7F"/>
    <w:rsid w:val="22089AC9"/>
    <w:rsid w:val="220A5967"/>
    <w:rsid w:val="2221C326"/>
    <w:rsid w:val="22462059"/>
    <w:rsid w:val="2251E7D6"/>
    <w:rsid w:val="2252EE00"/>
    <w:rsid w:val="229A91F1"/>
    <w:rsid w:val="22A23F92"/>
    <w:rsid w:val="22B566C5"/>
    <w:rsid w:val="22FF28B8"/>
    <w:rsid w:val="2302310B"/>
    <w:rsid w:val="2327EA7F"/>
    <w:rsid w:val="2331B5D4"/>
    <w:rsid w:val="2343B4EA"/>
    <w:rsid w:val="2351CCC9"/>
    <w:rsid w:val="236A2366"/>
    <w:rsid w:val="236EA770"/>
    <w:rsid w:val="23715380"/>
    <w:rsid w:val="2377682A"/>
    <w:rsid w:val="23847D68"/>
    <w:rsid w:val="2386675E"/>
    <w:rsid w:val="23B26BDF"/>
    <w:rsid w:val="23B8BE7A"/>
    <w:rsid w:val="23BB4120"/>
    <w:rsid w:val="23D5B1E6"/>
    <w:rsid w:val="23EDB837"/>
    <w:rsid w:val="23F76258"/>
    <w:rsid w:val="24111312"/>
    <w:rsid w:val="2429A93A"/>
    <w:rsid w:val="244C6A70"/>
    <w:rsid w:val="245D5B47"/>
    <w:rsid w:val="249806B1"/>
    <w:rsid w:val="24A1BBB8"/>
    <w:rsid w:val="24DED903"/>
    <w:rsid w:val="24DF9E7D"/>
    <w:rsid w:val="24EA34CC"/>
    <w:rsid w:val="252237BF"/>
    <w:rsid w:val="252DFCCB"/>
    <w:rsid w:val="2556268A"/>
    <w:rsid w:val="255E697C"/>
    <w:rsid w:val="2563B121"/>
    <w:rsid w:val="25795F0A"/>
    <w:rsid w:val="25A3D9D7"/>
    <w:rsid w:val="25D64732"/>
    <w:rsid w:val="25DFA4EF"/>
    <w:rsid w:val="25FC84D2"/>
    <w:rsid w:val="26071434"/>
    <w:rsid w:val="26191DAA"/>
    <w:rsid w:val="263198D4"/>
    <w:rsid w:val="2649709A"/>
    <w:rsid w:val="2695E495"/>
    <w:rsid w:val="26A25C99"/>
    <w:rsid w:val="26CDA2BC"/>
    <w:rsid w:val="26EBB345"/>
    <w:rsid w:val="272558F9"/>
    <w:rsid w:val="273C99DB"/>
    <w:rsid w:val="2745AFB2"/>
    <w:rsid w:val="274DBBC3"/>
    <w:rsid w:val="2758EF36"/>
    <w:rsid w:val="275D963E"/>
    <w:rsid w:val="27683633"/>
    <w:rsid w:val="27732836"/>
    <w:rsid w:val="27770426"/>
    <w:rsid w:val="27B551D1"/>
    <w:rsid w:val="27D06359"/>
    <w:rsid w:val="27DB1837"/>
    <w:rsid w:val="27F7F42B"/>
    <w:rsid w:val="283B0337"/>
    <w:rsid w:val="2848CC3A"/>
    <w:rsid w:val="2861758C"/>
    <w:rsid w:val="28830D94"/>
    <w:rsid w:val="28998B7B"/>
    <w:rsid w:val="29068FA1"/>
    <w:rsid w:val="290CDEF6"/>
    <w:rsid w:val="29141A16"/>
    <w:rsid w:val="291EA1EE"/>
    <w:rsid w:val="2926192C"/>
    <w:rsid w:val="292F0967"/>
    <w:rsid w:val="294CB4C8"/>
    <w:rsid w:val="295A20FF"/>
    <w:rsid w:val="29735913"/>
    <w:rsid w:val="298944C9"/>
    <w:rsid w:val="298D58B8"/>
    <w:rsid w:val="29987626"/>
    <w:rsid w:val="29A34CE6"/>
    <w:rsid w:val="29BFFF24"/>
    <w:rsid w:val="29CDBA8C"/>
    <w:rsid w:val="29ECE340"/>
    <w:rsid w:val="29FEA899"/>
    <w:rsid w:val="2A13E232"/>
    <w:rsid w:val="2A201278"/>
    <w:rsid w:val="2A2EDA3F"/>
    <w:rsid w:val="2A56AE2C"/>
    <w:rsid w:val="2A615BDF"/>
    <w:rsid w:val="2A6BED44"/>
    <w:rsid w:val="2A719879"/>
    <w:rsid w:val="2ACBBF34"/>
    <w:rsid w:val="2ACF7147"/>
    <w:rsid w:val="2ADFC649"/>
    <w:rsid w:val="2AF3CC52"/>
    <w:rsid w:val="2B0190E3"/>
    <w:rsid w:val="2B1DCAF6"/>
    <w:rsid w:val="2B416DB5"/>
    <w:rsid w:val="2BBBF557"/>
    <w:rsid w:val="2BBDD3E7"/>
    <w:rsid w:val="2BC1F5E1"/>
    <w:rsid w:val="2BC3D05F"/>
    <w:rsid w:val="2BE579EA"/>
    <w:rsid w:val="2BED42AC"/>
    <w:rsid w:val="2C0096B6"/>
    <w:rsid w:val="2C284BDA"/>
    <w:rsid w:val="2C6B5199"/>
    <w:rsid w:val="2C7A240E"/>
    <w:rsid w:val="2CA74B6B"/>
    <w:rsid w:val="2CECD982"/>
    <w:rsid w:val="2D2C3F80"/>
    <w:rsid w:val="2D36495B"/>
    <w:rsid w:val="2D66A3AA"/>
    <w:rsid w:val="2D82EC08"/>
    <w:rsid w:val="2D97C5ED"/>
    <w:rsid w:val="2DCF52AB"/>
    <w:rsid w:val="2DD02EDD"/>
    <w:rsid w:val="2DED447F"/>
    <w:rsid w:val="2E210C97"/>
    <w:rsid w:val="2E324DD0"/>
    <w:rsid w:val="2E40D170"/>
    <w:rsid w:val="2E685A36"/>
    <w:rsid w:val="2E92C4B8"/>
    <w:rsid w:val="2E9D276D"/>
    <w:rsid w:val="2EACFDE1"/>
    <w:rsid w:val="2ECC2586"/>
    <w:rsid w:val="2EF6C52A"/>
    <w:rsid w:val="2F25A845"/>
    <w:rsid w:val="2F37AB4A"/>
    <w:rsid w:val="2F9FCC9D"/>
    <w:rsid w:val="2FB07726"/>
    <w:rsid w:val="2FE5F74B"/>
    <w:rsid w:val="2FF1DD17"/>
    <w:rsid w:val="2FFE79E8"/>
    <w:rsid w:val="3030CC92"/>
    <w:rsid w:val="306F5594"/>
    <w:rsid w:val="309C7E04"/>
    <w:rsid w:val="30BED23F"/>
    <w:rsid w:val="30C9141D"/>
    <w:rsid w:val="3115FA59"/>
    <w:rsid w:val="3117DA1D"/>
    <w:rsid w:val="312FB231"/>
    <w:rsid w:val="31546583"/>
    <w:rsid w:val="316A7B80"/>
    <w:rsid w:val="316AB711"/>
    <w:rsid w:val="316C6880"/>
    <w:rsid w:val="317D711D"/>
    <w:rsid w:val="318121EC"/>
    <w:rsid w:val="3181BF9F"/>
    <w:rsid w:val="318B48C9"/>
    <w:rsid w:val="31C144B0"/>
    <w:rsid w:val="31CDE1D8"/>
    <w:rsid w:val="31EEDBE1"/>
    <w:rsid w:val="32328CE9"/>
    <w:rsid w:val="3297D53B"/>
    <w:rsid w:val="32C0369D"/>
    <w:rsid w:val="32D28158"/>
    <w:rsid w:val="33499970"/>
    <w:rsid w:val="339A839E"/>
    <w:rsid w:val="33AE4481"/>
    <w:rsid w:val="33AE9254"/>
    <w:rsid w:val="3404A661"/>
    <w:rsid w:val="34080CB4"/>
    <w:rsid w:val="34386435"/>
    <w:rsid w:val="343D8C7D"/>
    <w:rsid w:val="34662C00"/>
    <w:rsid w:val="34807808"/>
    <w:rsid w:val="3483BD69"/>
    <w:rsid w:val="349D0F46"/>
    <w:rsid w:val="34B876DF"/>
    <w:rsid w:val="34C38E91"/>
    <w:rsid w:val="34D79BBA"/>
    <w:rsid w:val="350C4F3B"/>
    <w:rsid w:val="35249F44"/>
    <w:rsid w:val="35397E07"/>
    <w:rsid w:val="353983AF"/>
    <w:rsid w:val="3547CBCE"/>
    <w:rsid w:val="359B8FDA"/>
    <w:rsid w:val="35E31288"/>
    <w:rsid w:val="35E4045A"/>
    <w:rsid w:val="36058836"/>
    <w:rsid w:val="36280977"/>
    <w:rsid w:val="363A406D"/>
    <w:rsid w:val="363D5FB5"/>
    <w:rsid w:val="3640A144"/>
    <w:rsid w:val="368CEA53"/>
    <w:rsid w:val="369C1D6B"/>
    <w:rsid w:val="36C114A4"/>
    <w:rsid w:val="370D69A2"/>
    <w:rsid w:val="37184630"/>
    <w:rsid w:val="371AFF6A"/>
    <w:rsid w:val="3724B28F"/>
    <w:rsid w:val="372A7690"/>
    <w:rsid w:val="374D27FF"/>
    <w:rsid w:val="37583E5B"/>
    <w:rsid w:val="375D0C94"/>
    <w:rsid w:val="378F21A1"/>
    <w:rsid w:val="37AEC680"/>
    <w:rsid w:val="37DC71A5"/>
    <w:rsid w:val="38071E64"/>
    <w:rsid w:val="3844A77A"/>
    <w:rsid w:val="389ED6C7"/>
    <w:rsid w:val="38A25367"/>
    <w:rsid w:val="38D524E3"/>
    <w:rsid w:val="38E07DD5"/>
    <w:rsid w:val="3935B15A"/>
    <w:rsid w:val="39392939"/>
    <w:rsid w:val="3949DF09"/>
    <w:rsid w:val="397298E1"/>
    <w:rsid w:val="397EF602"/>
    <w:rsid w:val="39AB02F8"/>
    <w:rsid w:val="39FEA654"/>
    <w:rsid w:val="3A0BA667"/>
    <w:rsid w:val="3A320BA6"/>
    <w:rsid w:val="3A3AA99E"/>
    <w:rsid w:val="3AD007F4"/>
    <w:rsid w:val="3AE66742"/>
    <w:rsid w:val="3B418D00"/>
    <w:rsid w:val="3BCAC157"/>
    <w:rsid w:val="3BE18E8B"/>
    <w:rsid w:val="3BFDB30F"/>
    <w:rsid w:val="3C6FAA4E"/>
    <w:rsid w:val="3C8F5026"/>
    <w:rsid w:val="3D5A2CEF"/>
    <w:rsid w:val="3D70A68D"/>
    <w:rsid w:val="3DE9B164"/>
    <w:rsid w:val="3DF81D9D"/>
    <w:rsid w:val="3E0C9A5C"/>
    <w:rsid w:val="3E2B2087"/>
    <w:rsid w:val="3ED080A0"/>
    <w:rsid w:val="3ED882C5"/>
    <w:rsid w:val="3EF231FB"/>
    <w:rsid w:val="3F14C04C"/>
    <w:rsid w:val="3F15D67A"/>
    <w:rsid w:val="3F1CC5BA"/>
    <w:rsid w:val="3F3523CE"/>
    <w:rsid w:val="3F5DE0ED"/>
    <w:rsid w:val="3F8BCF82"/>
    <w:rsid w:val="3F93494E"/>
    <w:rsid w:val="3FC763D9"/>
    <w:rsid w:val="3FCCCD37"/>
    <w:rsid w:val="3FD60C43"/>
    <w:rsid w:val="3FEAB4D5"/>
    <w:rsid w:val="40042E0E"/>
    <w:rsid w:val="40705D64"/>
    <w:rsid w:val="407D2049"/>
    <w:rsid w:val="4093207D"/>
    <w:rsid w:val="4095B95F"/>
    <w:rsid w:val="40C96753"/>
    <w:rsid w:val="41443B1E"/>
    <w:rsid w:val="414CE324"/>
    <w:rsid w:val="4158CBBE"/>
    <w:rsid w:val="415A1616"/>
    <w:rsid w:val="416C7B8A"/>
    <w:rsid w:val="4180125C"/>
    <w:rsid w:val="418353EB"/>
    <w:rsid w:val="4187FFE2"/>
    <w:rsid w:val="418DC420"/>
    <w:rsid w:val="41C110B5"/>
    <w:rsid w:val="41C307EF"/>
    <w:rsid w:val="421ED279"/>
    <w:rsid w:val="42300D50"/>
    <w:rsid w:val="42348F69"/>
    <w:rsid w:val="4260802B"/>
    <w:rsid w:val="42B0BF60"/>
    <w:rsid w:val="42B751F9"/>
    <w:rsid w:val="42D9EBCE"/>
    <w:rsid w:val="42FDA2DA"/>
    <w:rsid w:val="432A78AE"/>
    <w:rsid w:val="4335F584"/>
    <w:rsid w:val="433B039D"/>
    <w:rsid w:val="43478F29"/>
    <w:rsid w:val="436A8F10"/>
    <w:rsid w:val="436BCA5D"/>
    <w:rsid w:val="438532D8"/>
    <w:rsid w:val="438B07F1"/>
    <w:rsid w:val="43A47F9C"/>
    <w:rsid w:val="43E48114"/>
    <w:rsid w:val="4401C96C"/>
    <w:rsid w:val="442CC53E"/>
    <w:rsid w:val="443AED8C"/>
    <w:rsid w:val="4443A61C"/>
    <w:rsid w:val="4476AEEB"/>
    <w:rsid w:val="447BC12E"/>
    <w:rsid w:val="4483F110"/>
    <w:rsid w:val="4497B4B6"/>
    <w:rsid w:val="44A67847"/>
    <w:rsid w:val="44BDF89D"/>
    <w:rsid w:val="44C2DBAC"/>
    <w:rsid w:val="44D64ACE"/>
    <w:rsid w:val="44E9C6D6"/>
    <w:rsid w:val="450CBB0F"/>
    <w:rsid w:val="451FBD3D"/>
    <w:rsid w:val="4525188B"/>
    <w:rsid w:val="4547733A"/>
    <w:rsid w:val="4550AE86"/>
    <w:rsid w:val="455F4E7C"/>
    <w:rsid w:val="456AEFA1"/>
    <w:rsid w:val="45A27E0C"/>
    <w:rsid w:val="45C2A96B"/>
    <w:rsid w:val="45EFB535"/>
    <w:rsid w:val="45FCC65F"/>
    <w:rsid w:val="4611EE30"/>
    <w:rsid w:val="4632C5E7"/>
    <w:rsid w:val="46454DC7"/>
    <w:rsid w:val="4656C50E"/>
    <w:rsid w:val="46597C02"/>
    <w:rsid w:val="46692007"/>
    <w:rsid w:val="46B3C0FB"/>
    <w:rsid w:val="46BF498C"/>
    <w:rsid w:val="46D7007E"/>
    <w:rsid w:val="46D85720"/>
    <w:rsid w:val="46F5638B"/>
    <w:rsid w:val="4719D4E8"/>
    <w:rsid w:val="479D27EC"/>
    <w:rsid w:val="47CFFAC8"/>
    <w:rsid w:val="47D79FC2"/>
    <w:rsid w:val="4815E0F7"/>
    <w:rsid w:val="48228942"/>
    <w:rsid w:val="48278170"/>
    <w:rsid w:val="48A54757"/>
    <w:rsid w:val="48BA6815"/>
    <w:rsid w:val="48C5437A"/>
    <w:rsid w:val="48D522A7"/>
    <w:rsid w:val="492167B3"/>
    <w:rsid w:val="49747385"/>
    <w:rsid w:val="49A858B4"/>
    <w:rsid w:val="49B60A2D"/>
    <w:rsid w:val="49E859EC"/>
    <w:rsid w:val="49EBC664"/>
    <w:rsid w:val="49F66D95"/>
    <w:rsid w:val="4A0BAA55"/>
    <w:rsid w:val="4A12C7B8"/>
    <w:rsid w:val="4A26FFC8"/>
    <w:rsid w:val="4A2EB96B"/>
    <w:rsid w:val="4A30B306"/>
    <w:rsid w:val="4A4117B8"/>
    <w:rsid w:val="4A961A8E"/>
    <w:rsid w:val="4AB4543D"/>
    <w:rsid w:val="4AC09D2E"/>
    <w:rsid w:val="4ACADF51"/>
    <w:rsid w:val="4AE58A80"/>
    <w:rsid w:val="4B69163C"/>
    <w:rsid w:val="4B6B4ECB"/>
    <w:rsid w:val="4B6FAD95"/>
    <w:rsid w:val="4B882561"/>
    <w:rsid w:val="4B956FBC"/>
    <w:rsid w:val="4BEBA182"/>
    <w:rsid w:val="4C309871"/>
    <w:rsid w:val="4C350199"/>
    <w:rsid w:val="4C424245"/>
    <w:rsid w:val="4C43FE57"/>
    <w:rsid w:val="4C5A73B5"/>
    <w:rsid w:val="4C737073"/>
    <w:rsid w:val="4C8F95CB"/>
    <w:rsid w:val="4CA713D2"/>
    <w:rsid w:val="4CB5BFF7"/>
    <w:rsid w:val="4CB83297"/>
    <w:rsid w:val="4CBEC037"/>
    <w:rsid w:val="4CC272DA"/>
    <w:rsid w:val="4CC3FBDB"/>
    <w:rsid w:val="4CC8BD86"/>
    <w:rsid w:val="4CCAB289"/>
    <w:rsid w:val="4CD4A814"/>
    <w:rsid w:val="4CF27982"/>
    <w:rsid w:val="4CF9033F"/>
    <w:rsid w:val="4D27B175"/>
    <w:rsid w:val="4D488EAA"/>
    <w:rsid w:val="4D54AF1C"/>
    <w:rsid w:val="4D5CD929"/>
    <w:rsid w:val="4D618520"/>
    <w:rsid w:val="4D806B4C"/>
    <w:rsid w:val="4D9BFBB0"/>
    <w:rsid w:val="4DB77FC4"/>
    <w:rsid w:val="4DC89CDD"/>
    <w:rsid w:val="4DDCEAE8"/>
    <w:rsid w:val="4DE91D04"/>
    <w:rsid w:val="4DF361A4"/>
    <w:rsid w:val="4E1DD53B"/>
    <w:rsid w:val="4E2DE5BA"/>
    <w:rsid w:val="4E3B17EB"/>
    <w:rsid w:val="4E48AE96"/>
    <w:rsid w:val="4E5A1D20"/>
    <w:rsid w:val="4E609D52"/>
    <w:rsid w:val="4E8E15C6"/>
    <w:rsid w:val="4E9A6CDD"/>
    <w:rsid w:val="4EDDB3DD"/>
    <w:rsid w:val="4F0AFBBD"/>
    <w:rsid w:val="4F3FEB33"/>
    <w:rsid w:val="4F9363F9"/>
    <w:rsid w:val="4FB8E5EB"/>
    <w:rsid w:val="4FCC7EA2"/>
    <w:rsid w:val="4FDA52C2"/>
    <w:rsid w:val="4FFA466D"/>
    <w:rsid w:val="501E24AB"/>
    <w:rsid w:val="503235FB"/>
    <w:rsid w:val="50431F90"/>
    <w:rsid w:val="504766A4"/>
    <w:rsid w:val="505346BF"/>
    <w:rsid w:val="505E84E4"/>
    <w:rsid w:val="50692870"/>
    <w:rsid w:val="50B8B9B1"/>
    <w:rsid w:val="50C0736B"/>
    <w:rsid w:val="50FDB0A0"/>
    <w:rsid w:val="512CD931"/>
    <w:rsid w:val="51550D2D"/>
    <w:rsid w:val="51648B5C"/>
    <w:rsid w:val="516BA64B"/>
    <w:rsid w:val="5175FE05"/>
    <w:rsid w:val="517CEC4B"/>
    <w:rsid w:val="5191BDE2"/>
    <w:rsid w:val="5199A2A3"/>
    <w:rsid w:val="51C28A4C"/>
    <w:rsid w:val="522DE584"/>
    <w:rsid w:val="523E77CA"/>
    <w:rsid w:val="5242DC38"/>
    <w:rsid w:val="524514A8"/>
    <w:rsid w:val="5264C8CA"/>
    <w:rsid w:val="527D934F"/>
    <w:rsid w:val="528689EA"/>
    <w:rsid w:val="52D9E0B9"/>
    <w:rsid w:val="52FD9C41"/>
    <w:rsid w:val="5305ACEB"/>
    <w:rsid w:val="531E0556"/>
    <w:rsid w:val="5332F25E"/>
    <w:rsid w:val="5339F40D"/>
    <w:rsid w:val="53560995"/>
    <w:rsid w:val="535892A5"/>
    <w:rsid w:val="53692A76"/>
    <w:rsid w:val="538E54A7"/>
    <w:rsid w:val="53AACC0C"/>
    <w:rsid w:val="53C5F38F"/>
    <w:rsid w:val="5410BDAC"/>
    <w:rsid w:val="54705293"/>
    <w:rsid w:val="548C8156"/>
    <w:rsid w:val="54937535"/>
    <w:rsid w:val="54B29DF8"/>
    <w:rsid w:val="54C48997"/>
    <w:rsid w:val="550E2FB8"/>
    <w:rsid w:val="5532B710"/>
    <w:rsid w:val="5556DB25"/>
    <w:rsid w:val="55754246"/>
    <w:rsid w:val="5585A7EB"/>
    <w:rsid w:val="55882321"/>
    <w:rsid w:val="55973EDB"/>
    <w:rsid w:val="559A0646"/>
    <w:rsid w:val="55B3D1DE"/>
    <w:rsid w:val="55B5FF04"/>
    <w:rsid w:val="55C0F7E9"/>
    <w:rsid w:val="55CD9380"/>
    <w:rsid w:val="56188BF8"/>
    <w:rsid w:val="5621234F"/>
    <w:rsid w:val="562A5D85"/>
    <w:rsid w:val="564A36BA"/>
    <w:rsid w:val="56929A41"/>
    <w:rsid w:val="569553B5"/>
    <w:rsid w:val="569CDE67"/>
    <w:rsid w:val="56BF1649"/>
    <w:rsid w:val="56CE2DF9"/>
    <w:rsid w:val="56E0A666"/>
    <w:rsid w:val="56FD9451"/>
    <w:rsid w:val="57005A88"/>
    <w:rsid w:val="571112A7"/>
    <w:rsid w:val="571D8105"/>
    <w:rsid w:val="5749AAD2"/>
    <w:rsid w:val="575F9B3F"/>
    <w:rsid w:val="57ADABBF"/>
    <w:rsid w:val="57BB3733"/>
    <w:rsid w:val="57D54995"/>
    <w:rsid w:val="57E2FB9A"/>
    <w:rsid w:val="57F0141D"/>
    <w:rsid w:val="58312416"/>
    <w:rsid w:val="584C0FCB"/>
    <w:rsid w:val="584E555C"/>
    <w:rsid w:val="586A077B"/>
    <w:rsid w:val="587450E0"/>
    <w:rsid w:val="58B5A8AA"/>
    <w:rsid w:val="58BA7D4A"/>
    <w:rsid w:val="58E2D79D"/>
    <w:rsid w:val="59228B5E"/>
    <w:rsid w:val="59241097"/>
    <w:rsid w:val="59430E1A"/>
    <w:rsid w:val="595FC675"/>
    <w:rsid w:val="59A63CCE"/>
    <w:rsid w:val="59A93591"/>
    <w:rsid w:val="59CBEDCE"/>
    <w:rsid w:val="59CCF477"/>
    <w:rsid w:val="59CD0200"/>
    <w:rsid w:val="59F26CE3"/>
    <w:rsid w:val="5A4FC1E6"/>
    <w:rsid w:val="5A8B7F32"/>
    <w:rsid w:val="5A9FD56A"/>
    <w:rsid w:val="5AAA5462"/>
    <w:rsid w:val="5AE4F29E"/>
    <w:rsid w:val="5AFA0B99"/>
    <w:rsid w:val="5B128891"/>
    <w:rsid w:val="5B228A4A"/>
    <w:rsid w:val="5B2DFE1F"/>
    <w:rsid w:val="5B3AFFDB"/>
    <w:rsid w:val="5B52C772"/>
    <w:rsid w:val="5B662D58"/>
    <w:rsid w:val="5BADBE95"/>
    <w:rsid w:val="5BC7790C"/>
    <w:rsid w:val="5BD90870"/>
    <w:rsid w:val="5C0701D6"/>
    <w:rsid w:val="5C097D4A"/>
    <w:rsid w:val="5C2D48B9"/>
    <w:rsid w:val="5C512FC2"/>
    <w:rsid w:val="5C6A2FCB"/>
    <w:rsid w:val="5C6DB821"/>
    <w:rsid w:val="5CADA71B"/>
    <w:rsid w:val="5CB6731F"/>
    <w:rsid w:val="5CE52F0D"/>
    <w:rsid w:val="5CF930A5"/>
    <w:rsid w:val="5D2DDE6B"/>
    <w:rsid w:val="5D80542B"/>
    <w:rsid w:val="5DAEEE43"/>
    <w:rsid w:val="5DB18613"/>
    <w:rsid w:val="5DC21954"/>
    <w:rsid w:val="5DCF69F9"/>
    <w:rsid w:val="5DDD1D49"/>
    <w:rsid w:val="5E0290A0"/>
    <w:rsid w:val="5E0CD07D"/>
    <w:rsid w:val="5E721448"/>
    <w:rsid w:val="5E904E39"/>
    <w:rsid w:val="5E96556B"/>
    <w:rsid w:val="5EDFC94F"/>
    <w:rsid w:val="5EEBB68F"/>
    <w:rsid w:val="5F349269"/>
    <w:rsid w:val="5F44C158"/>
    <w:rsid w:val="5F492309"/>
    <w:rsid w:val="5F57414A"/>
    <w:rsid w:val="5F7CC966"/>
    <w:rsid w:val="5F817FD9"/>
    <w:rsid w:val="5FD7F0A3"/>
    <w:rsid w:val="5FF8871C"/>
    <w:rsid w:val="600EF515"/>
    <w:rsid w:val="601E6F98"/>
    <w:rsid w:val="6021C33C"/>
    <w:rsid w:val="602C1E9A"/>
    <w:rsid w:val="60395CE9"/>
    <w:rsid w:val="60E091B9"/>
    <w:rsid w:val="60E4F36A"/>
    <w:rsid w:val="60F48732"/>
    <w:rsid w:val="60F54388"/>
    <w:rsid w:val="6112B6DE"/>
    <w:rsid w:val="611DEACB"/>
    <w:rsid w:val="61439C3D"/>
    <w:rsid w:val="6146DEFC"/>
    <w:rsid w:val="614BA80D"/>
    <w:rsid w:val="6160C2CC"/>
    <w:rsid w:val="61667F3F"/>
    <w:rsid w:val="617BA1BA"/>
    <w:rsid w:val="6191E2DB"/>
    <w:rsid w:val="61F4A046"/>
    <w:rsid w:val="6242A888"/>
    <w:rsid w:val="6247F715"/>
    <w:rsid w:val="6253C54E"/>
    <w:rsid w:val="626EDBC1"/>
    <w:rsid w:val="62758D08"/>
    <w:rsid w:val="627C9D84"/>
    <w:rsid w:val="6280C3CB"/>
    <w:rsid w:val="6283DECD"/>
    <w:rsid w:val="628EE20C"/>
    <w:rsid w:val="6293E9BC"/>
    <w:rsid w:val="62FBB354"/>
    <w:rsid w:val="6373C4A8"/>
    <w:rsid w:val="638A1691"/>
    <w:rsid w:val="639070A7"/>
    <w:rsid w:val="639D8FCF"/>
    <w:rsid w:val="63B9FC51"/>
    <w:rsid w:val="63DA6E86"/>
    <w:rsid w:val="63E04326"/>
    <w:rsid w:val="63E382EB"/>
    <w:rsid w:val="63E53684"/>
    <w:rsid w:val="63EF95AF"/>
    <w:rsid w:val="6416D79A"/>
    <w:rsid w:val="64891C71"/>
    <w:rsid w:val="648A0784"/>
    <w:rsid w:val="648DA994"/>
    <w:rsid w:val="649EA7DF"/>
    <w:rsid w:val="64B4AF00"/>
    <w:rsid w:val="64BCD90D"/>
    <w:rsid w:val="64D8B85E"/>
    <w:rsid w:val="650B1743"/>
    <w:rsid w:val="651AD56D"/>
    <w:rsid w:val="6522AFE1"/>
    <w:rsid w:val="652CA0B6"/>
    <w:rsid w:val="65EFD0FD"/>
    <w:rsid w:val="65F6CBC5"/>
    <w:rsid w:val="660099FD"/>
    <w:rsid w:val="66040457"/>
    <w:rsid w:val="6618D59B"/>
    <w:rsid w:val="664E91D4"/>
    <w:rsid w:val="664FB8E1"/>
    <w:rsid w:val="66951D53"/>
    <w:rsid w:val="66C148AB"/>
    <w:rsid w:val="66D08565"/>
    <w:rsid w:val="66D4AE91"/>
    <w:rsid w:val="66ED1F7D"/>
    <w:rsid w:val="66F91592"/>
    <w:rsid w:val="66F9CBAB"/>
    <w:rsid w:val="670DC362"/>
    <w:rsid w:val="6730607E"/>
    <w:rsid w:val="678D9B0B"/>
    <w:rsid w:val="6795BC23"/>
    <w:rsid w:val="67B01370"/>
    <w:rsid w:val="681CB66C"/>
    <w:rsid w:val="68375701"/>
    <w:rsid w:val="68469221"/>
    <w:rsid w:val="68767B22"/>
    <w:rsid w:val="6894E5F3"/>
    <w:rsid w:val="689A5D29"/>
    <w:rsid w:val="68C24C52"/>
    <w:rsid w:val="68D6DCF2"/>
    <w:rsid w:val="68E42966"/>
    <w:rsid w:val="68F2AA35"/>
    <w:rsid w:val="690BEFA6"/>
    <w:rsid w:val="6941CB3C"/>
    <w:rsid w:val="69591EE9"/>
    <w:rsid w:val="69625DF0"/>
    <w:rsid w:val="6964B124"/>
    <w:rsid w:val="6981D2D9"/>
    <w:rsid w:val="69893579"/>
    <w:rsid w:val="69DA2647"/>
    <w:rsid w:val="69EB6D3C"/>
    <w:rsid w:val="69FC0444"/>
    <w:rsid w:val="6A485225"/>
    <w:rsid w:val="6A5308FA"/>
    <w:rsid w:val="6A5ED733"/>
    <w:rsid w:val="6A8E5DA7"/>
    <w:rsid w:val="6A9C639F"/>
    <w:rsid w:val="6A9EC3E7"/>
    <w:rsid w:val="6AB89289"/>
    <w:rsid w:val="6B23A90A"/>
    <w:rsid w:val="6B2DEA7E"/>
    <w:rsid w:val="6B5E82C0"/>
    <w:rsid w:val="6B82E5D9"/>
    <w:rsid w:val="6BCB88E2"/>
    <w:rsid w:val="6BDBCE7D"/>
    <w:rsid w:val="6C1608D7"/>
    <w:rsid w:val="6C1FC9F4"/>
    <w:rsid w:val="6C2698BB"/>
    <w:rsid w:val="6C7B9E3F"/>
    <w:rsid w:val="6C8E59A4"/>
    <w:rsid w:val="6C93EA17"/>
    <w:rsid w:val="6C9C51E6"/>
    <w:rsid w:val="6CB0F215"/>
    <w:rsid w:val="6D0E07BF"/>
    <w:rsid w:val="6D2CD722"/>
    <w:rsid w:val="6D3A6FF3"/>
    <w:rsid w:val="6D5A8E38"/>
    <w:rsid w:val="6D6F6FF5"/>
    <w:rsid w:val="6D7FFC5C"/>
    <w:rsid w:val="6D9DDEFF"/>
    <w:rsid w:val="6DB22DB2"/>
    <w:rsid w:val="6DC8BCD0"/>
    <w:rsid w:val="6DD194B3"/>
    <w:rsid w:val="6DD53EDC"/>
    <w:rsid w:val="6EA47319"/>
    <w:rsid w:val="6EB753C4"/>
    <w:rsid w:val="6ECA2DC5"/>
    <w:rsid w:val="6EE70406"/>
    <w:rsid w:val="6F1E0AD3"/>
    <w:rsid w:val="6F1E8B5C"/>
    <w:rsid w:val="6F2C79FB"/>
    <w:rsid w:val="6F3DB789"/>
    <w:rsid w:val="6F42FB7E"/>
    <w:rsid w:val="6F4958EB"/>
    <w:rsid w:val="6F552CC6"/>
    <w:rsid w:val="6F7FCE06"/>
    <w:rsid w:val="6F847CC1"/>
    <w:rsid w:val="6F956C7C"/>
    <w:rsid w:val="6F96145E"/>
    <w:rsid w:val="6FB83647"/>
    <w:rsid w:val="6FBD4CB4"/>
    <w:rsid w:val="6FE12F19"/>
    <w:rsid w:val="6FFEA7B6"/>
    <w:rsid w:val="701DFC84"/>
    <w:rsid w:val="703E15E7"/>
    <w:rsid w:val="704B04C9"/>
    <w:rsid w:val="705062ED"/>
    <w:rsid w:val="705D8604"/>
    <w:rsid w:val="70B4124C"/>
    <w:rsid w:val="70F1B60B"/>
    <w:rsid w:val="71461CB8"/>
    <w:rsid w:val="714A31E5"/>
    <w:rsid w:val="71D28ED2"/>
    <w:rsid w:val="71D68A5E"/>
    <w:rsid w:val="71FC765E"/>
    <w:rsid w:val="721B58F5"/>
    <w:rsid w:val="722FC9E4"/>
    <w:rsid w:val="726ED97E"/>
    <w:rsid w:val="727E9589"/>
    <w:rsid w:val="72AB8F90"/>
    <w:rsid w:val="72C3828F"/>
    <w:rsid w:val="72D4BB47"/>
    <w:rsid w:val="72FDF76D"/>
    <w:rsid w:val="731E94A9"/>
    <w:rsid w:val="732DA2B5"/>
    <w:rsid w:val="733B1E3F"/>
    <w:rsid w:val="733DF66D"/>
    <w:rsid w:val="734C5C74"/>
    <w:rsid w:val="73AB29A8"/>
    <w:rsid w:val="73AFEF38"/>
    <w:rsid w:val="73F7671B"/>
    <w:rsid w:val="740ACFB8"/>
    <w:rsid w:val="746497EB"/>
    <w:rsid w:val="7465DB9B"/>
    <w:rsid w:val="747701F0"/>
    <w:rsid w:val="74911640"/>
    <w:rsid w:val="74D38018"/>
    <w:rsid w:val="74DCBF85"/>
    <w:rsid w:val="74E3C50A"/>
    <w:rsid w:val="74E69895"/>
    <w:rsid w:val="74EFB673"/>
    <w:rsid w:val="752F90C7"/>
    <w:rsid w:val="753D1D2D"/>
    <w:rsid w:val="754BCC84"/>
    <w:rsid w:val="755201B8"/>
    <w:rsid w:val="75827D8C"/>
    <w:rsid w:val="75B6DED1"/>
    <w:rsid w:val="75F7DFB3"/>
    <w:rsid w:val="7610A704"/>
    <w:rsid w:val="768492E8"/>
    <w:rsid w:val="7686479D"/>
    <w:rsid w:val="76B1CC66"/>
    <w:rsid w:val="76C5BF65"/>
    <w:rsid w:val="7741D902"/>
    <w:rsid w:val="77673C22"/>
    <w:rsid w:val="77B1D6CE"/>
    <w:rsid w:val="77B284A2"/>
    <w:rsid w:val="77EA7DE8"/>
    <w:rsid w:val="78601A9C"/>
    <w:rsid w:val="78893D0A"/>
    <w:rsid w:val="78D2C780"/>
    <w:rsid w:val="78EFE935"/>
    <w:rsid w:val="78FFD8C0"/>
    <w:rsid w:val="79030C83"/>
    <w:rsid w:val="7909B4EE"/>
    <w:rsid w:val="79153615"/>
    <w:rsid w:val="791A80F6"/>
    <w:rsid w:val="792B3EB6"/>
    <w:rsid w:val="792FDE81"/>
    <w:rsid w:val="793B3CE7"/>
    <w:rsid w:val="794A8596"/>
    <w:rsid w:val="796FAA04"/>
    <w:rsid w:val="797E546F"/>
    <w:rsid w:val="798A6ADE"/>
    <w:rsid w:val="79986BBE"/>
    <w:rsid w:val="7A25ADC1"/>
    <w:rsid w:val="7A335229"/>
    <w:rsid w:val="7A6189E1"/>
    <w:rsid w:val="7A68FAFB"/>
    <w:rsid w:val="7A70E429"/>
    <w:rsid w:val="7A86FAD5"/>
    <w:rsid w:val="7A8E8D06"/>
    <w:rsid w:val="7A98D255"/>
    <w:rsid w:val="7AA70B6F"/>
    <w:rsid w:val="7AAD31FD"/>
    <w:rsid w:val="7AAD67B2"/>
    <w:rsid w:val="7AD3D6A1"/>
    <w:rsid w:val="7B0E851F"/>
    <w:rsid w:val="7B1864AC"/>
    <w:rsid w:val="7B2AE689"/>
    <w:rsid w:val="7B64E1CE"/>
    <w:rsid w:val="7B6588EA"/>
    <w:rsid w:val="7B864D65"/>
    <w:rsid w:val="7B94F33F"/>
    <w:rsid w:val="7B9B0387"/>
    <w:rsid w:val="7BD47172"/>
    <w:rsid w:val="7BD598D6"/>
    <w:rsid w:val="7C0C9351"/>
    <w:rsid w:val="7C5C0D26"/>
    <w:rsid w:val="7CBA6336"/>
    <w:rsid w:val="7CC4A9D8"/>
    <w:rsid w:val="7CC5F180"/>
    <w:rsid w:val="7CD206FC"/>
    <w:rsid w:val="7CE5FC42"/>
    <w:rsid w:val="7CFC476A"/>
    <w:rsid w:val="7D3DB60C"/>
    <w:rsid w:val="7D44E1C4"/>
    <w:rsid w:val="7D5E5733"/>
    <w:rsid w:val="7D7E8670"/>
    <w:rsid w:val="7D8CD00F"/>
    <w:rsid w:val="7D9F7A0D"/>
    <w:rsid w:val="7DA321FE"/>
    <w:rsid w:val="7DA5C462"/>
    <w:rsid w:val="7DAD782A"/>
    <w:rsid w:val="7DC40A26"/>
    <w:rsid w:val="7E011B34"/>
    <w:rsid w:val="7E4B3A96"/>
    <w:rsid w:val="7E5F137A"/>
    <w:rsid w:val="7E62C666"/>
    <w:rsid w:val="7E8D15E2"/>
    <w:rsid w:val="7E9B0C75"/>
    <w:rsid w:val="7EB8435F"/>
    <w:rsid w:val="7ED37889"/>
    <w:rsid w:val="7ED3C7A5"/>
    <w:rsid w:val="7F1C0F29"/>
    <w:rsid w:val="7F28A070"/>
    <w:rsid w:val="7FAD2EBD"/>
    <w:rsid w:val="7FFA20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C037"/>
  <w15:chartTrackingRefBased/>
  <w15:docId w15:val="{5BD07808-1E15-4F4B-8317-CFB6DE88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microsoft.com/office/2020/10/relationships/intelligence" Target="intelligence2.xml" Id="rId28" /><Relationship Type="http://schemas.openxmlformats.org/officeDocument/2006/relationships/webSettings" Target="webSettings.xml" Id="rId4" /><Relationship Type="http://schemas.openxmlformats.org/officeDocument/2006/relationships/theme" Target="theme/theme1.xml" Id="rId27" /><Relationship Type="http://schemas.openxmlformats.org/officeDocument/2006/relationships/image" Target="/media/image2.jpg" Id="R61ecfdccfeab4f8f" /><Relationship Type="http://schemas.openxmlformats.org/officeDocument/2006/relationships/hyperlink" Target="https://www.sciencedirect.com/science/article/pii/S1052305721001774" TargetMode="External" Id="Rc8dd5495e3da4433" /><Relationship Type="http://schemas.openxmlformats.org/officeDocument/2006/relationships/hyperlink" Target="https://pubmed.ncbi.nlm.nih.gov/30476999/" TargetMode="External" Id="Raf49c073bb18493e" /><Relationship Type="http://schemas.openxmlformats.org/officeDocument/2006/relationships/hyperlink" Target="https://pubmed.ncbi.nlm.nih.gov/33957937/" TargetMode="External" Id="Rcb4a9d371f4849f5" /><Relationship Type="http://schemas.openxmlformats.org/officeDocument/2006/relationships/hyperlink" Target="https://pubmed.ncbi.nlm.nih.gov/29925890/" TargetMode="External" Id="R85f66a5bf5f54ecb" /><Relationship Type="http://schemas.openxmlformats.org/officeDocument/2006/relationships/hyperlink" Target="https://pubmed.ncbi.nlm.nih.gov/29695280/" TargetMode="External" Id="R888735760c8e4a5a" /><Relationship Type="http://schemas.openxmlformats.org/officeDocument/2006/relationships/hyperlink" Target="https://pubmed.ncbi.nlm.nih.gov/32802039/" TargetMode="External" Id="R9fca35b1686b45bb" /><Relationship Type="http://schemas.openxmlformats.org/officeDocument/2006/relationships/hyperlink" Target="https://pubmed.ncbi.nlm.nih.gov/27053641/" TargetMode="External" Id="Rc5794c53b8a04a1a" /><Relationship Type="http://schemas.openxmlformats.org/officeDocument/2006/relationships/hyperlink" Target="https://pubmed.ncbi.nlm.nih.gov/23335971/" TargetMode="External" Id="R9b88e62eae84443e" /><Relationship Type="http://schemas.openxmlformats.org/officeDocument/2006/relationships/hyperlink" Target="https://pubmed.ncbi.nlm.nih.gov/31976804/" TargetMode="External" Id="R30e9d4fa30ef439f" /><Relationship Type="http://schemas.openxmlformats.org/officeDocument/2006/relationships/hyperlink" Target="https://pubmed.ncbi.nlm.nih.gov/28803535/" TargetMode="External" Id="Rcf8d3024a6604338" /><Relationship Type="http://schemas.openxmlformats.org/officeDocument/2006/relationships/hyperlink" Target="https://pubmed.ncbi.nlm.nih.gov/32719420/" TargetMode="External" Id="R0700d8f5fec5466b" /><Relationship Type="http://schemas.openxmlformats.org/officeDocument/2006/relationships/hyperlink" Target="https://pubmed.ncbi.nlm.nih.gov/32159313/" TargetMode="External" Id="Rca481f0048944dea" /><Relationship Type="http://schemas.openxmlformats.org/officeDocument/2006/relationships/hyperlink" Target="https://pubmed.ncbi.nlm.nih.gov/29223708/" TargetMode="External" Id="R4f2c078e49a84c6d" /><Relationship Type="http://schemas.openxmlformats.org/officeDocument/2006/relationships/hyperlink" Target="https://pubmed.ncbi.nlm.nih.gov/32807013/" TargetMode="External" Id="R63fbeff927334985" /><Relationship Type="http://schemas.openxmlformats.org/officeDocument/2006/relationships/hyperlink" Target="https://pubmed.ncbi.nlm.nih.gov/34193179/" TargetMode="External" Id="R1d56b7ab1b82473e" /><Relationship Type="http://schemas.openxmlformats.org/officeDocument/2006/relationships/hyperlink" Target="https://pubmed.ncbi.nlm.nih.gov/29683030/" TargetMode="External" Id="Rb7772c9c28ff45e4" /><Relationship Type="http://schemas.openxmlformats.org/officeDocument/2006/relationships/hyperlink" Target="https://utoronto-my.sharepoint.com/:x:/r/personal/janoshan_satsoruban_mail_utoronto_ca/_layouts/15/Doc.aspx?sourcedoc=%7B396354be-a01b-4ca5-ac16-25c5734ec51f%7D&amp;action=editnew" TargetMode="External" Id="R15b3013bd1614e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Cameron Aldridge</dc:creator>
  <keywords/>
  <dc:description/>
  <lastModifiedBy>Cameron Aldridge</lastModifiedBy>
  <revision>34</revision>
  <dcterms:created xsi:type="dcterms:W3CDTF">2022-11-19T00:13:00.0000000Z</dcterms:created>
  <dcterms:modified xsi:type="dcterms:W3CDTF">2022-12-07T03:04:45.5099330Z</dcterms:modified>
</coreProperties>
</file>