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Engage with me! Tabling 10/29, 10/31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VASAM? Asian American Studies vs. Asian Studies? What do we want? Why Asian in America?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Vassar Asian American Studies Working Group (VASAM) is tabling from 12-3pm on Monday (10/29) and Wednesday (10/31) in the College Center. We are going to be answering any questions you have about VASAM and Asian American Studies.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I was thinking of a poster with the words “Engage With Me” in the middle and some questions floating around and a little blurb on the bottom. It should look clean but eye catching. I need to put them up Sunday night and I’ll print them w. My vcash. Could I have a regular letter sized version of this poster and a 4 to a page size of this poster.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Vassar Needs a Better Asian American Studies Program.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Could you make the poster I have below, but change the words to “Vassar Needs a Better Asian American Studies Program.” 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129417" cy="41767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9417" cy="417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Hua Hsu Workshop: Nov. 12, 500-600pm in Rocky 310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how about this - I'll talk for 10-15 minutes about my own trajectory, and then I'll talk about 2-3 turning points of asian american representation (in literature, film, and music)? it'll be pretty free flowing. I don't really have a title...maybe just "the evolving politics of asian american representation?"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Okihiro: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Nov. 30, 4-5:30pm lecture (Rocky 200) 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“Third World Studies and World History: A Conversation”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Q/A, workshop 130-230pm (Faculty Commons/Parlor)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“Asian American Studies: How It Changes Our Views of U.S. History and Society”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