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七变量采样上下界</w:t>
      </w:r>
    </w:p>
    <w:p>
      <w:pPr>
        <w:spacing w:after="20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本表用于七变量参数化与 SolidWorks Flow Simulation 批量数据生成。范围确定后可用于拉丁超立方采样；所有样本仍需通过 CAD 重建、干涉和内部流体域门禁。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209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几何含义</w:t>
            </w:r>
          </w:p>
        </w:tc>
        <w:tc>
          <w:tcPr>
            <w:tcW w:type="dxa" w:w="737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96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下界</w:t>
            </w:r>
          </w:p>
        </w:tc>
        <w:tc>
          <w:tcPr>
            <w:tcW w:type="dxa" w:w="96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上界</w:t>
            </w:r>
          </w:p>
        </w:tc>
        <w:tc>
          <w:tcPr>
            <w:tcW w:type="dxa" w:w="340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取值依据</w:t>
            </w:r>
          </w:p>
        </w:tc>
      </w:tr>
      <w:t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c_mm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轴向偏心距</w:t>
            </w:r>
          </w:p>
        </w:tc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mm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30.4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33.6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基准值 32 mm 的 -5%～+5%</w:t>
            </w:r>
          </w:p>
        </w:tc>
      </w:tr>
      <w:t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e_mm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径向偏心距</w:t>
            </w:r>
          </w:p>
        </w:tc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mm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3.515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3.885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基准值 3.7 mm 的 -5%～+5%</w:t>
            </w:r>
          </w:p>
        </w:tc>
      </w:tr>
      <w:t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phi_deg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偏心角</w:t>
            </w:r>
          </w:p>
        </w:tc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°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指定范围</w:t>
            </w:r>
          </w:p>
        </w:tc>
      </w:tr>
      <w:t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alpha_deg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全锥角</w:t>
            </w:r>
          </w:p>
        </w:tc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°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对应物理半锥角 10°～20°</w:t>
            </w:r>
          </w:p>
        </w:tc>
      </w:tr>
      <w:t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Dmax_mm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密封锥底圆直径</w:t>
            </w:r>
          </w:p>
        </w:tc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mm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179.9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193.9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指定范围</w:t>
            </w:r>
          </w:p>
        </w:tc>
      </w:tr>
      <w:t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bm_mm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密封片厚度</w:t>
            </w:r>
          </w:p>
        </w:tc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mm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指定范围</w:t>
            </w:r>
          </w:p>
        </w:tc>
      </w:tr>
      <w:tr>
        <w:tc>
          <w:tcPr>
            <w:tcW w:type="dxa" w:w="141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ds_mm</w:t>
            </w:r>
          </w:p>
        </w:tc>
        <w:tc>
          <w:tcPr>
            <w:tcW w:type="dxa" w:w="209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阀杆直径</w:t>
            </w:r>
          </w:p>
        </w:tc>
        <w:tc>
          <w:tcPr>
            <w:tcW w:type="dxa" w:w="7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mm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37.152</w:t>
            </w:r>
          </w:p>
        </w:tc>
        <w:tc>
          <w:tcPr>
            <w:tcW w:type="dxa" w:w="9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49</w:t>
            </w:r>
          </w:p>
        </w:tc>
        <w:tc>
          <w:tcPr>
            <w:tcW w:type="dxa" w:w="34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指定范围</w:t>
            </w:r>
          </w:p>
        </w:tc>
      </w:tr>
    </w:tbl>
    <w:p>
      <w:pPr>
        <w:spacing w:before="220" w:after="10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角度口径：</w:t>
      </w:r>
      <w:r>
        <w:rPr>
          <w:rFonts w:ascii="Microsoft YaHei" w:hAnsi="Microsoft YaHei" w:eastAsia="Microsoft YaHei"/>
          <w:b w:val="0"/>
          <w:color w:val="000000"/>
          <w:sz w:val="21"/>
        </w:rPr>
        <w:t>现有 CAD 映射字段 alpha_deg 表示全锥角。物理半锥角为 alpha_deg / 2，所以半锥角 10°～20°必须写成 alpha_deg = 20°～40°。</w:t>
      </w:r>
    </w:p>
    <w:p>
      <w:pPr>
        <w:spacing w:after="0" w:line="30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采样建议：</w:t>
      </w:r>
      <w:r>
        <w:rPr>
          <w:rFonts w:ascii="Microsoft YaHei" w:hAnsi="Microsoft YaHei" w:eastAsia="Microsoft YaHei"/>
          <w:b w:val="0"/>
          <w:color w:val="000000"/>
          <w:sz w:val="21"/>
        </w:rPr>
        <w:t>正式数据集使用最大最小距离拉丁超立方采样并固定随机种子；几何或仿真门禁失败的点保留诊断记录，但不写入正式训练表。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七变量采样上下界</dc:title>
  <dc:subject>SolidWorks Flow Simulation 批量数据生成参数范围</dc:subject>
  <dc:creator/>
  <cp:keywords>SolidWorks, Flow Simulation, 拉丁超立方, 参数化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