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911D" w14:textId="47BBF542" w:rsidR="00E6199F" w:rsidRDefault="00E6199F" w:rsidP="00E6199F">
      <w:pPr>
        <w:spacing w:line="480" w:lineRule="auto"/>
        <w:rPr>
          <w:rFonts w:cstheme="minorHAnsi"/>
          <w:b/>
          <w:bCs/>
          <w:sz w:val="22"/>
          <w:szCs w:val="22"/>
        </w:rPr>
      </w:pPr>
      <w:r>
        <w:rPr>
          <w:rFonts w:cstheme="minorHAnsi"/>
          <w:b/>
          <w:bCs/>
          <w:sz w:val="22"/>
          <w:szCs w:val="22"/>
        </w:rPr>
        <w:t>Estimating wildfire smoke PM2.5 exposure:</w:t>
      </w:r>
    </w:p>
    <w:p w14:paraId="356D6CAD" w14:textId="601FB638" w:rsidR="00771B56" w:rsidRPr="00FA6FB3" w:rsidRDefault="00771B56" w:rsidP="00771B56">
      <w:pPr>
        <w:pBdr>
          <w:top w:val="nil"/>
          <w:left w:val="nil"/>
          <w:bottom w:val="nil"/>
          <w:right w:val="nil"/>
          <w:between w:val="nil"/>
        </w:pBdr>
        <w:spacing w:line="480" w:lineRule="auto"/>
        <w:ind w:firstLine="720"/>
        <w:rPr>
          <w:rFonts w:cstheme="minorHAnsi"/>
          <w:sz w:val="22"/>
          <w:szCs w:val="22"/>
        </w:rPr>
      </w:pPr>
      <w:r w:rsidRPr="00FA6FB3">
        <w:rPr>
          <w:rFonts w:cstheme="minorHAnsi"/>
          <w:sz w:val="22"/>
          <w:szCs w:val="22"/>
        </w:rPr>
        <w:t>Wildfire smoke PM2.5 data come from Childs et al. 2022, which produced 10km</w:t>
      </w:r>
      <w:r w:rsidRPr="00FA6FB3">
        <w:rPr>
          <w:rFonts w:cstheme="minorHAnsi"/>
          <w:sz w:val="22"/>
          <w:szCs w:val="22"/>
          <w:vertAlign w:val="superscript"/>
        </w:rPr>
        <w:t>2</w:t>
      </w:r>
      <w:r w:rsidRPr="00FA6FB3">
        <w:rPr>
          <w:rFonts w:cstheme="minorHAnsi"/>
          <w:sz w:val="22"/>
          <w:szCs w:val="22"/>
        </w:rPr>
        <w:t xml:space="preserve"> gridded estimates for the entire US for all days, 2006-2020.</w:t>
      </w:r>
      <w:r w:rsidRPr="00FA6FB3">
        <w:rPr>
          <w:rFonts w:cstheme="minorHAnsi"/>
          <w:sz w:val="22"/>
          <w:szCs w:val="22"/>
        </w:rPr>
        <w:fldChar w:fldCharType="begin"/>
      </w:r>
      <w:r w:rsidR="00571C12">
        <w:rPr>
          <w:rFonts w:cstheme="minorHAnsi"/>
          <w:sz w:val="22"/>
          <w:szCs w:val="22"/>
        </w:rPr>
        <w:instrText xml:space="preserve"> ADDIN ZOTERO_ITEM CSL_CITATION {"citationID":"MheITGIw","properties":{"formattedCitation":"\\super 1\\nosupersub{}","plainCitation":"1","noteIndex":0},"citationItems":[{"id":11,"uris":["http://zotero.org/users/local/5kaUw5tp/items/TUIF3YHT"],"itemData":{"id":11,"type":"article-journal","abstract":"Smoke from wildfires is a growing health risk across the US. Understanding the spatial and temporal patterns of such exposure and its population health impacts requires separating smoke-driven pollutants from non-smoke pollutants and a long time series to quantify patterns and measure health impacts. We develop a parsimonious and accurate machine learning model of daily wildfire-driven PM2.5 concentrations using a combination of ground, satellite, and reanalysis data sources that are easy to update. We apply our model across the contiguous US from 2006 to 2020, generating daily estimates of smoke PM2.5 over a 10 km-by-10 km grid and use these data to characterize levels and trends in smoke PM2.5. Smoke contributions to daily PM2.5 concentrations have increased by up to 5 μg/m3 in the Western US over the last decade, reversing decades of policy-driven improvements in overall air quality, with concentrations growing fastest for higher income populations and predominantly Hispanic populations. The number of people in locations with at least 1 day of smoke PM2.5 above 100 μg/m3 per year has increased 27-fold over the last decade, including nearly 25 million people in 2020 alone. Our data set can bolster efforts to comprehensively understand the drivers and societal impacts of trends and extremes in wildfire smoke.","container-title":"Environmental Science &amp; Technology","DOI":"10.1021/acs.est.2c02934","ISSN":"0013-936X, 1520-5851","issue":"19","journalAbbreviation":"Environ. Sci. Technol.","language":"en","page":"13607-13621","source":"DOI.org (Crossref)","title":"Daily Local-Level Estimates of Ambient Wildfire Smoke PM &lt;sub&gt;2.5&lt;/sub&gt; for the Contiguous US","volume":"56","author":[{"family":"Childs","given":"Marissa L."},{"family":"Li","given":"Jessica"},{"family":"Wen","given":"Jeffrey"},{"family":"Heft-Neal","given":"Sam"},{"family":"Driscoll","given":"Anne"},{"family":"Wang","given":"Sherrie"},{"family":"Gould","given":"Carlos F."},{"family":"Qiu","given":"Minghao"},{"family":"Burney","given":"Jennifer"},{"family":"Burke","given":"Marshall"}],"issued":{"date-parts":[["2022",10,4]]}}}],"schema":"https://github.com/citation-style-language/schema/raw/master/csl-citation.json"} </w:instrText>
      </w:r>
      <w:r w:rsidRPr="00FA6FB3">
        <w:rPr>
          <w:rFonts w:cstheme="minorHAnsi"/>
          <w:sz w:val="22"/>
          <w:szCs w:val="22"/>
        </w:rPr>
        <w:fldChar w:fldCharType="separate"/>
      </w:r>
      <w:r w:rsidR="00571C12" w:rsidRPr="00571C12">
        <w:rPr>
          <w:rFonts w:ascii="Calibri" w:cs="Calibri"/>
          <w:sz w:val="22"/>
          <w:vertAlign w:val="superscript"/>
        </w:rPr>
        <w:t>1</w:t>
      </w:r>
      <w:r w:rsidRPr="00FA6FB3">
        <w:rPr>
          <w:rFonts w:cstheme="minorHAnsi"/>
          <w:sz w:val="22"/>
          <w:szCs w:val="22"/>
        </w:rPr>
        <w:fldChar w:fldCharType="end"/>
      </w:r>
      <w:r w:rsidRPr="00FA6FB3">
        <w:rPr>
          <w:rFonts w:cstheme="minorHAnsi"/>
          <w:sz w:val="22"/>
          <w:szCs w:val="22"/>
        </w:rPr>
        <w:t xml:space="preserve"> In brief, their methods involved determining which days had wildfire smoke plumes overhead based on satellite imagery. For such “smoke days,” PM2.5 anomalies from EPA ground stations were attributed to wildfire smoke PM2.5, and the smoke-attributable PM2.5 value was calculated as the difference between the anomalous value and the 3-year non-smoke day median. A machine learning model was used to predict ground station values, including data on meteorological measures, aerosol optical depth predictions, HYSPLIT trajectory points, and topological data, among other sources. After training, this ML model was used to generate gridded, </w:t>
      </w:r>
      <w:proofErr w:type="gramStart"/>
      <w:r w:rsidRPr="00FA6FB3">
        <w:rPr>
          <w:rFonts w:cstheme="minorHAnsi"/>
          <w:sz w:val="22"/>
          <w:szCs w:val="22"/>
        </w:rPr>
        <w:t>smoke-attributable</w:t>
      </w:r>
      <w:proofErr w:type="gramEnd"/>
      <w:r w:rsidRPr="00FA6FB3">
        <w:rPr>
          <w:rFonts w:cstheme="minorHAnsi"/>
          <w:sz w:val="22"/>
          <w:szCs w:val="22"/>
        </w:rPr>
        <w:t xml:space="preserve"> PM2.5 predictions for the </w:t>
      </w:r>
      <w:r w:rsidR="008B1F64">
        <w:rPr>
          <w:rFonts w:cstheme="minorHAnsi"/>
          <w:sz w:val="22"/>
          <w:szCs w:val="22"/>
        </w:rPr>
        <w:t>entire</w:t>
      </w:r>
      <w:r w:rsidRPr="00FA6FB3">
        <w:rPr>
          <w:rFonts w:cstheme="minorHAnsi"/>
          <w:sz w:val="22"/>
          <w:szCs w:val="22"/>
        </w:rPr>
        <w:t xml:space="preserve"> country. These data have already been used to measure exposure in environmental epidemiology studies such as Wen &amp; Burke 2022</w:t>
      </w:r>
      <w:r>
        <w:rPr>
          <w:rFonts w:cstheme="minorHAnsi"/>
          <w:sz w:val="22"/>
          <w:szCs w:val="22"/>
        </w:rPr>
        <w:t>.</w:t>
      </w:r>
      <w:r w:rsidRPr="00FA6FB3">
        <w:rPr>
          <w:rFonts w:cstheme="minorHAnsi"/>
          <w:sz w:val="22"/>
          <w:szCs w:val="22"/>
        </w:rPr>
        <w:fldChar w:fldCharType="begin"/>
      </w:r>
      <w:r w:rsidR="00571C12">
        <w:rPr>
          <w:rFonts w:cstheme="minorHAnsi"/>
          <w:sz w:val="22"/>
          <w:szCs w:val="22"/>
        </w:rPr>
        <w:instrText xml:space="preserve"> ADDIN ZOTERO_ITEM CSL_CITATION {"citationID":"LzfvYXi2","properties":{"formattedCitation":"\\super 2\\nosupersub{}","plainCitation":"2","noteIndex":0},"citationItems":[{"id":2,"uris":["http://zotero.org/users/local/5kaUw5tp/items/KYT5NVGH"],"itemData":{"id":2,"type":"article-journal","container-title":"Nature Sustainability","DOI":"10.1038/s41893-022-00956-y","ISSN":"2398-9629","issue":"11","journalAbbreviation":"Nat Sustain","language":"en","page":"947-955","source":"DOI.org (Crossref)","title":"Lower test scores from wildfire smoke exposure","volume":"5","author":[{"family":"Wen","given":"Jeff"},{"family":"Burke","given":"Marshall"}],"issued":{"date-parts":[["2022",9,29]]}}}],"schema":"https://github.com/citation-style-language/schema/raw/master/csl-citation.json"} </w:instrText>
      </w:r>
      <w:r w:rsidRPr="00FA6FB3">
        <w:rPr>
          <w:rFonts w:cstheme="minorHAnsi"/>
          <w:sz w:val="22"/>
          <w:szCs w:val="22"/>
        </w:rPr>
        <w:fldChar w:fldCharType="separate"/>
      </w:r>
      <w:r w:rsidR="00571C12" w:rsidRPr="00571C12">
        <w:rPr>
          <w:rFonts w:ascii="Calibri" w:cs="Calibri"/>
          <w:sz w:val="22"/>
          <w:vertAlign w:val="superscript"/>
        </w:rPr>
        <w:t>2</w:t>
      </w:r>
      <w:r w:rsidRPr="00FA6FB3">
        <w:rPr>
          <w:rFonts w:cstheme="minorHAnsi"/>
          <w:sz w:val="22"/>
          <w:szCs w:val="22"/>
        </w:rPr>
        <w:fldChar w:fldCharType="end"/>
      </w:r>
      <w:r w:rsidRPr="00FA6FB3">
        <w:rPr>
          <w:rFonts w:cstheme="minorHAnsi"/>
          <w:sz w:val="22"/>
          <w:szCs w:val="22"/>
        </w:rPr>
        <w:t xml:space="preserve"> </w:t>
      </w:r>
    </w:p>
    <w:p w14:paraId="3591F6D9" w14:textId="3F7B5D59" w:rsidR="00E6199F" w:rsidRPr="00D77FE4" w:rsidRDefault="00D77FE4" w:rsidP="00E6199F">
      <w:pPr>
        <w:spacing w:line="480" w:lineRule="auto"/>
        <w:rPr>
          <w:rFonts w:cstheme="minorHAnsi"/>
          <w:sz w:val="22"/>
          <w:szCs w:val="22"/>
        </w:rPr>
      </w:pPr>
      <w:r>
        <w:rPr>
          <w:rFonts w:cstheme="minorHAnsi"/>
          <w:b/>
          <w:bCs/>
          <w:sz w:val="22"/>
          <w:szCs w:val="22"/>
        </w:rPr>
        <w:tab/>
      </w:r>
      <w:r>
        <w:rPr>
          <w:rFonts w:cstheme="minorHAnsi"/>
          <w:sz w:val="22"/>
          <w:szCs w:val="22"/>
        </w:rPr>
        <w:t>Population-weighted aggregation was used to take the daily, 10km</w:t>
      </w:r>
      <w:r w:rsidRPr="00D77FE4">
        <w:rPr>
          <w:rFonts w:cstheme="minorHAnsi"/>
          <w:sz w:val="22"/>
          <w:szCs w:val="22"/>
          <w:vertAlign w:val="superscript"/>
        </w:rPr>
        <w:t>2</w:t>
      </w:r>
      <w:r>
        <w:rPr>
          <w:rFonts w:cstheme="minorHAnsi"/>
          <w:sz w:val="22"/>
          <w:szCs w:val="22"/>
        </w:rPr>
        <w:t xml:space="preserve"> gridded smoke PM2.5 estimates from Childs et al. to the county-month level. Population data came from </w:t>
      </w:r>
      <w:proofErr w:type="spellStart"/>
      <w:r>
        <w:rPr>
          <w:rFonts w:cstheme="minorHAnsi"/>
          <w:sz w:val="22"/>
          <w:szCs w:val="22"/>
        </w:rPr>
        <w:t>WorldPop’s</w:t>
      </w:r>
      <w:proofErr w:type="spellEnd"/>
      <w:r>
        <w:rPr>
          <w:rFonts w:cstheme="minorHAnsi"/>
          <w:sz w:val="22"/>
          <w:szCs w:val="22"/>
        </w:rPr>
        <w:t xml:space="preserve"> 2013 estimates, which provide values of population density at the 10km</w:t>
      </w:r>
      <w:r w:rsidRPr="00D77FE4">
        <w:rPr>
          <w:rFonts w:cstheme="minorHAnsi"/>
          <w:sz w:val="22"/>
          <w:szCs w:val="22"/>
          <w:vertAlign w:val="superscript"/>
        </w:rPr>
        <w:t>2</w:t>
      </w:r>
      <w:r>
        <w:rPr>
          <w:rFonts w:cstheme="minorHAnsi"/>
          <w:sz w:val="22"/>
          <w:szCs w:val="22"/>
        </w:rPr>
        <w:t xml:space="preserve"> level. </w:t>
      </w:r>
      <w:r w:rsidR="000D5EE8">
        <w:rPr>
          <w:rFonts w:cstheme="minorHAnsi"/>
          <w:sz w:val="22"/>
          <w:szCs w:val="22"/>
        </w:rPr>
        <w:t xml:space="preserve">The proportion of each county that overlapped with a grid cell was calculated, population densities were combined with these areas to determine the total population of each county-grid cell overlap, and then the mean smoke PM2.5 estimate across all overlapping grid cells was calculated, weighted by grid cell population. </w:t>
      </w:r>
      <w:r>
        <w:rPr>
          <w:rFonts w:cstheme="minorHAnsi"/>
          <w:sz w:val="22"/>
          <w:szCs w:val="22"/>
        </w:rPr>
        <w:t xml:space="preserve">Population weighting was used because counties often cover large tracts of land and do not have an </w:t>
      </w:r>
      <w:r w:rsidR="005D3599">
        <w:rPr>
          <w:rFonts w:cstheme="minorHAnsi"/>
          <w:sz w:val="22"/>
          <w:szCs w:val="22"/>
        </w:rPr>
        <w:t>evenly distributed</w:t>
      </w:r>
      <w:r>
        <w:rPr>
          <w:rFonts w:cstheme="minorHAnsi"/>
          <w:sz w:val="22"/>
          <w:szCs w:val="22"/>
        </w:rPr>
        <w:t xml:space="preserve"> population, so area-weighting estimates may misrepresent the population’s true exposure to smoke PM2.5 or other environmental variables.</w:t>
      </w:r>
    </w:p>
    <w:p w14:paraId="0F6CAB16" w14:textId="16B828B6" w:rsidR="00E6199F" w:rsidRDefault="002741B1" w:rsidP="00E6199F">
      <w:pPr>
        <w:spacing w:line="480" w:lineRule="auto"/>
        <w:rPr>
          <w:rFonts w:cstheme="minorHAnsi"/>
          <w:b/>
          <w:bCs/>
          <w:sz w:val="22"/>
          <w:szCs w:val="22"/>
        </w:rPr>
      </w:pPr>
      <w:r>
        <w:rPr>
          <w:rFonts w:cstheme="minorHAnsi"/>
          <w:b/>
          <w:bCs/>
          <w:sz w:val="22"/>
          <w:szCs w:val="22"/>
        </w:rPr>
        <w:t>Mortality and population data</w:t>
      </w:r>
      <w:r w:rsidR="00E6199F">
        <w:rPr>
          <w:rFonts w:cstheme="minorHAnsi"/>
          <w:b/>
          <w:bCs/>
          <w:sz w:val="22"/>
          <w:szCs w:val="22"/>
        </w:rPr>
        <w:t>:</w:t>
      </w:r>
    </w:p>
    <w:p w14:paraId="22677F40" w14:textId="262C9DBB" w:rsidR="005D3599" w:rsidRDefault="005D3599" w:rsidP="005D3599">
      <w:pPr>
        <w:pBdr>
          <w:top w:val="nil"/>
          <w:left w:val="nil"/>
          <w:bottom w:val="nil"/>
          <w:right w:val="nil"/>
          <w:between w:val="nil"/>
        </w:pBdr>
        <w:spacing w:line="480" w:lineRule="auto"/>
        <w:rPr>
          <w:rFonts w:cstheme="minorHAnsi"/>
          <w:sz w:val="22"/>
          <w:szCs w:val="22"/>
        </w:rPr>
      </w:pPr>
      <w:r w:rsidRPr="00FA6FB3">
        <w:rPr>
          <w:rFonts w:cstheme="minorHAnsi"/>
          <w:sz w:val="22"/>
          <w:szCs w:val="22"/>
        </w:rPr>
        <w:tab/>
      </w:r>
      <w:r w:rsidR="002741B1">
        <w:rPr>
          <w:rFonts w:cstheme="minorHAnsi"/>
          <w:sz w:val="22"/>
          <w:szCs w:val="22"/>
        </w:rPr>
        <w:t>Mortality</w:t>
      </w:r>
      <w:r w:rsidRPr="00FA6FB3">
        <w:rPr>
          <w:rFonts w:cstheme="minorHAnsi"/>
          <w:sz w:val="22"/>
          <w:szCs w:val="22"/>
        </w:rPr>
        <w:t xml:space="preserve"> data </w:t>
      </w:r>
      <w:r w:rsidR="002741B1">
        <w:rPr>
          <w:rFonts w:cstheme="minorHAnsi"/>
          <w:sz w:val="22"/>
          <w:szCs w:val="22"/>
        </w:rPr>
        <w:t xml:space="preserve">were obtained </w:t>
      </w:r>
      <w:r w:rsidRPr="00FA6FB3">
        <w:rPr>
          <w:rFonts w:cstheme="minorHAnsi"/>
          <w:sz w:val="22"/>
          <w:szCs w:val="22"/>
        </w:rPr>
        <w:t>from the CDC’s Wide-ranging Online Data for Epidemiologic Research (WONDER) site</w:t>
      </w:r>
      <w:r w:rsidR="00516F23">
        <w:rPr>
          <w:rFonts w:cstheme="minorHAnsi"/>
          <w:sz w:val="22"/>
          <w:szCs w:val="22"/>
        </w:rPr>
        <w:t xml:space="preserve">’s </w:t>
      </w:r>
      <w:r w:rsidRPr="00FA6FB3">
        <w:rPr>
          <w:rFonts w:cstheme="minorHAnsi"/>
          <w:sz w:val="22"/>
          <w:szCs w:val="22"/>
        </w:rPr>
        <w:t>1999-2000 multiple cause of death data.</w:t>
      </w:r>
      <w:r w:rsidRPr="00FA6FB3">
        <w:rPr>
          <w:rFonts w:cstheme="minorHAnsi"/>
          <w:sz w:val="22"/>
          <w:szCs w:val="22"/>
        </w:rPr>
        <w:fldChar w:fldCharType="begin"/>
      </w:r>
      <w:r w:rsidR="00571C12">
        <w:rPr>
          <w:rFonts w:cstheme="minorHAnsi"/>
          <w:sz w:val="22"/>
          <w:szCs w:val="22"/>
        </w:rPr>
        <w:instrText xml:space="preserve"> ADDIN ZOTERO_ITEM CSL_CITATION {"citationID":"zIaNS1uy","properties":{"formattedCitation":"\\super 3\\nosupersub{}","plainCitation":"3","noteIndex":0},"citationItems":[{"id":52,"uris":["http://zotero.org/users/local/5kaUw5tp/items/WLCIAP9X"],"itemData":{"id":52,"type":"webpage","title":"Multiple Cause of Death 1999-2020","URL":"https://wonder.cdc.gov/wonder/help/mcd.html","accessed":{"date-parts":[["2023",2,28]]}}}],"schema":"https://github.com/citation-style-language/schema/raw/master/csl-citation.json"} </w:instrText>
      </w:r>
      <w:r w:rsidRPr="00FA6FB3">
        <w:rPr>
          <w:rFonts w:cstheme="minorHAnsi"/>
          <w:sz w:val="22"/>
          <w:szCs w:val="22"/>
        </w:rPr>
        <w:fldChar w:fldCharType="separate"/>
      </w:r>
      <w:r w:rsidR="00571C12" w:rsidRPr="00571C12">
        <w:rPr>
          <w:rFonts w:ascii="Calibri" w:cs="Calibri"/>
          <w:sz w:val="22"/>
          <w:vertAlign w:val="superscript"/>
        </w:rPr>
        <w:t>3</w:t>
      </w:r>
      <w:r w:rsidRPr="00FA6FB3">
        <w:rPr>
          <w:rFonts w:cstheme="minorHAnsi"/>
          <w:sz w:val="22"/>
          <w:szCs w:val="22"/>
        </w:rPr>
        <w:fldChar w:fldCharType="end"/>
      </w:r>
      <w:r w:rsidRPr="00FA6FB3">
        <w:rPr>
          <w:rFonts w:cstheme="minorHAnsi"/>
          <w:sz w:val="22"/>
          <w:szCs w:val="22"/>
        </w:rPr>
        <w:t xml:space="preserve"> WONDER mortality data is based on death certificates of US residents, with information on primary cause of death, additional non-primary </w:t>
      </w:r>
      <w:r w:rsidRPr="00FA6FB3">
        <w:rPr>
          <w:rFonts w:cstheme="minorHAnsi"/>
          <w:sz w:val="22"/>
          <w:szCs w:val="22"/>
        </w:rPr>
        <w:lastRenderedPageBreak/>
        <w:t>causes, and demographic data. Aggregated versions of these data are publicly available without a DUA, but a DUA is necessary to access the granular counts, including cells with fewer than 10 events.</w:t>
      </w:r>
    </w:p>
    <w:p w14:paraId="0A61D4DF" w14:textId="77777777" w:rsidR="002741B1" w:rsidRPr="00466DCC" w:rsidRDefault="002741B1" w:rsidP="002741B1">
      <w:pPr>
        <w:pBdr>
          <w:top w:val="nil"/>
          <w:left w:val="nil"/>
          <w:bottom w:val="nil"/>
          <w:right w:val="nil"/>
          <w:between w:val="nil"/>
        </w:pBdr>
        <w:spacing w:line="480" w:lineRule="auto"/>
        <w:ind w:firstLine="360"/>
        <w:rPr>
          <w:rFonts w:cstheme="minorHAnsi"/>
          <w:sz w:val="22"/>
          <w:szCs w:val="22"/>
        </w:rPr>
      </w:pPr>
      <w:r w:rsidRPr="00FA6FB3">
        <w:rPr>
          <w:rFonts w:cstheme="minorHAnsi"/>
          <w:sz w:val="22"/>
          <w:szCs w:val="22"/>
        </w:rPr>
        <w:t xml:space="preserve">The primary outcome in this study is all-cause mortality, as reported in the CDC WONDER database, which captures all death certificates from US residents. </w:t>
      </w:r>
      <w:r>
        <w:rPr>
          <w:rFonts w:cstheme="minorHAnsi"/>
          <w:sz w:val="22"/>
          <w:szCs w:val="22"/>
        </w:rPr>
        <w:t>All-cause mortality was assessed using ICD10 codes A00-Z99. Cause-specific</w:t>
      </w:r>
      <w:r w:rsidRPr="00FA6FB3">
        <w:rPr>
          <w:rFonts w:cstheme="minorHAnsi"/>
          <w:sz w:val="22"/>
          <w:szCs w:val="22"/>
        </w:rPr>
        <w:t xml:space="preserve"> mortality</w:t>
      </w:r>
      <w:r>
        <w:rPr>
          <w:rFonts w:cstheme="minorHAnsi"/>
          <w:sz w:val="22"/>
          <w:szCs w:val="22"/>
        </w:rPr>
        <w:t xml:space="preserve"> was determined using </w:t>
      </w:r>
      <w:r w:rsidRPr="00FA6FB3">
        <w:rPr>
          <w:rFonts w:cstheme="minorHAnsi"/>
          <w:sz w:val="22"/>
          <w:szCs w:val="22"/>
        </w:rPr>
        <w:t>ICD10 codes I00-I99 for cardiovascular mortality</w:t>
      </w:r>
      <w:r>
        <w:rPr>
          <w:rFonts w:cstheme="minorHAnsi"/>
          <w:sz w:val="22"/>
          <w:szCs w:val="22"/>
        </w:rPr>
        <w:t>;</w:t>
      </w:r>
      <w:r w:rsidRPr="00FA6FB3">
        <w:rPr>
          <w:rFonts w:cstheme="minorHAnsi"/>
          <w:sz w:val="22"/>
          <w:szCs w:val="22"/>
        </w:rPr>
        <w:t xml:space="preserve"> H62-H67 and J00-J99 </w:t>
      </w:r>
      <w:r>
        <w:rPr>
          <w:rFonts w:cstheme="minorHAnsi"/>
          <w:sz w:val="22"/>
          <w:szCs w:val="22"/>
        </w:rPr>
        <w:t xml:space="preserve">were used </w:t>
      </w:r>
      <w:r w:rsidRPr="00FA6FB3">
        <w:rPr>
          <w:rFonts w:cstheme="minorHAnsi"/>
          <w:sz w:val="22"/>
          <w:szCs w:val="22"/>
        </w:rPr>
        <w:t xml:space="preserve">for respiratory mortality. </w:t>
      </w:r>
    </w:p>
    <w:p w14:paraId="58B6A500" w14:textId="7CA1021C" w:rsidR="0003193E" w:rsidRDefault="0003193E" w:rsidP="00F64922">
      <w:pPr>
        <w:pBdr>
          <w:top w:val="nil"/>
          <w:left w:val="nil"/>
          <w:bottom w:val="nil"/>
          <w:right w:val="nil"/>
          <w:between w:val="nil"/>
        </w:pBdr>
        <w:spacing w:line="480" w:lineRule="auto"/>
        <w:ind w:firstLine="720"/>
        <w:rPr>
          <w:rFonts w:cstheme="minorHAnsi"/>
          <w:sz w:val="22"/>
          <w:szCs w:val="22"/>
        </w:rPr>
      </w:pPr>
      <w:r>
        <w:rPr>
          <w:rFonts w:cstheme="minorHAnsi"/>
          <w:sz w:val="22"/>
          <w:szCs w:val="22"/>
        </w:rPr>
        <w:t xml:space="preserve">Data from WONDER were available with county-level population estimates stratified by age, sex, and race/ethnicity, but lacked data on marital status. The American Community Survey 5-year data (ACS-5) begins in 2009 and includes data on marital status, and therefore was used on conjunction with the WONDER data. </w:t>
      </w:r>
      <w:r w:rsidR="00BE7D93">
        <w:rPr>
          <w:rFonts w:cstheme="minorHAnsi"/>
          <w:sz w:val="22"/>
          <w:szCs w:val="22"/>
        </w:rPr>
        <w:t xml:space="preserve">The “B12002” table of the ACS-5 was used to gather data on marital status across age categories. </w:t>
      </w:r>
      <w:r>
        <w:rPr>
          <w:rFonts w:cstheme="minorHAnsi"/>
          <w:sz w:val="22"/>
          <w:szCs w:val="22"/>
        </w:rPr>
        <w:t>Mortality and marital status data were aggregated at the county-month level with stratifications by age, sex, race/ethnicity, and marital status for the years 2009-2020, excluding the months after February in 2020 to avoid disruptions due to the COVID-19 pandemic.</w:t>
      </w:r>
      <w:r w:rsidR="006F25FC">
        <w:rPr>
          <w:rFonts w:cstheme="minorHAnsi"/>
          <w:sz w:val="22"/>
          <w:szCs w:val="22"/>
        </w:rPr>
        <w:t xml:space="preserve"> </w:t>
      </w:r>
      <w:r w:rsidR="006F25FC" w:rsidRPr="00FA6FB3">
        <w:rPr>
          <w:rFonts w:cstheme="minorHAnsi"/>
          <w:sz w:val="22"/>
          <w:szCs w:val="22"/>
        </w:rPr>
        <w:t xml:space="preserve">This roughly decade-long period included many major wildfire </w:t>
      </w:r>
      <w:r w:rsidR="006F25FC" w:rsidRPr="00FA6FB3">
        <w:rPr>
          <w:rFonts w:cstheme="minorHAnsi"/>
          <w:sz w:val="22"/>
          <w:szCs w:val="22"/>
        </w:rPr>
        <w:t>events and</w:t>
      </w:r>
      <w:r w:rsidR="006F25FC" w:rsidRPr="00FA6FB3">
        <w:rPr>
          <w:rFonts w:cstheme="minorHAnsi"/>
          <w:sz w:val="22"/>
          <w:szCs w:val="22"/>
        </w:rPr>
        <w:t xml:space="preserve"> captured the trend of increasing wildfire smoke exposure in the US, which is expected to continue in the coming decade.</w:t>
      </w:r>
    </w:p>
    <w:p w14:paraId="00E75175" w14:textId="34677799" w:rsidR="00E6199F" w:rsidRDefault="002741B1" w:rsidP="00E6199F">
      <w:pPr>
        <w:spacing w:line="480" w:lineRule="auto"/>
        <w:rPr>
          <w:rFonts w:cstheme="minorHAnsi"/>
          <w:b/>
          <w:bCs/>
          <w:sz w:val="22"/>
          <w:szCs w:val="22"/>
        </w:rPr>
      </w:pPr>
      <w:r>
        <w:rPr>
          <w:rFonts w:cstheme="minorHAnsi"/>
          <w:b/>
          <w:bCs/>
          <w:sz w:val="22"/>
          <w:szCs w:val="22"/>
        </w:rPr>
        <w:t>Environmental control data</w:t>
      </w:r>
      <w:r w:rsidR="00E6199F">
        <w:rPr>
          <w:rFonts w:cstheme="minorHAnsi"/>
          <w:b/>
          <w:bCs/>
          <w:sz w:val="22"/>
          <w:szCs w:val="22"/>
        </w:rPr>
        <w:t>:</w:t>
      </w:r>
    </w:p>
    <w:p w14:paraId="5B7D2343" w14:textId="31CFA8BB" w:rsidR="00E6199F" w:rsidRPr="00466DCC" w:rsidRDefault="00466DCC" w:rsidP="00466DCC">
      <w:pPr>
        <w:pBdr>
          <w:top w:val="nil"/>
          <w:left w:val="nil"/>
          <w:bottom w:val="nil"/>
          <w:right w:val="nil"/>
          <w:between w:val="nil"/>
        </w:pBdr>
        <w:spacing w:line="480" w:lineRule="auto"/>
        <w:ind w:firstLine="360"/>
        <w:rPr>
          <w:rFonts w:cstheme="minorHAnsi"/>
          <w:sz w:val="22"/>
          <w:szCs w:val="22"/>
        </w:rPr>
      </w:pPr>
      <w:r w:rsidRPr="00FA6FB3">
        <w:rPr>
          <w:rFonts w:cstheme="minorHAnsi"/>
          <w:sz w:val="22"/>
          <w:szCs w:val="22"/>
        </w:rPr>
        <w:t>Monthly mean temperature and precipitation will be used as important covariates that would not otherwise be accounted for in the TWFE model. Monthly mean temperature and precipitation data at the 4km</w:t>
      </w:r>
      <w:r w:rsidRPr="00FA6FB3">
        <w:rPr>
          <w:rFonts w:cstheme="minorHAnsi"/>
          <w:sz w:val="22"/>
          <w:szCs w:val="22"/>
          <w:vertAlign w:val="superscript"/>
        </w:rPr>
        <w:t>2</w:t>
      </w:r>
      <w:r w:rsidRPr="00FA6FB3">
        <w:rPr>
          <w:rFonts w:cstheme="minorHAnsi"/>
          <w:sz w:val="22"/>
          <w:szCs w:val="22"/>
        </w:rPr>
        <w:t xml:space="preserve"> level will be obtained from Oregon State’s PRISM Climate group and aggregated to the county level by population-</w:t>
      </w:r>
      <w:proofErr w:type="gramStart"/>
      <w:r w:rsidRPr="00FA6FB3">
        <w:rPr>
          <w:rFonts w:cstheme="minorHAnsi"/>
          <w:sz w:val="22"/>
          <w:szCs w:val="22"/>
        </w:rPr>
        <w:t>weighting..</w:t>
      </w:r>
      <w:proofErr w:type="gramEnd"/>
      <w:r w:rsidRPr="00FA6FB3">
        <w:rPr>
          <w:rFonts w:cstheme="minorHAnsi"/>
          <w:sz w:val="22"/>
          <w:szCs w:val="22"/>
        </w:rPr>
        <w:t xml:space="preserve"> Other potential confounders do not need to be controlled for due to the nature of the analytic approach.</w:t>
      </w:r>
    </w:p>
    <w:p w14:paraId="2E960DE7" w14:textId="457CC644" w:rsidR="00E6199F" w:rsidRDefault="00E6199F" w:rsidP="00E6199F">
      <w:pPr>
        <w:spacing w:line="480" w:lineRule="auto"/>
        <w:rPr>
          <w:rFonts w:cstheme="minorHAnsi"/>
          <w:b/>
          <w:bCs/>
          <w:sz w:val="22"/>
          <w:szCs w:val="22"/>
        </w:rPr>
      </w:pPr>
      <w:r>
        <w:rPr>
          <w:rFonts w:cstheme="minorHAnsi"/>
          <w:b/>
          <w:bCs/>
          <w:sz w:val="22"/>
          <w:szCs w:val="22"/>
        </w:rPr>
        <w:t>Estimating the effect of wildfire smoke PM2.5 on mortality:</w:t>
      </w:r>
    </w:p>
    <w:p w14:paraId="7D9408FF" w14:textId="58FBC3BA" w:rsidR="004F4BD8" w:rsidRPr="00FD3050" w:rsidRDefault="00466DCC" w:rsidP="00466DCC">
      <w:pPr>
        <w:pBdr>
          <w:top w:val="nil"/>
          <w:left w:val="nil"/>
          <w:bottom w:val="nil"/>
          <w:right w:val="nil"/>
          <w:between w:val="nil"/>
        </w:pBdr>
        <w:spacing w:line="480" w:lineRule="auto"/>
        <w:rPr>
          <w:rFonts w:cstheme="minorHAnsi"/>
          <w:sz w:val="22"/>
          <w:szCs w:val="22"/>
        </w:rPr>
      </w:pPr>
      <w:r w:rsidRPr="00FD3050">
        <w:rPr>
          <w:rFonts w:cstheme="minorHAnsi"/>
          <w:sz w:val="22"/>
          <w:szCs w:val="22"/>
        </w:rPr>
        <w:tab/>
      </w:r>
      <w:r w:rsidR="004F4BD8" w:rsidRPr="00FD3050">
        <w:rPr>
          <w:rFonts w:cstheme="minorHAnsi"/>
          <w:sz w:val="22"/>
          <w:szCs w:val="22"/>
        </w:rPr>
        <w:t xml:space="preserve">Our </w:t>
      </w:r>
      <w:r w:rsidR="00FD3050" w:rsidRPr="00FD3050">
        <w:rPr>
          <w:rFonts w:cstheme="minorHAnsi"/>
          <w:sz w:val="22"/>
          <w:szCs w:val="22"/>
        </w:rPr>
        <w:t xml:space="preserve">models utilized a quasi-Poisson regression with two-way fixed effects. Quasi-Poisson regression was chosen because our total mortality is a count variable, though the model results can be </w:t>
      </w:r>
      <w:r w:rsidR="00FD3050" w:rsidRPr="00FD3050">
        <w:rPr>
          <w:rFonts w:cstheme="minorHAnsi"/>
          <w:sz w:val="22"/>
          <w:szCs w:val="22"/>
        </w:rPr>
        <w:lastRenderedPageBreak/>
        <w:t xml:space="preserve">interpreted as an effect on the mortality rate due to the offset term. We did not choose negative binomial regression because, although both models are capable of handling overdispersed data, </w:t>
      </w:r>
      <w:commentRangeStart w:id="0"/>
      <w:r w:rsidR="00FD3050" w:rsidRPr="00FD3050">
        <w:rPr>
          <w:rFonts w:cstheme="minorHAnsi"/>
          <w:sz w:val="22"/>
          <w:szCs w:val="22"/>
        </w:rPr>
        <w:t>negative binomial regression gives outsized weight to smaller counties, while quasi-Poisson regression weights counties by size more evenly</w:t>
      </w:r>
      <w:commentRangeEnd w:id="0"/>
      <w:r w:rsidR="00571C12">
        <w:rPr>
          <w:rStyle w:val="CommentReference"/>
        </w:rPr>
        <w:commentReference w:id="0"/>
      </w:r>
      <w:r w:rsidR="00FD3050" w:rsidRPr="00FD3050">
        <w:rPr>
          <w:rFonts w:cstheme="minorHAnsi"/>
          <w:sz w:val="22"/>
          <w:szCs w:val="22"/>
        </w:rPr>
        <w:t>.</w:t>
      </w:r>
      <w:r w:rsidR="00FD3050" w:rsidRPr="00FD3050">
        <w:rPr>
          <w:rFonts w:cstheme="minorHAnsi"/>
          <w:sz w:val="22"/>
          <w:szCs w:val="22"/>
        </w:rPr>
        <w:fldChar w:fldCharType="begin"/>
      </w:r>
      <w:r w:rsidR="00571C12">
        <w:rPr>
          <w:rFonts w:cstheme="minorHAnsi"/>
          <w:sz w:val="22"/>
          <w:szCs w:val="22"/>
        </w:rPr>
        <w:instrText xml:space="preserve"> ADDIN ZOTERO_ITEM CSL_CITATION {"citationID":"8IT4DZbL","properties":{"formattedCitation":"\\super 4\\nosupersub{}","plainCitation":"4","noteIndex":0},"citationItems":[{"id":57,"uris":["http://zotero.org/users/local/5kaUw5tp/items/DZT99MUR"],"itemData":{"id":57,"type":"article-journal","abstract":"Quasi-Poisson and negative binomial regression models have equal numbers of parameters, and either could be used for overdispersed count data. While they often give similar results, there can be striking differences in estimating the effects of covariates. We explain when and why such differences occur. The variance of a quasi-Poisson model is a linear function of the mean while the variance of a negative binomial model is a quadratic function of the mean. These variance relationships affect the weights in the iteratively weighted least-squares algorithm of ﬁtting models to data. Because the variance is a function of the mean, large and small counts get weighted differently in quasi-Poisson and negative binomial regression. We provide an example using harbor seal counts from aerial surveys. These counts are affected by date, time of day, and time relative to low tide. We present results on a data set that showed a dramatic difference on estimating abundance of harbor seals when using quasiPoisson vs. negative binomial regression. This difference is described and explained in light of the different weighting used in each regression method. A general understanding of weighting can help ecologists choose between these two methods.","container-title":"Ecology","DOI":"10.1890/07-0043.1","ISSN":"0012-9658","issue":"11","journalAbbreviation":"Ecology","language":"en","page":"2766-2772","source":"DOI.org (Crossref)","title":"QUASI-POISSON VS. NEGATIVE BINOMIAL REGRESSION: HOW SHOULD WE MODEL OVERDISPERSED COUNT DATA?","title-short":"QUASI-POISSON VS. NEGATIVE BINOMIAL REGRESSION","volume":"88","author":[{"family":"Ver Hoef","given":"Jay M."},{"family":"Boveng","given":"Peter L."}],"issued":{"date-parts":[["2007",11]]}}}],"schema":"https://github.com/citation-style-language/schema/raw/master/csl-citation.json"} </w:instrText>
      </w:r>
      <w:r w:rsidR="00FD3050" w:rsidRPr="00FD3050">
        <w:rPr>
          <w:rFonts w:cstheme="minorHAnsi"/>
          <w:sz w:val="22"/>
          <w:szCs w:val="22"/>
        </w:rPr>
        <w:fldChar w:fldCharType="separate"/>
      </w:r>
      <w:r w:rsidR="00571C12" w:rsidRPr="00571C12">
        <w:rPr>
          <w:rFonts w:ascii="Calibri" w:cs="Calibri"/>
          <w:sz w:val="22"/>
          <w:vertAlign w:val="superscript"/>
        </w:rPr>
        <w:t>4</w:t>
      </w:r>
      <w:r w:rsidR="00FD3050" w:rsidRPr="00FD3050">
        <w:rPr>
          <w:rFonts w:cstheme="minorHAnsi"/>
          <w:sz w:val="22"/>
          <w:szCs w:val="22"/>
        </w:rPr>
        <w:fldChar w:fldCharType="end"/>
      </w:r>
      <w:r w:rsidR="00FD3050" w:rsidRPr="00FD3050">
        <w:rPr>
          <w:rFonts w:cstheme="minorHAnsi"/>
          <w:sz w:val="22"/>
          <w:szCs w:val="22"/>
        </w:rPr>
        <w:t xml:space="preserve"> </w:t>
      </w:r>
      <w:r w:rsidR="00FD3050" w:rsidRPr="00FD3050">
        <w:rPr>
          <w:rFonts w:cstheme="minorHAnsi"/>
          <w:sz w:val="22"/>
          <w:szCs w:val="22"/>
        </w:rPr>
        <w:t xml:space="preserve">The regression </w:t>
      </w:r>
      <w:r w:rsidR="004F4BD8" w:rsidRPr="00FD3050">
        <w:rPr>
          <w:rFonts w:cstheme="minorHAnsi"/>
          <w:sz w:val="22"/>
          <w:szCs w:val="22"/>
        </w:rPr>
        <w:t xml:space="preserve">is </w:t>
      </w:r>
      <w:r w:rsidR="00366E83">
        <w:rPr>
          <w:rFonts w:cstheme="minorHAnsi"/>
          <w:sz w:val="22"/>
          <w:szCs w:val="22"/>
        </w:rPr>
        <w:t>shown</w:t>
      </w:r>
      <w:r w:rsidR="004F4BD8" w:rsidRPr="00FD3050">
        <w:rPr>
          <w:rFonts w:cstheme="minorHAnsi"/>
          <w:sz w:val="22"/>
          <w:szCs w:val="22"/>
        </w:rPr>
        <w:t xml:space="preserve"> in equation 1:</w:t>
      </w:r>
    </w:p>
    <w:p w14:paraId="7124B8E7" w14:textId="5BCC2395" w:rsidR="004F4BD8" w:rsidRDefault="001C32DB" w:rsidP="00D21E56">
      <w:pPr>
        <w:pBdr>
          <w:top w:val="nil"/>
          <w:left w:val="nil"/>
          <w:bottom w:val="nil"/>
          <w:right w:val="nil"/>
          <w:between w:val="nil"/>
        </w:pBdr>
        <w:spacing w:line="480" w:lineRule="auto"/>
        <w:jc w:val="center"/>
        <w:rPr>
          <w:rFonts w:cstheme="minorHAnsi"/>
          <w:sz w:val="22"/>
          <w:szCs w:val="22"/>
        </w:rPr>
      </w:pPr>
      <w:r>
        <w:rPr>
          <w:rFonts w:cstheme="minorHAnsi"/>
          <w:noProof/>
          <w:sz w:val="22"/>
          <w:szCs w:val="22"/>
        </w:rPr>
        <w:drawing>
          <wp:inline distT="0" distB="0" distL="0" distR="0" wp14:anchorId="5DC637BF" wp14:editId="417DE5F1">
            <wp:extent cx="5943600" cy="478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8155"/>
                    </a:xfrm>
                    <a:prstGeom prst="rect">
                      <a:avLst/>
                    </a:prstGeom>
                  </pic:spPr>
                </pic:pic>
              </a:graphicData>
            </a:graphic>
          </wp:inline>
        </w:drawing>
      </w:r>
    </w:p>
    <w:p w14:paraId="7E96A8D4" w14:textId="485C70DD" w:rsidR="00D95713" w:rsidRPr="00D95713" w:rsidRDefault="004F4BD8" w:rsidP="00466DCC">
      <w:pPr>
        <w:pBdr>
          <w:top w:val="nil"/>
          <w:left w:val="nil"/>
          <w:bottom w:val="nil"/>
          <w:right w:val="nil"/>
          <w:between w:val="nil"/>
        </w:pBdr>
        <w:spacing w:line="480" w:lineRule="auto"/>
        <w:rPr>
          <w:rFonts w:ascii="eta" w:eastAsiaTheme="minorEastAsia" w:hAnsi="eta" w:cstheme="minorHAnsi"/>
          <w:vanish/>
          <w:sz w:val="22"/>
          <w:szCs w:val="22"/>
        </w:rPr>
      </w:pPr>
      <w:r>
        <w:rPr>
          <w:rFonts w:cstheme="minorHAnsi"/>
          <w:sz w:val="22"/>
          <w:szCs w:val="22"/>
        </w:rPr>
        <w:tab/>
      </w:r>
      <w:r w:rsidR="00C9083E">
        <w:rPr>
          <w:rFonts w:cstheme="minorHAnsi"/>
          <w:sz w:val="22"/>
          <w:szCs w:val="22"/>
        </w:rPr>
        <w:t>This</w:t>
      </w:r>
      <w:r>
        <w:rPr>
          <w:rFonts w:cstheme="minorHAnsi"/>
          <w:sz w:val="22"/>
          <w:szCs w:val="22"/>
        </w:rPr>
        <w:t xml:space="preserve"> regression models the natural logarithm of mortality</w:t>
      </w:r>
      <w:r w:rsidR="00B4516A">
        <w:rPr>
          <w:rFonts w:cstheme="minorHAnsi"/>
          <w:sz w:val="22"/>
          <w:szCs w:val="22"/>
        </w:rPr>
        <w:t xml:space="preserve"> counts</w:t>
      </w:r>
      <w:r>
        <w:rPr>
          <w:rFonts w:cstheme="minorHAnsi"/>
          <w:sz w:val="22"/>
          <w:szCs w:val="22"/>
        </w:rPr>
        <w:t xml:space="preserve"> for each county </w:t>
      </w:r>
      <w:r w:rsidR="00D95713">
        <w:rPr>
          <w:rFonts w:cstheme="minorHAnsi"/>
          <w:i/>
          <w:iCs/>
          <w:sz w:val="22"/>
          <w:szCs w:val="22"/>
        </w:rPr>
        <w:t>c</w:t>
      </w:r>
      <w:r>
        <w:rPr>
          <w:rFonts w:cstheme="minorHAnsi"/>
          <w:sz w:val="22"/>
          <w:szCs w:val="22"/>
        </w:rPr>
        <w:t xml:space="preserve">, month </w:t>
      </w:r>
      <w:r>
        <w:rPr>
          <w:rFonts w:cstheme="minorHAnsi"/>
          <w:i/>
          <w:iCs/>
          <w:sz w:val="22"/>
          <w:szCs w:val="22"/>
        </w:rPr>
        <w:t>m</w:t>
      </w:r>
      <w:r>
        <w:rPr>
          <w:rFonts w:cstheme="minorHAnsi"/>
          <w:sz w:val="22"/>
          <w:szCs w:val="22"/>
        </w:rPr>
        <w:t xml:space="preserve">, and year </w:t>
      </w:r>
      <w:r>
        <w:rPr>
          <w:rFonts w:cstheme="minorHAnsi"/>
          <w:i/>
          <w:iCs/>
          <w:sz w:val="22"/>
          <w:szCs w:val="22"/>
        </w:rPr>
        <w:t>y</w:t>
      </w:r>
      <w:r>
        <w:rPr>
          <w:rFonts w:cstheme="minorHAnsi"/>
          <w:sz w:val="22"/>
          <w:szCs w:val="22"/>
        </w:rPr>
        <w:t xml:space="preserve">. </w:t>
      </w:r>
      <w:r w:rsidR="00D95713">
        <w:rPr>
          <w:rFonts w:ascii="eta" w:hAnsi="eta" w:cstheme="minorHAnsi"/>
          <w:sz w:val="22"/>
          <w:szCs w:val="22"/>
        </w:rPr>
        <w:t xml:space="preserve"> The county-month fixed effect </w:t>
      </w:r>
      <w:r w:rsidR="00D95713">
        <w:rPr>
          <w:rFonts w:ascii="eta" w:hAnsi="eta" w:cstheme="minorHAnsi"/>
          <w:vanish/>
          <w:sz w:val="22"/>
          <w:szCs w:val="22"/>
        </w:rPr>
        <w:t>˙˙ƒ</w:t>
      </w:r>
    </w:p>
    <w:p w14:paraId="7ED65EF2" w14:textId="77777777" w:rsidR="004F2C2A" w:rsidRDefault="00D95713" w:rsidP="00466DCC">
      <w:pPr>
        <w:pBdr>
          <w:top w:val="nil"/>
          <w:left w:val="nil"/>
          <w:bottom w:val="nil"/>
          <w:right w:val="nil"/>
          <w:between w:val="nil"/>
        </w:pBdr>
        <w:spacing w:line="480" w:lineRule="auto"/>
        <w:rPr>
          <w:rFonts w:cstheme="minorHAnsi"/>
          <w:sz w:val="22"/>
          <w:szCs w:val="22"/>
        </w:rPr>
      </w:pPr>
      <w:r w:rsidRPr="00D95713">
        <w:rPr>
          <w:rFonts w:cstheme="minorHAnsi"/>
          <w:i/>
          <w:iCs/>
          <w:sz w:val="22"/>
          <w:szCs w:val="22"/>
        </w:rPr>
        <w:t>η</w:t>
      </w:r>
      <w:r w:rsidRPr="00D95713">
        <w:rPr>
          <w:rFonts w:cstheme="minorHAnsi"/>
          <w:i/>
          <w:iCs/>
          <w:sz w:val="22"/>
          <w:szCs w:val="22"/>
          <w:vertAlign w:val="subscript"/>
        </w:rPr>
        <w:t>c,m</w:t>
      </w:r>
      <w:r>
        <w:rPr>
          <w:rFonts w:cstheme="minorHAnsi"/>
          <w:sz w:val="22"/>
          <w:szCs w:val="22"/>
        </w:rPr>
        <w:t xml:space="preserve"> creates dummy variables for each county-month in our sample (in other words, 3,083 counties * 12 months = 36,996 intercepts). We chose </w:t>
      </w:r>
      <w:r w:rsidR="009075E3">
        <w:rPr>
          <w:rFonts w:cstheme="minorHAnsi"/>
          <w:sz w:val="22"/>
          <w:szCs w:val="22"/>
        </w:rPr>
        <w:t xml:space="preserve">this fixed effect instead of the more common district-only fixed effect because different counties may have different seasonal effects for variables unmeasured in our regression. </w:t>
      </w:r>
      <w:r w:rsidR="00341B7F">
        <w:rPr>
          <w:rFonts w:cstheme="minorHAnsi"/>
          <w:sz w:val="22"/>
          <w:szCs w:val="22"/>
        </w:rPr>
        <w:t>This fixed effect means the model</w:t>
      </w:r>
      <w:r w:rsidR="00341B7F" w:rsidRPr="00FA6FB3">
        <w:rPr>
          <w:rFonts w:cstheme="minorHAnsi"/>
          <w:sz w:val="22"/>
          <w:szCs w:val="22"/>
        </w:rPr>
        <w:t xml:space="preserve"> </w:t>
      </w:r>
      <w:r w:rsidR="00341B7F">
        <w:rPr>
          <w:rFonts w:cstheme="minorHAnsi"/>
          <w:sz w:val="22"/>
          <w:szCs w:val="22"/>
        </w:rPr>
        <w:t>compares</w:t>
      </w:r>
      <w:r w:rsidR="00341B7F" w:rsidRPr="00FA6FB3">
        <w:rPr>
          <w:rFonts w:cstheme="minorHAnsi"/>
          <w:sz w:val="22"/>
          <w:szCs w:val="22"/>
        </w:rPr>
        <w:t xml:space="preserve"> each county</w:t>
      </w:r>
      <w:r w:rsidR="00341B7F">
        <w:rPr>
          <w:rFonts w:cstheme="minorHAnsi"/>
          <w:sz w:val="22"/>
          <w:szCs w:val="22"/>
        </w:rPr>
        <w:t>-month’s</w:t>
      </w:r>
      <w:r w:rsidR="00341B7F" w:rsidRPr="00FA6FB3">
        <w:rPr>
          <w:rFonts w:cstheme="minorHAnsi"/>
          <w:sz w:val="22"/>
          <w:szCs w:val="22"/>
        </w:rPr>
        <w:t xml:space="preserve"> mortality counts to themselves from year to year, theoretically eliminating the need to control for both measured and unmeasured </w:t>
      </w:r>
      <w:r w:rsidR="00341B7F">
        <w:rPr>
          <w:rFonts w:cstheme="minorHAnsi"/>
          <w:sz w:val="22"/>
          <w:szCs w:val="22"/>
        </w:rPr>
        <w:t>year</w:t>
      </w:r>
      <w:r w:rsidR="00341B7F" w:rsidRPr="00FA6FB3">
        <w:rPr>
          <w:rFonts w:cstheme="minorHAnsi"/>
          <w:sz w:val="22"/>
          <w:szCs w:val="22"/>
        </w:rPr>
        <w:t>-invariant county-</w:t>
      </w:r>
      <w:r w:rsidR="00341B7F">
        <w:rPr>
          <w:rFonts w:cstheme="minorHAnsi"/>
          <w:sz w:val="22"/>
          <w:szCs w:val="22"/>
        </w:rPr>
        <w:t>month-</w:t>
      </w:r>
      <w:r w:rsidR="00341B7F" w:rsidRPr="00FA6FB3">
        <w:rPr>
          <w:rFonts w:cstheme="minorHAnsi"/>
          <w:sz w:val="22"/>
          <w:szCs w:val="22"/>
        </w:rPr>
        <w:t>level confounders such as socioeconomic status, urbanicity, and so forth</w:t>
      </w:r>
      <w:r w:rsidR="00341B7F">
        <w:rPr>
          <w:rFonts w:cstheme="minorHAnsi"/>
          <w:sz w:val="22"/>
          <w:szCs w:val="22"/>
        </w:rPr>
        <w:t>.</w:t>
      </w:r>
      <w:r w:rsidR="004F2C2A">
        <w:rPr>
          <w:rFonts w:cstheme="minorHAnsi"/>
          <w:sz w:val="22"/>
          <w:szCs w:val="22"/>
        </w:rPr>
        <w:t xml:space="preserve"> </w:t>
      </w:r>
    </w:p>
    <w:p w14:paraId="5A8B33C1" w14:textId="4176E3B7" w:rsidR="004F4BD8" w:rsidRDefault="009075E3" w:rsidP="00DA1EB2">
      <w:pPr>
        <w:pBdr>
          <w:top w:val="nil"/>
          <w:left w:val="nil"/>
          <w:bottom w:val="nil"/>
          <w:right w:val="nil"/>
          <w:between w:val="nil"/>
        </w:pBdr>
        <w:spacing w:line="480" w:lineRule="auto"/>
        <w:ind w:firstLine="720"/>
        <w:rPr>
          <w:rFonts w:cstheme="minorHAnsi"/>
          <w:sz w:val="22"/>
          <w:szCs w:val="22"/>
        </w:rPr>
      </w:pPr>
      <w:r>
        <w:rPr>
          <w:rFonts w:cstheme="minorHAnsi"/>
          <w:sz w:val="22"/>
          <w:szCs w:val="22"/>
        </w:rPr>
        <w:t xml:space="preserve">The year fixed effect </w:t>
      </w:r>
      <w:r w:rsidRPr="00AD0C1D">
        <w:rPr>
          <w:rFonts w:cstheme="minorHAnsi"/>
          <w:i/>
          <w:iCs/>
          <w:sz w:val="22"/>
          <w:szCs w:val="22"/>
        </w:rPr>
        <w:t>ƛ</w:t>
      </w:r>
      <w:r w:rsidRPr="00AD0C1D">
        <w:rPr>
          <w:rFonts w:cstheme="minorHAnsi"/>
          <w:i/>
          <w:iCs/>
          <w:sz w:val="22"/>
          <w:szCs w:val="22"/>
          <w:vertAlign w:val="subscript"/>
        </w:rPr>
        <w:t>t</w:t>
      </w:r>
      <w:r>
        <w:rPr>
          <w:rFonts w:cstheme="minorHAnsi"/>
          <w:sz w:val="22"/>
          <w:szCs w:val="22"/>
        </w:rPr>
        <w:t xml:space="preserve"> creates dummies for each year of our sample (11 dummies total for years 2009-2020), controlling for nationwide secular trends. </w:t>
      </w:r>
      <w:proofErr w:type="spellStart"/>
      <w:r w:rsidR="00CD3669">
        <w:rPr>
          <w:rFonts w:cstheme="minorHAnsi"/>
          <w:i/>
          <w:iCs/>
          <w:sz w:val="22"/>
          <w:szCs w:val="22"/>
        </w:rPr>
        <w:t>SmokePM</w:t>
      </w:r>
      <w:r w:rsidR="00CD3669">
        <w:rPr>
          <w:rFonts w:cstheme="minorHAnsi"/>
          <w:i/>
          <w:iCs/>
          <w:sz w:val="22"/>
          <w:szCs w:val="22"/>
          <w:vertAlign w:val="subscript"/>
        </w:rPr>
        <w:t>c</w:t>
      </w:r>
      <w:proofErr w:type="spellEnd"/>
      <w:r w:rsidR="00CD3669">
        <w:rPr>
          <w:rFonts w:cstheme="minorHAnsi"/>
          <w:i/>
          <w:iCs/>
          <w:sz w:val="22"/>
          <w:szCs w:val="22"/>
          <w:vertAlign w:val="subscript"/>
        </w:rPr>
        <w:t>, m, y</w:t>
      </w:r>
      <w:r w:rsidR="00CD3669">
        <w:rPr>
          <w:rFonts w:cstheme="minorHAnsi"/>
          <w:sz w:val="22"/>
          <w:szCs w:val="22"/>
        </w:rPr>
        <w:t xml:space="preserve"> represents the mean daily wildfire </w:t>
      </w:r>
      <w:proofErr w:type="gramStart"/>
      <w:r w:rsidR="00CD3669">
        <w:rPr>
          <w:rFonts w:cstheme="minorHAnsi"/>
          <w:sz w:val="22"/>
          <w:szCs w:val="22"/>
        </w:rPr>
        <w:t>smoke-attributable</w:t>
      </w:r>
      <w:proofErr w:type="gramEnd"/>
      <w:r w:rsidR="00CD3669">
        <w:rPr>
          <w:rFonts w:cstheme="minorHAnsi"/>
          <w:sz w:val="22"/>
          <w:szCs w:val="22"/>
        </w:rPr>
        <w:t xml:space="preserve"> PM2.5 pollution in county </w:t>
      </w:r>
      <w:r w:rsidR="00CD3669">
        <w:rPr>
          <w:rFonts w:cstheme="minorHAnsi"/>
          <w:i/>
          <w:iCs/>
          <w:sz w:val="22"/>
          <w:szCs w:val="22"/>
        </w:rPr>
        <w:t>c</w:t>
      </w:r>
      <w:r w:rsidR="00CD3669">
        <w:rPr>
          <w:rFonts w:cstheme="minorHAnsi"/>
          <w:sz w:val="22"/>
          <w:szCs w:val="22"/>
        </w:rPr>
        <w:t xml:space="preserve"> during month </w:t>
      </w:r>
      <w:r w:rsidR="00CD3669">
        <w:rPr>
          <w:rFonts w:cstheme="minorHAnsi"/>
          <w:i/>
          <w:iCs/>
          <w:sz w:val="22"/>
          <w:szCs w:val="22"/>
        </w:rPr>
        <w:t>m</w:t>
      </w:r>
      <w:r w:rsidR="00CD3669">
        <w:rPr>
          <w:rFonts w:cstheme="minorHAnsi"/>
          <w:sz w:val="22"/>
          <w:szCs w:val="22"/>
        </w:rPr>
        <w:t xml:space="preserve"> of year </w:t>
      </w:r>
      <w:r w:rsidR="00CD3669">
        <w:rPr>
          <w:rFonts w:cstheme="minorHAnsi"/>
          <w:i/>
          <w:iCs/>
          <w:sz w:val="22"/>
          <w:szCs w:val="22"/>
        </w:rPr>
        <w:t>y</w:t>
      </w:r>
      <w:r w:rsidR="00CD3669">
        <w:rPr>
          <w:rFonts w:cstheme="minorHAnsi"/>
          <w:sz w:val="22"/>
          <w:szCs w:val="22"/>
        </w:rPr>
        <w:t>, and is our main variable of interest. We used no lag terms, so this regression models the effect of same-month smoke PM2.5 on mortality.</w:t>
      </w:r>
      <w:r w:rsidR="0073148E">
        <w:rPr>
          <w:rFonts w:cstheme="minorHAnsi"/>
          <w:i/>
          <w:iCs/>
          <w:sz w:val="22"/>
          <w:szCs w:val="22"/>
        </w:rPr>
        <w:t xml:space="preserve"> </w:t>
      </w:r>
      <w:proofErr w:type="spellStart"/>
      <w:proofErr w:type="gramStart"/>
      <w:r w:rsidR="0073148E">
        <w:rPr>
          <w:rFonts w:cstheme="minorHAnsi"/>
          <w:i/>
          <w:iCs/>
          <w:sz w:val="22"/>
          <w:szCs w:val="22"/>
        </w:rPr>
        <w:t>Temp</w:t>
      </w:r>
      <w:r w:rsidR="0073148E" w:rsidRPr="0073148E">
        <w:rPr>
          <w:rFonts w:cstheme="minorHAnsi"/>
          <w:i/>
          <w:iCs/>
          <w:sz w:val="22"/>
          <w:szCs w:val="22"/>
          <w:vertAlign w:val="subscript"/>
        </w:rPr>
        <w:t>c,m</w:t>
      </w:r>
      <w:proofErr w:type="gramEnd"/>
      <w:r w:rsidR="0073148E" w:rsidRPr="0073148E">
        <w:rPr>
          <w:rFonts w:cstheme="minorHAnsi"/>
          <w:i/>
          <w:iCs/>
          <w:sz w:val="22"/>
          <w:szCs w:val="22"/>
          <w:vertAlign w:val="subscript"/>
        </w:rPr>
        <w:t>,y</w:t>
      </w:r>
      <w:proofErr w:type="spellEnd"/>
      <w:r w:rsidR="0073148E" w:rsidRPr="0073148E">
        <w:rPr>
          <w:rFonts w:cstheme="minorHAnsi"/>
          <w:sz w:val="22"/>
          <w:szCs w:val="22"/>
          <w:vertAlign w:val="subscript"/>
        </w:rPr>
        <w:t xml:space="preserve"> </w:t>
      </w:r>
      <w:r w:rsidR="0073148E">
        <w:rPr>
          <w:rFonts w:cstheme="minorHAnsi"/>
          <w:sz w:val="22"/>
          <w:szCs w:val="22"/>
        </w:rPr>
        <w:t xml:space="preserve">represents the mean monthly temperature of each county, and a natural cubic spline with 3 degrees of freedom is applied to account for nonlinear effects of temperature on mortality. Similarly, </w:t>
      </w:r>
      <w:proofErr w:type="spellStart"/>
      <w:proofErr w:type="gramStart"/>
      <w:r w:rsidR="0073148E">
        <w:rPr>
          <w:rFonts w:cstheme="minorHAnsi"/>
          <w:i/>
          <w:iCs/>
          <w:sz w:val="22"/>
          <w:szCs w:val="22"/>
        </w:rPr>
        <w:t>Precip</w:t>
      </w:r>
      <w:r w:rsidR="0073148E">
        <w:rPr>
          <w:rFonts w:cstheme="minorHAnsi"/>
          <w:i/>
          <w:iCs/>
          <w:sz w:val="22"/>
          <w:szCs w:val="22"/>
          <w:vertAlign w:val="subscript"/>
        </w:rPr>
        <w:t>c,m</w:t>
      </w:r>
      <w:proofErr w:type="gramEnd"/>
      <w:r w:rsidR="0073148E">
        <w:rPr>
          <w:rFonts w:cstheme="minorHAnsi"/>
          <w:i/>
          <w:iCs/>
          <w:sz w:val="22"/>
          <w:szCs w:val="22"/>
          <w:vertAlign w:val="subscript"/>
        </w:rPr>
        <w:t>,y</w:t>
      </w:r>
      <w:proofErr w:type="spellEnd"/>
      <w:r w:rsidR="0073148E">
        <w:rPr>
          <w:rFonts w:cstheme="minorHAnsi"/>
          <w:sz w:val="22"/>
          <w:szCs w:val="22"/>
        </w:rPr>
        <w:t xml:space="preserve"> represents the mean precipitation for each county, modeled linearly.</w:t>
      </w:r>
      <w:r w:rsidR="00D21E56">
        <w:rPr>
          <w:rFonts w:cstheme="minorHAnsi"/>
          <w:sz w:val="22"/>
          <w:szCs w:val="22"/>
        </w:rPr>
        <w:t xml:space="preserve"> </w:t>
      </w:r>
      <w:r w:rsidR="00B4516A">
        <w:rPr>
          <w:rFonts w:cstheme="minorHAnsi"/>
          <w:sz w:val="22"/>
          <w:szCs w:val="22"/>
        </w:rPr>
        <w:t xml:space="preserve">The offset term </w:t>
      </w:r>
      <w:proofErr w:type="gramStart"/>
      <w:r w:rsidR="00B4516A">
        <w:rPr>
          <w:rFonts w:cstheme="minorHAnsi"/>
          <w:i/>
          <w:iCs/>
          <w:sz w:val="22"/>
          <w:szCs w:val="22"/>
        </w:rPr>
        <w:t>ln(</w:t>
      </w:r>
      <w:proofErr w:type="spellStart"/>
      <w:proofErr w:type="gramEnd"/>
      <w:r w:rsidR="00B4516A">
        <w:rPr>
          <w:rFonts w:cstheme="minorHAnsi"/>
          <w:i/>
          <w:iCs/>
          <w:sz w:val="22"/>
          <w:szCs w:val="22"/>
        </w:rPr>
        <w:t>Pop</w:t>
      </w:r>
      <w:r w:rsidR="00B4516A" w:rsidRPr="00D87DBC">
        <w:rPr>
          <w:rFonts w:cstheme="minorHAnsi"/>
          <w:i/>
          <w:iCs/>
          <w:sz w:val="22"/>
          <w:szCs w:val="22"/>
          <w:vertAlign w:val="subscript"/>
        </w:rPr>
        <w:t>c,y</w:t>
      </w:r>
      <w:proofErr w:type="spellEnd"/>
      <w:r w:rsidR="00B4516A">
        <w:rPr>
          <w:rFonts w:cstheme="minorHAnsi"/>
          <w:i/>
          <w:iCs/>
          <w:sz w:val="22"/>
          <w:szCs w:val="22"/>
        </w:rPr>
        <w:t>)</w:t>
      </w:r>
      <w:r w:rsidR="00B4516A">
        <w:rPr>
          <w:rFonts w:cstheme="minorHAnsi"/>
          <w:sz w:val="22"/>
          <w:szCs w:val="22"/>
        </w:rPr>
        <w:t xml:space="preserve"> </w:t>
      </w:r>
      <w:r w:rsidR="00D87DBC">
        <w:rPr>
          <w:rFonts w:cstheme="minorHAnsi"/>
          <w:sz w:val="22"/>
          <w:szCs w:val="22"/>
        </w:rPr>
        <w:t xml:space="preserve">represents the total population of each county </w:t>
      </w:r>
      <w:r w:rsidR="00D87DBC">
        <w:rPr>
          <w:rFonts w:cstheme="minorHAnsi"/>
          <w:i/>
          <w:iCs/>
          <w:sz w:val="22"/>
          <w:szCs w:val="22"/>
        </w:rPr>
        <w:t xml:space="preserve">c </w:t>
      </w:r>
      <w:r w:rsidR="00D87DBC">
        <w:rPr>
          <w:rFonts w:cstheme="minorHAnsi"/>
          <w:sz w:val="22"/>
          <w:szCs w:val="22"/>
        </w:rPr>
        <w:t xml:space="preserve"> in each year </w:t>
      </w:r>
      <w:r w:rsidR="00D87DBC">
        <w:rPr>
          <w:rFonts w:cstheme="minorHAnsi"/>
          <w:i/>
          <w:iCs/>
          <w:sz w:val="22"/>
          <w:szCs w:val="22"/>
        </w:rPr>
        <w:t>y</w:t>
      </w:r>
      <w:r w:rsidR="00D87DBC">
        <w:rPr>
          <w:rFonts w:cstheme="minorHAnsi"/>
          <w:sz w:val="22"/>
          <w:szCs w:val="22"/>
        </w:rPr>
        <w:t xml:space="preserve">, and it </w:t>
      </w:r>
      <w:r w:rsidR="00B4516A" w:rsidRPr="00D87DBC">
        <w:rPr>
          <w:rFonts w:cstheme="minorHAnsi"/>
          <w:sz w:val="22"/>
          <w:szCs w:val="22"/>
        </w:rPr>
        <w:t>is</w:t>
      </w:r>
      <w:r w:rsidR="00B4516A">
        <w:rPr>
          <w:rFonts w:cstheme="minorHAnsi"/>
          <w:sz w:val="22"/>
          <w:szCs w:val="22"/>
        </w:rPr>
        <w:t xml:space="preserve"> included so that the model results can be interpreted as an effect on mortality rates instead of on raw mortality counts. </w:t>
      </w:r>
      <w:proofErr w:type="spellStart"/>
      <w:r w:rsidR="00627E27">
        <w:rPr>
          <w:rFonts w:cstheme="minorHAnsi"/>
          <w:sz w:val="22"/>
          <w:szCs w:val="22"/>
        </w:rPr>
        <w:t>ε</w:t>
      </w:r>
      <w:proofErr w:type="gramStart"/>
      <w:r w:rsidR="00627E27" w:rsidRPr="00627E27">
        <w:rPr>
          <w:rFonts w:cstheme="minorHAnsi"/>
          <w:sz w:val="22"/>
          <w:szCs w:val="22"/>
          <w:vertAlign w:val="subscript"/>
        </w:rPr>
        <w:t>c,m</w:t>
      </w:r>
      <w:proofErr w:type="gramEnd"/>
      <w:r w:rsidR="00627E27" w:rsidRPr="00627E27">
        <w:rPr>
          <w:rFonts w:cstheme="minorHAnsi"/>
          <w:sz w:val="22"/>
          <w:szCs w:val="22"/>
          <w:vertAlign w:val="subscript"/>
        </w:rPr>
        <w:t>,y</w:t>
      </w:r>
      <w:proofErr w:type="spellEnd"/>
      <w:r w:rsidR="00627E27">
        <w:rPr>
          <w:rFonts w:cstheme="minorHAnsi"/>
          <w:sz w:val="22"/>
          <w:szCs w:val="22"/>
        </w:rPr>
        <w:t xml:space="preserve"> represents the error term. </w:t>
      </w:r>
      <w:r w:rsidR="00D21E56">
        <w:rPr>
          <w:rFonts w:cstheme="minorHAnsi"/>
          <w:sz w:val="22"/>
          <w:szCs w:val="22"/>
        </w:rPr>
        <w:t>β</w:t>
      </w:r>
      <w:r w:rsidR="00D21E56" w:rsidRPr="00D21E56">
        <w:rPr>
          <w:rFonts w:cstheme="minorHAnsi"/>
          <w:i/>
          <w:iCs/>
          <w:sz w:val="22"/>
          <w:szCs w:val="22"/>
          <w:vertAlign w:val="subscript"/>
        </w:rPr>
        <w:t>1</w:t>
      </w:r>
      <w:r w:rsidR="00D21E56">
        <w:rPr>
          <w:rFonts w:cstheme="minorHAnsi"/>
          <w:sz w:val="22"/>
          <w:szCs w:val="22"/>
        </w:rPr>
        <w:t xml:space="preserve"> represents the </w:t>
      </w:r>
      <w:r w:rsidR="00AD22DD">
        <w:rPr>
          <w:rFonts w:cstheme="minorHAnsi"/>
          <w:sz w:val="22"/>
          <w:szCs w:val="22"/>
        </w:rPr>
        <w:t>average effect of an additional µg/m</w:t>
      </w:r>
      <w:r w:rsidR="00AD22DD">
        <w:rPr>
          <w:rFonts w:cstheme="minorHAnsi"/>
          <w:sz w:val="22"/>
          <w:szCs w:val="22"/>
          <w:vertAlign w:val="superscript"/>
        </w:rPr>
        <w:t>3</w:t>
      </w:r>
      <w:r w:rsidR="00AD22DD">
        <w:rPr>
          <w:rFonts w:cstheme="minorHAnsi"/>
          <w:sz w:val="22"/>
          <w:szCs w:val="22"/>
        </w:rPr>
        <w:t xml:space="preserve"> of average monthly </w:t>
      </w:r>
      <w:r w:rsidR="00AD22DD">
        <w:rPr>
          <w:rFonts w:cstheme="minorHAnsi"/>
          <w:sz w:val="22"/>
          <w:szCs w:val="22"/>
        </w:rPr>
        <w:lastRenderedPageBreak/>
        <w:t xml:space="preserve">smoke PM2.5, though it must be </w:t>
      </w:r>
      <w:commentRangeStart w:id="1"/>
      <w:r w:rsidR="00AD22DD">
        <w:rPr>
          <w:rFonts w:cstheme="minorHAnsi"/>
          <w:sz w:val="22"/>
          <w:szCs w:val="22"/>
        </w:rPr>
        <w:t>exponentiated to be interpretable as a risk ratio</w:t>
      </w:r>
      <w:commentRangeEnd w:id="1"/>
      <w:r w:rsidR="00AD22DD">
        <w:rPr>
          <w:rStyle w:val="CommentReference"/>
        </w:rPr>
        <w:commentReference w:id="1"/>
      </w:r>
      <w:r w:rsidR="00AD22DD">
        <w:rPr>
          <w:rFonts w:cstheme="minorHAnsi"/>
          <w:sz w:val="22"/>
          <w:szCs w:val="22"/>
        </w:rPr>
        <w:t xml:space="preserve">. </w:t>
      </w:r>
      <w:r w:rsidR="00627E27">
        <w:rPr>
          <w:rFonts w:cstheme="minorHAnsi"/>
          <w:sz w:val="22"/>
          <w:szCs w:val="22"/>
        </w:rPr>
        <w:t xml:space="preserve">The model was weighted by county population size. </w:t>
      </w:r>
      <w:r w:rsidR="00AD22DD">
        <w:rPr>
          <w:rFonts w:cstheme="minorHAnsi"/>
          <w:sz w:val="22"/>
          <w:szCs w:val="22"/>
        </w:rPr>
        <w:t xml:space="preserve">Robust standard errors </w:t>
      </w:r>
      <w:r w:rsidR="00627E27">
        <w:rPr>
          <w:rFonts w:cstheme="minorHAnsi"/>
          <w:sz w:val="22"/>
          <w:szCs w:val="22"/>
        </w:rPr>
        <w:t>were</w:t>
      </w:r>
      <w:r w:rsidR="00AD22DD">
        <w:rPr>
          <w:rFonts w:cstheme="minorHAnsi"/>
          <w:sz w:val="22"/>
          <w:szCs w:val="22"/>
        </w:rPr>
        <w:t xml:space="preserve"> used, and they </w:t>
      </w:r>
      <w:r w:rsidR="00627E27">
        <w:rPr>
          <w:rFonts w:cstheme="minorHAnsi"/>
          <w:sz w:val="22"/>
          <w:szCs w:val="22"/>
        </w:rPr>
        <w:t>were</w:t>
      </w:r>
      <w:r w:rsidR="00AD22DD">
        <w:rPr>
          <w:rFonts w:cstheme="minorHAnsi"/>
          <w:sz w:val="22"/>
          <w:szCs w:val="22"/>
        </w:rPr>
        <w:t xml:space="preserve"> clustered at the county level to account for within-unit correlation. Modeling was done using the </w:t>
      </w:r>
      <w:proofErr w:type="spellStart"/>
      <w:r w:rsidR="00AD22DD">
        <w:rPr>
          <w:rFonts w:cstheme="minorHAnsi"/>
          <w:sz w:val="22"/>
          <w:szCs w:val="22"/>
        </w:rPr>
        <w:t>fixest</w:t>
      </w:r>
      <w:proofErr w:type="spellEnd"/>
      <w:r w:rsidR="00AD22DD">
        <w:rPr>
          <w:rFonts w:cstheme="minorHAnsi"/>
          <w:sz w:val="22"/>
          <w:szCs w:val="22"/>
        </w:rPr>
        <w:t xml:space="preserve"> package in R 4.2.0</w:t>
      </w:r>
      <w:r w:rsidR="00B4516A">
        <w:rPr>
          <w:rFonts w:cstheme="minorHAnsi"/>
          <w:sz w:val="22"/>
          <w:szCs w:val="22"/>
        </w:rPr>
        <w:t>.</w:t>
      </w:r>
      <w:r w:rsidR="004B74A1">
        <w:rPr>
          <w:rFonts w:cstheme="minorHAnsi"/>
          <w:sz w:val="22"/>
          <w:szCs w:val="22"/>
        </w:rPr>
        <w:t xml:space="preserve"> Tests for significance were two-tailed.</w:t>
      </w:r>
    </w:p>
    <w:p w14:paraId="47A88112" w14:textId="25462C47" w:rsidR="00E6199F" w:rsidRDefault="00DA1EB2" w:rsidP="00DA1EB2">
      <w:pPr>
        <w:pBdr>
          <w:top w:val="nil"/>
          <w:left w:val="nil"/>
          <w:bottom w:val="nil"/>
          <w:right w:val="nil"/>
          <w:between w:val="nil"/>
        </w:pBdr>
        <w:spacing w:line="480" w:lineRule="auto"/>
        <w:ind w:firstLine="720"/>
        <w:rPr>
          <w:rFonts w:cstheme="minorHAnsi"/>
          <w:sz w:val="22"/>
          <w:szCs w:val="22"/>
        </w:rPr>
      </w:pPr>
      <w:r>
        <w:rPr>
          <w:rFonts w:cstheme="minorHAnsi"/>
          <w:sz w:val="22"/>
          <w:szCs w:val="22"/>
        </w:rPr>
        <w:t>This model’s</w:t>
      </w:r>
      <w:r w:rsidR="00466DCC" w:rsidRPr="00FA6FB3">
        <w:rPr>
          <w:rFonts w:cstheme="minorHAnsi"/>
          <w:sz w:val="22"/>
          <w:szCs w:val="22"/>
        </w:rPr>
        <w:t xml:space="preserve"> county</w:t>
      </w:r>
      <w:r>
        <w:rPr>
          <w:rFonts w:cstheme="minorHAnsi"/>
          <w:sz w:val="22"/>
          <w:szCs w:val="22"/>
        </w:rPr>
        <w:t>-month</w:t>
      </w:r>
      <w:r w:rsidR="00466DCC" w:rsidRPr="00FA6FB3">
        <w:rPr>
          <w:rFonts w:cstheme="minorHAnsi"/>
          <w:sz w:val="22"/>
          <w:szCs w:val="22"/>
        </w:rPr>
        <w:t xml:space="preserve"> and year fixed effects cannot control for confounders that vary across both time and county</w:t>
      </w:r>
      <w:r>
        <w:rPr>
          <w:rFonts w:cstheme="minorHAnsi"/>
          <w:sz w:val="22"/>
          <w:szCs w:val="22"/>
        </w:rPr>
        <w:t>. We chose to directly adjust for temperature and precipitation because they clearly vary across both county and time, and are known to be associated</w:t>
      </w:r>
      <w:r w:rsidRPr="00FA6FB3">
        <w:rPr>
          <w:rFonts w:cstheme="minorHAnsi"/>
          <w:sz w:val="22"/>
          <w:szCs w:val="22"/>
        </w:rPr>
        <w:t xml:space="preserve"> with wildfire risk, ambient PM2.5, and mortality.</w:t>
      </w:r>
      <w:r w:rsidRPr="00FA6FB3">
        <w:rPr>
          <w:rFonts w:cstheme="minorHAnsi"/>
          <w:sz w:val="22"/>
          <w:szCs w:val="22"/>
        </w:rPr>
        <w:fldChar w:fldCharType="begin"/>
      </w:r>
      <w:r>
        <w:rPr>
          <w:rFonts w:cstheme="minorHAnsi"/>
          <w:sz w:val="22"/>
          <w:szCs w:val="22"/>
        </w:rPr>
        <w:instrText xml:space="preserve"> ADDIN ZOTERO_ITEM CSL_CITATION {"citationID":"2vD6i6jt","properties":{"formattedCitation":"\\super 5\\uc0\\u8211{}8\\nosupersub{}","plainCitation":"5–8","noteIndex":0},"citationItems":[{"id":75,"uris":["http://zotero.org/users/local/5kaUw5tp/items/TUCX2BII"],"itemData":{"id":75,"type":"article-journal","abstract":"This study examines the statistical association of wildfire risk with climatic conditions and non-climate variables in 48 continental US states. Because the response variable “wildfire risk” is a fractional variable bounded between zero and one, we use a non-linear panel data model to recognize the bounded nature of the response variable. We estimate the non-linear panel data model (fractional probit) using the Generalized Estimating Equation (GEE) approach to ensure that the parameter estimation is efficient. The statistical model, coupled with the future climates projected by Global Climate Models (GCMs), is then employed to assess the impact of global climate change on wildfire risk. Our regression results show that wildfire risk is positively related to spring, summer, and winter temperatures and human population density whereas it is negatively associated with precipitation. The simulation results based on GCMs and the regression model indicate that climate change will intensify wildfire risk throughout the entire US, especially in the South Central region, posing an increasing wildfire threat and thus calling for more effective wildfire management strategies.","container-title":"Forests","DOI":"10.3390/f6093197","ISSN":"1999-4907","issue":"12","journalAbbreviation":"Forests","language":"en","page":"3197-3211","source":"DOI.org (Crossref)","title":"Assessing Climate Change Impacts on Wildfire Risk in the United States","volume":"6","author":[{"family":"An","given":"Hyunjin"},{"family":"Gan","given":"Jianbang"},{"family":"Cho","given":"Sung"}],"issued":{"date-parts":[["2015",9,15]]}}},{"id":70,"uris":["http://zotero.org/users/local/5kaUw5tp/items/447SXNYK"],"itemData":{"id":70,"type":"article-journal","abstract":"Background: This review examines recent evidence on mortality from elevated ambient temperature for studies published from January 2001 to December 2008.\nMethods: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excluded.\nResults: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children.\nConclusion: Many of these outcomes and vulnerable subgroups have only been identified in recent studies and varied by location and study population. Thus, region-specific policies, especially in urban areas, are vital to the mitigation of heat-related deaths.","container-title":"Environmental Health","DOI":"10.1186/1476-069X-8-40","ISSN":"1476-069X","issue":"1","journalAbbreviation":"Environ Health","language":"en","page":"40","source":"DOI.org (Crossref)","title":"High ambient temperature and mortality: a review of epidemiologic studies from 2001 to 2008","title-short":"High ambient temperature and mortality","volume":"8","author":[{"family":"Basu","given":"Rupa"}],"issued":{"date-parts":[["2009",12]]}}},{"id":71,"uris":["http://zotero.org/users/local/5kaUw5tp/items/HSRHLCIM"],"itemData":{"id":71,"type":"article-journal","container-title":"Epidemiologic Reviews","DOI":"10.1093/epirev/mxf007","ISSN":"0193-936X, 1478-6729","issue":"2","journalAbbreviation":"Epidemiologic Reviews","language":"en","page":"190-202","source":"DOI.org (Crossref)","title":"Relation between Elevated Ambient Temperature and Mortality: A Review of the Epidemiologic Evidence","title-short":"Relation between Elevated Ambient Temperature and Mortality","volume":"24","author":[{"family":"Basu","given":"R."}],"issued":{"date-parts":[["2002",12,1]]}}},{"id":73,"uris":["http://zotero.org/users/local/5kaUw5tp/items/MXL6JA7W"],"itemData":{"id":73,"type":"article-journal","abstract":"We applied a multiple linear regression (MLR) model to study the correlations of total PM2.5 and its components with meteorological variables using an 11-year (1998e2008) observational record over the contiguous US. The data were deseasonalized and detrended to focus on synoptic-scale correlations. We ﬁnd that daily variation in meteorology as described by the MLR can explain up to 50% of PM2.5 variability with temperature, relative humidity (RH), precipitation, and circulation all being important predictors. Temperature is positively correlated with sulfate, organic carbon (OC) and elemental carbon (EC) almost everywhere. The correlation of nitrate with temperature is negative in the Southeast but positive in California and the Great Plains. RH is positively correlated with sulfate and nitrate, but negatively with OC and EC. Precipitation is strongly negatively correlated with all PM2.5 components. We ﬁnd that PM2.5 concentrations are on average 2.6 mg mÀ3 higher on stagnant vs. non-stagnant days. Our observed correlations provide a test for chemical transport models used to simulate the sensitivity of PM2.5 to climate change. They point to the importance of adequately representing the temperature dependence of agricultural, biogenic and wildﬁre emissions in these models.","container-title":"Atmospheric Environment","DOI":"10.1016/j.atmosenv.2010.06.060","ISSN":"13522310","issue":"32","journalAbbreviation":"Atmospheric Environment","language":"en","page":"3976-3984","source":"DOI.org (Crossref)","title":"Correlations between fine particulate matter (PM2.5) and meteorological variables in the United States: Implications for the sensitivity of PM2.5 to climate change","title-short":"Correlations between fine particulate matter (PM2.5) and meteorological variables in the United States","volume":"44","author":[{"family":"Tai","given":"Amos P.K."},{"family":"Mickley","given":"Loretta J."},{"family":"Jacob","given":"Daniel J."}],"issued":{"date-parts":[["2010",10]]}}}],"schema":"https://github.com/citation-style-language/schema/raw/master/csl-citation.json"} </w:instrText>
      </w:r>
      <w:r w:rsidRPr="00FA6FB3">
        <w:rPr>
          <w:rFonts w:cstheme="minorHAnsi"/>
          <w:sz w:val="22"/>
          <w:szCs w:val="22"/>
        </w:rPr>
        <w:fldChar w:fldCharType="separate"/>
      </w:r>
      <w:r w:rsidRPr="00571C12">
        <w:rPr>
          <w:rFonts w:ascii="Calibri" w:cs="Calibri"/>
          <w:sz w:val="22"/>
          <w:vertAlign w:val="superscript"/>
        </w:rPr>
        <w:t>5–8</w:t>
      </w:r>
      <w:r w:rsidRPr="00FA6FB3">
        <w:rPr>
          <w:rFonts w:cstheme="minorHAnsi"/>
          <w:sz w:val="22"/>
          <w:szCs w:val="22"/>
        </w:rPr>
        <w:fldChar w:fldCharType="end"/>
      </w:r>
      <w:r w:rsidRPr="00FA6FB3">
        <w:rPr>
          <w:rFonts w:cstheme="minorHAnsi"/>
          <w:sz w:val="22"/>
          <w:szCs w:val="22"/>
        </w:rPr>
        <w:t xml:space="preserve"> </w:t>
      </w:r>
      <w:r>
        <w:rPr>
          <w:rFonts w:cstheme="minorHAnsi"/>
          <w:sz w:val="22"/>
          <w:szCs w:val="22"/>
        </w:rPr>
        <w:t>Other potential confounders are not directly measured, and represent a possible source of bias.</w:t>
      </w:r>
    </w:p>
    <w:p w14:paraId="4EE974DF" w14:textId="5AC2A5F6" w:rsidR="00DD3FB3" w:rsidRPr="00DA1EB2" w:rsidRDefault="00DD3FB3" w:rsidP="00DA1EB2">
      <w:pPr>
        <w:pBdr>
          <w:top w:val="nil"/>
          <w:left w:val="nil"/>
          <w:bottom w:val="nil"/>
          <w:right w:val="nil"/>
          <w:between w:val="nil"/>
        </w:pBdr>
        <w:spacing w:line="480" w:lineRule="auto"/>
        <w:ind w:firstLine="720"/>
        <w:rPr>
          <w:rFonts w:cstheme="minorHAnsi"/>
          <w:sz w:val="22"/>
          <w:szCs w:val="22"/>
        </w:rPr>
      </w:pPr>
      <w:commentRangeStart w:id="2"/>
      <w:r>
        <w:rPr>
          <w:rFonts w:cstheme="minorHAnsi"/>
          <w:sz w:val="22"/>
          <w:szCs w:val="22"/>
        </w:rPr>
        <w:t xml:space="preserve">While </w:t>
      </w:r>
      <w:commentRangeEnd w:id="2"/>
      <w:r w:rsidR="008F30E6">
        <w:rPr>
          <w:rStyle w:val="CommentReference"/>
        </w:rPr>
        <w:commentReference w:id="2"/>
      </w:r>
      <w:r>
        <w:rPr>
          <w:rFonts w:cstheme="minorHAnsi"/>
          <w:sz w:val="22"/>
          <w:szCs w:val="22"/>
        </w:rPr>
        <w:t xml:space="preserve">the offset term does allow the model coefficients to be interpreted as affecting the mortality rate instead of the raw death counts, and this effect on the mortality rate is not age-adjusted, strictly speaking. However, the county-month fixed effect accounts for county-level population age structures, and the year fixed effect accounts for nationwide trends in aging. These combined effects minimize the concern of confounding by population age structure, because </w:t>
      </w:r>
      <w:proofErr w:type="gramStart"/>
      <w:r>
        <w:rPr>
          <w:rFonts w:cstheme="minorHAnsi"/>
          <w:sz w:val="22"/>
          <w:szCs w:val="22"/>
        </w:rPr>
        <w:t>in order for</w:t>
      </w:r>
      <w:proofErr w:type="gramEnd"/>
      <w:r>
        <w:rPr>
          <w:rFonts w:cstheme="minorHAnsi"/>
          <w:sz w:val="22"/>
          <w:szCs w:val="22"/>
        </w:rPr>
        <w:t xml:space="preserve"> it to be a confounder, county age structure would have to vary year-to-year in a way that is correlated with changes in smoke PM2.5 and is not captured in national trends, which is not highly plausible.</w:t>
      </w:r>
    </w:p>
    <w:p w14:paraId="6DA2BFA4" w14:textId="77777777" w:rsidR="00137737" w:rsidRDefault="00137737" w:rsidP="00E6199F">
      <w:pPr>
        <w:spacing w:line="480" w:lineRule="auto"/>
        <w:rPr>
          <w:rFonts w:cstheme="minorHAnsi"/>
          <w:b/>
          <w:bCs/>
          <w:sz w:val="22"/>
          <w:szCs w:val="22"/>
        </w:rPr>
      </w:pPr>
    </w:p>
    <w:p w14:paraId="4426F9C0" w14:textId="77777777" w:rsidR="00137737" w:rsidRDefault="00137737" w:rsidP="00E6199F">
      <w:pPr>
        <w:spacing w:line="480" w:lineRule="auto"/>
        <w:rPr>
          <w:rFonts w:cstheme="minorHAnsi"/>
          <w:b/>
          <w:bCs/>
          <w:sz w:val="22"/>
          <w:szCs w:val="22"/>
        </w:rPr>
      </w:pPr>
    </w:p>
    <w:p w14:paraId="37E5C409" w14:textId="77777777" w:rsidR="00137737" w:rsidRDefault="00137737" w:rsidP="00E6199F">
      <w:pPr>
        <w:spacing w:line="480" w:lineRule="auto"/>
        <w:rPr>
          <w:rFonts w:cstheme="minorHAnsi"/>
          <w:b/>
          <w:bCs/>
          <w:sz w:val="22"/>
          <w:szCs w:val="22"/>
        </w:rPr>
      </w:pPr>
    </w:p>
    <w:p w14:paraId="27082BF0" w14:textId="77777777" w:rsidR="00E6199F" w:rsidRDefault="00E6199F" w:rsidP="00E6199F">
      <w:pPr>
        <w:spacing w:line="480" w:lineRule="auto"/>
        <w:rPr>
          <w:rFonts w:cstheme="minorHAnsi"/>
          <w:b/>
          <w:bCs/>
          <w:sz w:val="22"/>
          <w:szCs w:val="22"/>
        </w:rPr>
      </w:pPr>
    </w:p>
    <w:p w14:paraId="231A166B" w14:textId="77777777" w:rsidR="008B1F64" w:rsidRDefault="008B1F64" w:rsidP="00E6199F">
      <w:pPr>
        <w:spacing w:line="480" w:lineRule="auto"/>
        <w:rPr>
          <w:rFonts w:cstheme="minorHAnsi"/>
          <w:b/>
          <w:bCs/>
          <w:sz w:val="22"/>
          <w:szCs w:val="22"/>
        </w:rPr>
      </w:pPr>
    </w:p>
    <w:p w14:paraId="77C3909E" w14:textId="77777777" w:rsidR="008B1F64" w:rsidRDefault="008B1F64" w:rsidP="00E6199F">
      <w:pPr>
        <w:spacing w:line="480" w:lineRule="auto"/>
        <w:rPr>
          <w:rFonts w:cstheme="minorHAnsi"/>
          <w:b/>
          <w:bCs/>
          <w:sz w:val="22"/>
          <w:szCs w:val="22"/>
        </w:rPr>
      </w:pPr>
    </w:p>
    <w:p w14:paraId="40C7A84D" w14:textId="77777777" w:rsidR="008B1F64" w:rsidRDefault="008B1F64" w:rsidP="00E6199F">
      <w:pPr>
        <w:spacing w:line="480" w:lineRule="auto"/>
        <w:rPr>
          <w:rFonts w:cstheme="minorHAnsi"/>
          <w:b/>
          <w:bCs/>
          <w:sz w:val="22"/>
          <w:szCs w:val="22"/>
        </w:rPr>
      </w:pPr>
    </w:p>
    <w:p w14:paraId="2A4BE15A" w14:textId="77777777" w:rsidR="008B1F64" w:rsidRPr="00E6199F" w:rsidRDefault="008B1F64" w:rsidP="00E6199F">
      <w:pPr>
        <w:spacing w:line="480" w:lineRule="auto"/>
        <w:rPr>
          <w:rFonts w:cstheme="minorHAnsi"/>
          <w:b/>
          <w:bCs/>
          <w:sz w:val="22"/>
          <w:szCs w:val="22"/>
        </w:rPr>
      </w:pPr>
    </w:p>
    <w:p w14:paraId="0F46F8E3" w14:textId="77777777" w:rsidR="00D25429" w:rsidRPr="00FA6FB3" w:rsidRDefault="00D25429" w:rsidP="00FA6FB3">
      <w:pPr>
        <w:spacing w:line="480" w:lineRule="auto"/>
        <w:ind w:firstLine="720"/>
        <w:rPr>
          <w:rFonts w:cstheme="minorHAnsi"/>
          <w:sz w:val="22"/>
          <w:szCs w:val="22"/>
        </w:rPr>
      </w:pPr>
    </w:p>
    <w:p w14:paraId="6B276836" w14:textId="77777777" w:rsidR="00D25429" w:rsidRPr="00FA6FB3" w:rsidRDefault="00D25429" w:rsidP="00FA6FB3">
      <w:pPr>
        <w:pBdr>
          <w:top w:val="nil"/>
          <w:left w:val="nil"/>
          <w:bottom w:val="nil"/>
          <w:right w:val="nil"/>
          <w:between w:val="nil"/>
        </w:pBdr>
        <w:spacing w:line="480" w:lineRule="auto"/>
        <w:ind w:firstLine="360"/>
        <w:rPr>
          <w:rFonts w:cstheme="minorHAnsi"/>
          <w:sz w:val="22"/>
          <w:szCs w:val="22"/>
        </w:rPr>
      </w:pPr>
    </w:p>
    <w:p w14:paraId="749B9460" w14:textId="77777777" w:rsidR="00D25429" w:rsidRPr="00FA6FB3" w:rsidRDefault="00D25429" w:rsidP="00FA6FB3">
      <w:pPr>
        <w:pBdr>
          <w:top w:val="nil"/>
          <w:left w:val="nil"/>
          <w:bottom w:val="nil"/>
          <w:right w:val="nil"/>
          <w:between w:val="nil"/>
        </w:pBdr>
        <w:spacing w:line="480" w:lineRule="auto"/>
        <w:ind w:firstLine="360"/>
        <w:rPr>
          <w:rFonts w:cstheme="minorHAnsi"/>
          <w:sz w:val="22"/>
          <w:szCs w:val="22"/>
        </w:rPr>
      </w:pPr>
    </w:p>
    <w:p w14:paraId="5859FBE1" w14:textId="0F20D496" w:rsidR="00D25429" w:rsidRPr="00FA6FB3" w:rsidRDefault="00D25429" w:rsidP="00FA6FB3">
      <w:pPr>
        <w:spacing w:line="480" w:lineRule="auto"/>
        <w:rPr>
          <w:rFonts w:cstheme="minorHAnsi"/>
          <w:sz w:val="22"/>
          <w:szCs w:val="22"/>
        </w:rPr>
      </w:pPr>
      <w:r w:rsidRPr="00FA6FB3">
        <w:rPr>
          <w:rFonts w:cstheme="minorHAnsi"/>
          <w:sz w:val="22"/>
          <w:szCs w:val="22"/>
        </w:rPr>
        <w:br w:type="page"/>
      </w:r>
    </w:p>
    <w:p w14:paraId="79883CE7" w14:textId="77777777" w:rsidR="00D25429" w:rsidRPr="00FA6FB3" w:rsidRDefault="00D25429" w:rsidP="00FA6FB3">
      <w:pPr>
        <w:pBdr>
          <w:top w:val="nil"/>
          <w:left w:val="nil"/>
          <w:bottom w:val="nil"/>
          <w:right w:val="nil"/>
          <w:between w:val="nil"/>
        </w:pBdr>
        <w:spacing w:line="480" w:lineRule="auto"/>
        <w:ind w:firstLine="360"/>
        <w:rPr>
          <w:rFonts w:cstheme="minorHAnsi"/>
          <w:sz w:val="22"/>
          <w:szCs w:val="22"/>
        </w:rPr>
      </w:pPr>
    </w:p>
    <w:p w14:paraId="1FC889B1" w14:textId="77777777" w:rsidR="00571C12" w:rsidRPr="00571C12" w:rsidRDefault="00D25429" w:rsidP="00571C12">
      <w:pPr>
        <w:pStyle w:val="Bibliography"/>
        <w:rPr>
          <w:rFonts w:ascii="Calibri" w:cs="Calibri"/>
          <w:sz w:val="22"/>
        </w:rPr>
      </w:pPr>
      <w:r w:rsidRPr="00FA6FB3">
        <w:rPr>
          <w:rFonts w:cstheme="minorHAnsi"/>
          <w:sz w:val="22"/>
          <w:szCs w:val="22"/>
        </w:rPr>
        <w:fldChar w:fldCharType="begin"/>
      </w:r>
      <w:r w:rsidR="00571C12">
        <w:rPr>
          <w:rFonts w:cstheme="minorHAnsi"/>
          <w:sz w:val="22"/>
          <w:szCs w:val="22"/>
        </w:rPr>
        <w:instrText xml:space="preserve"> ADDIN ZOTERO_BIBL {"uncited":[],"omitted":[],"custom":[]} CSL_BIBLIOGRAPHY </w:instrText>
      </w:r>
      <w:r w:rsidRPr="00FA6FB3">
        <w:rPr>
          <w:rFonts w:cstheme="minorHAnsi"/>
          <w:sz w:val="22"/>
          <w:szCs w:val="22"/>
        </w:rPr>
        <w:fldChar w:fldCharType="separate"/>
      </w:r>
      <w:r w:rsidR="00571C12" w:rsidRPr="00571C12">
        <w:rPr>
          <w:rFonts w:ascii="Calibri" w:cs="Calibri"/>
          <w:sz w:val="22"/>
        </w:rPr>
        <w:t>1.</w:t>
      </w:r>
      <w:r w:rsidR="00571C12" w:rsidRPr="00571C12">
        <w:rPr>
          <w:rFonts w:ascii="Calibri" w:cs="Calibri"/>
          <w:sz w:val="22"/>
        </w:rPr>
        <w:tab/>
        <w:t xml:space="preserve">Childs ML, Li J, Wen J, et al. Daily Local-Level Estimates of Ambient Wildfire Smoke PM </w:t>
      </w:r>
      <w:r w:rsidR="00571C12" w:rsidRPr="00571C12">
        <w:rPr>
          <w:rFonts w:ascii="Calibri" w:cs="Calibri"/>
          <w:sz w:val="22"/>
          <w:vertAlign w:val="subscript"/>
        </w:rPr>
        <w:t>2.5</w:t>
      </w:r>
      <w:r w:rsidR="00571C12" w:rsidRPr="00571C12">
        <w:rPr>
          <w:rFonts w:ascii="Calibri" w:cs="Calibri"/>
          <w:sz w:val="22"/>
        </w:rPr>
        <w:t xml:space="preserve"> for the Contiguous US. </w:t>
      </w:r>
      <w:r w:rsidR="00571C12" w:rsidRPr="00571C12">
        <w:rPr>
          <w:rFonts w:ascii="Calibri" w:cs="Calibri"/>
          <w:i/>
          <w:iCs/>
          <w:sz w:val="22"/>
        </w:rPr>
        <w:t>Environ Sci Technol</w:t>
      </w:r>
      <w:r w:rsidR="00571C12" w:rsidRPr="00571C12">
        <w:rPr>
          <w:rFonts w:ascii="Calibri" w:cs="Calibri"/>
          <w:sz w:val="22"/>
        </w:rPr>
        <w:t xml:space="preserve">. 2022;56(19):13607-13621. </w:t>
      </w:r>
      <w:proofErr w:type="gramStart"/>
      <w:r w:rsidR="00571C12" w:rsidRPr="00571C12">
        <w:rPr>
          <w:rFonts w:ascii="Calibri" w:cs="Calibri"/>
          <w:sz w:val="22"/>
        </w:rPr>
        <w:t>doi:10.1021/acs.est</w:t>
      </w:r>
      <w:proofErr w:type="gramEnd"/>
      <w:r w:rsidR="00571C12" w:rsidRPr="00571C12">
        <w:rPr>
          <w:rFonts w:ascii="Calibri" w:cs="Calibri"/>
          <w:sz w:val="22"/>
        </w:rPr>
        <w:t>.2c02934</w:t>
      </w:r>
    </w:p>
    <w:p w14:paraId="6B570F7C" w14:textId="77777777" w:rsidR="00571C12" w:rsidRPr="00571C12" w:rsidRDefault="00571C12" w:rsidP="00571C12">
      <w:pPr>
        <w:pStyle w:val="Bibliography"/>
        <w:rPr>
          <w:rFonts w:ascii="Calibri" w:cs="Calibri"/>
          <w:sz w:val="22"/>
        </w:rPr>
      </w:pPr>
      <w:r w:rsidRPr="00571C12">
        <w:rPr>
          <w:rFonts w:ascii="Calibri" w:cs="Calibri"/>
          <w:sz w:val="22"/>
        </w:rPr>
        <w:t>2.</w:t>
      </w:r>
      <w:r w:rsidRPr="00571C12">
        <w:rPr>
          <w:rFonts w:ascii="Calibri" w:cs="Calibri"/>
          <w:sz w:val="22"/>
        </w:rPr>
        <w:tab/>
        <w:t xml:space="preserve">Wen J, Burke M. Lower test scores from wildfire smoke exposure. </w:t>
      </w:r>
      <w:r w:rsidRPr="00571C12">
        <w:rPr>
          <w:rFonts w:ascii="Calibri" w:cs="Calibri"/>
          <w:i/>
          <w:iCs/>
          <w:sz w:val="22"/>
        </w:rPr>
        <w:t>Nat Sustain</w:t>
      </w:r>
      <w:r w:rsidRPr="00571C12">
        <w:rPr>
          <w:rFonts w:ascii="Calibri" w:cs="Calibri"/>
          <w:sz w:val="22"/>
        </w:rPr>
        <w:t>. 2022;5(11):947-955. doi:10.1038/s41893-022-00956-y</w:t>
      </w:r>
    </w:p>
    <w:p w14:paraId="05F9ED21" w14:textId="77777777" w:rsidR="00571C12" w:rsidRPr="00571C12" w:rsidRDefault="00571C12" w:rsidP="00571C12">
      <w:pPr>
        <w:pStyle w:val="Bibliography"/>
        <w:rPr>
          <w:rFonts w:ascii="Calibri" w:cs="Calibri"/>
          <w:sz w:val="22"/>
        </w:rPr>
      </w:pPr>
      <w:r w:rsidRPr="00571C12">
        <w:rPr>
          <w:rFonts w:ascii="Calibri" w:cs="Calibri"/>
          <w:sz w:val="22"/>
        </w:rPr>
        <w:t>3.</w:t>
      </w:r>
      <w:r w:rsidRPr="00571C12">
        <w:rPr>
          <w:rFonts w:ascii="Calibri" w:cs="Calibri"/>
          <w:sz w:val="22"/>
        </w:rPr>
        <w:tab/>
        <w:t>Multiple Cause of Death 1999-2020. Accessed February 28, 2023. https://wonder.cdc.gov/wonder/help/mcd.html</w:t>
      </w:r>
    </w:p>
    <w:p w14:paraId="600ABFD0" w14:textId="77777777" w:rsidR="00571C12" w:rsidRPr="00571C12" w:rsidRDefault="00571C12" w:rsidP="00571C12">
      <w:pPr>
        <w:pStyle w:val="Bibliography"/>
        <w:rPr>
          <w:rFonts w:ascii="Calibri" w:cs="Calibri"/>
          <w:sz w:val="22"/>
        </w:rPr>
      </w:pPr>
      <w:r w:rsidRPr="00571C12">
        <w:rPr>
          <w:rFonts w:ascii="Calibri" w:cs="Calibri"/>
          <w:sz w:val="22"/>
        </w:rPr>
        <w:t>4.</w:t>
      </w:r>
      <w:r w:rsidRPr="00571C12">
        <w:rPr>
          <w:rFonts w:ascii="Calibri" w:cs="Calibri"/>
          <w:sz w:val="22"/>
        </w:rPr>
        <w:tab/>
        <w:t xml:space="preserve">Ver </w:t>
      </w:r>
      <w:proofErr w:type="spellStart"/>
      <w:r w:rsidRPr="00571C12">
        <w:rPr>
          <w:rFonts w:ascii="Calibri" w:cs="Calibri"/>
          <w:sz w:val="22"/>
        </w:rPr>
        <w:t>Hoef</w:t>
      </w:r>
      <w:proofErr w:type="spellEnd"/>
      <w:r w:rsidRPr="00571C12">
        <w:rPr>
          <w:rFonts w:ascii="Calibri" w:cs="Calibri"/>
          <w:sz w:val="22"/>
        </w:rPr>
        <w:t xml:space="preserve"> JM, </w:t>
      </w:r>
      <w:proofErr w:type="spellStart"/>
      <w:r w:rsidRPr="00571C12">
        <w:rPr>
          <w:rFonts w:ascii="Calibri" w:cs="Calibri"/>
          <w:sz w:val="22"/>
        </w:rPr>
        <w:t>Boveng</w:t>
      </w:r>
      <w:proofErr w:type="spellEnd"/>
      <w:r w:rsidRPr="00571C12">
        <w:rPr>
          <w:rFonts w:ascii="Calibri" w:cs="Calibri"/>
          <w:sz w:val="22"/>
        </w:rPr>
        <w:t xml:space="preserve"> PL. QUASI-POISSON VS. NEGATIVE BINOMIAL REGRESSION: HOW SHOULD WE MODEL OVERDISPERSED COUNT DATA? </w:t>
      </w:r>
      <w:r w:rsidRPr="00571C12">
        <w:rPr>
          <w:rFonts w:ascii="Calibri" w:cs="Calibri"/>
          <w:i/>
          <w:iCs/>
          <w:sz w:val="22"/>
        </w:rPr>
        <w:t>Ecology</w:t>
      </w:r>
      <w:r w:rsidRPr="00571C12">
        <w:rPr>
          <w:rFonts w:ascii="Calibri" w:cs="Calibri"/>
          <w:sz w:val="22"/>
        </w:rPr>
        <w:t>. 2007;88(11):2766-2772. doi:10.1890/07-0043.1</w:t>
      </w:r>
    </w:p>
    <w:p w14:paraId="176D6A94" w14:textId="77777777" w:rsidR="00571C12" w:rsidRPr="00571C12" w:rsidRDefault="00571C12" w:rsidP="00571C12">
      <w:pPr>
        <w:pStyle w:val="Bibliography"/>
        <w:rPr>
          <w:rFonts w:ascii="Calibri" w:cs="Calibri"/>
          <w:sz w:val="22"/>
        </w:rPr>
      </w:pPr>
      <w:r w:rsidRPr="00571C12">
        <w:rPr>
          <w:rFonts w:ascii="Calibri" w:cs="Calibri"/>
          <w:sz w:val="22"/>
        </w:rPr>
        <w:t>5.</w:t>
      </w:r>
      <w:r w:rsidRPr="00571C12">
        <w:rPr>
          <w:rFonts w:ascii="Calibri" w:cs="Calibri"/>
          <w:sz w:val="22"/>
        </w:rPr>
        <w:tab/>
        <w:t xml:space="preserve">An H, Gan J, Cho S. Assessing Climate Change Impacts on Wildfire Risk in the United States. </w:t>
      </w:r>
      <w:r w:rsidRPr="00571C12">
        <w:rPr>
          <w:rFonts w:ascii="Calibri" w:cs="Calibri"/>
          <w:i/>
          <w:iCs/>
          <w:sz w:val="22"/>
        </w:rPr>
        <w:t>Forests</w:t>
      </w:r>
      <w:r w:rsidRPr="00571C12">
        <w:rPr>
          <w:rFonts w:ascii="Calibri" w:cs="Calibri"/>
          <w:sz w:val="22"/>
        </w:rPr>
        <w:t>. 2015;6(12):3197-3211. doi:10.3390/f6093197</w:t>
      </w:r>
    </w:p>
    <w:p w14:paraId="5B9E6557" w14:textId="77777777" w:rsidR="00571C12" w:rsidRPr="00571C12" w:rsidRDefault="00571C12" w:rsidP="00571C12">
      <w:pPr>
        <w:pStyle w:val="Bibliography"/>
        <w:rPr>
          <w:rFonts w:ascii="Calibri" w:cs="Calibri"/>
          <w:sz w:val="22"/>
        </w:rPr>
      </w:pPr>
      <w:r w:rsidRPr="00571C12">
        <w:rPr>
          <w:rFonts w:ascii="Calibri" w:cs="Calibri"/>
          <w:sz w:val="22"/>
        </w:rPr>
        <w:t>6.</w:t>
      </w:r>
      <w:r w:rsidRPr="00571C12">
        <w:rPr>
          <w:rFonts w:ascii="Calibri" w:cs="Calibri"/>
          <w:sz w:val="22"/>
        </w:rPr>
        <w:tab/>
      </w:r>
      <w:proofErr w:type="spellStart"/>
      <w:r w:rsidRPr="00571C12">
        <w:rPr>
          <w:rFonts w:ascii="Calibri" w:cs="Calibri"/>
          <w:sz w:val="22"/>
        </w:rPr>
        <w:t>Basu</w:t>
      </w:r>
      <w:proofErr w:type="spellEnd"/>
      <w:r w:rsidRPr="00571C12">
        <w:rPr>
          <w:rFonts w:ascii="Calibri" w:cs="Calibri"/>
          <w:sz w:val="22"/>
        </w:rPr>
        <w:t xml:space="preserve"> R. High ambient temperature and mortality: a review of epidemiologic studies from 2001 to 2008. </w:t>
      </w:r>
      <w:r w:rsidRPr="00571C12">
        <w:rPr>
          <w:rFonts w:ascii="Calibri" w:cs="Calibri"/>
          <w:i/>
          <w:iCs/>
          <w:sz w:val="22"/>
        </w:rPr>
        <w:t>Environ Health</w:t>
      </w:r>
      <w:r w:rsidRPr="00571C12">
        <w:rPr>
          <w:rFonts w:ascii="Calibri" w:cs="Calibri"/>
          <w:sz w:val="22"/>
        </w:rPr>
        <w:t>. 2009;8(1):40. doi:10.1186/1476-069X-8-40</w:t>
      </w:r>
    </w:p>
    <w:p w14:paraId="66A28F92" w14:textId="77777777" w:rsidR="00571C12" w:rsidRPr="00571C12" w:rsidRDefault="00571C12" w:rsidP="00571C12">
      <w:pPr>
        <w:pStyle w:val="Bibliography"/>
        <w:rPr>
          <w:rFonts w:ascii="Calibri" w:cs="Calibri"/>
          <w:sz w:val="22"/>
        </w:rPr>
      </w:pPr>
      <w:r w:rsidRPr="00571C12">
        <w:rPr>
          <w:rFonts w:ascii="Calibri" w:cs="Calibri"/>
          <w:sz w:val="22"/>
        </w:rPr>
        <w:t>7.</w:t>
      </w:r>
      <w:r w:rsidRPr="00571C12">
        <w:rPr>
          <w:rFonts w:ascii="Calibri" w:cs="Calibri"/>
          <w:sz w:val="22"/>
        </w:rPr>
        <w:tab/>
      </w:r>
      <w:proofErr w:type="spellStart"/>
      <w:r w:rsidRPr="00571C12">
        <w:rPr>
          <w:rFonts w:ascii="Calibri" w:cs="Calibri"/>
          <w:sz w:val="22"/>
        </w:rPr>
        <w:t>Basu</w:t>
      </w:r>
      <w:proofErr w:type="spellEnd"/>
      <w:r w:rsidRPr="00571C12">
        <w:rPr>
          <w:rFonts w:ascii="Calibri" w:cs="Calibri"/>
          <w:sz w:val="22"/>
        </w:rPr>
        <w:t xml:space="preserve"> R. Relation between Elevated Ambient Temperature and Mortality: A Review of the Epidemiologic Evidence. </w:t>
      </w:r>
      <w:r w:rsidRPr="00571C12">
        <w:rPr>
          <w:rFonts w:ascii="Calibri" w:cs="Calibri"/>
          <w:i/>
          <w:iCs/>
          <w:sz w:val="22"/>
        </w:rPr>
        <w:t>Epidemiol Rev</w:t>
      </w:r>
      <w:r w:rsidRPr="00571C12">
        <w:rPr>
          <w:rFonts w:ascii="Calibri" w:cs="Calibri"/>
          <w:sz w:val="22"/>
        </w:rPr>
        <w:t>. 2002;24(2):190-202. doi:10.1093/</w:t>
      </w:r>
      <w:proofErr w:type="spellStart"/>
      <w:r w:rsidRPr="00571C12">
        <w:rPr>
          <w:rFonts w:ascii="Calibri" w:cs="Calibri"/>
          <w:sz w:val="22"/>
        </w:rPr>
        <w:t>epirev</w:t>
      </w:r>
      <w:proofErr w:type="spellEnd"/>
      <w:r w:rsidRPr="00571C12">
        <w:rPr>
          <w:rFonts w:ascii="Calibri" w:cs="Calibri"/>
          <w:sz w:val="22"/>
        </w:rPr>
        <w:t>/mxf007</w:t>
      </w:r>
    </w:p>
    <w:p w14:paraId="056AD37F" w14:textId="77777777" w:rsidR="00571C12" w:rsidRPr="00571C12" w:rsidRDefault="00571C12" w:rsidP="00571C12">
      <w:pPr>
        <w:pStyle w:val="Bibliography"/>
        <w:rPr>
          <w:rFonts w:ascii="Calibri" w:cs="Calibri"/>
          <w:sz w:val="22"/>
        </w:rPr>
      </w:pPr>
      <w:r w:rsidRPr="00571C12">
        <w:rPr>
          <w:rFonts w:ascii="Calibri" w:cs="Calibri"/>
          <w:sz w:val="22"/>
        </w:rPr>
        <w:t>8.</w:t>
      </w:r>
      <w:r w:rsidRPr="00571C12">
        <w:rPr>
          <w:rFonts w:ascii="Calibri" w:cs="Calibri"/>
          <w:sz w:val="22"/>
        </w:rPr>
        <w:tab/>
        <w:t xml:space="preserve">Tai APK, </w:t>
      </w:r>
      <w:proofErr w:type="spellStart"/>
      <w:r w:rsidRPr="00571C12">
        <w:rPr>
          <w:rFonts w:ascii="Calibri" w:cs="Calibri"/>
          <w:sz w:val="22"/>
        </w:rPr>
        <w:t>Mickley</w:t>
      </w:r>
      <w:proofErr w:type="spellEnd"/>
      <w:r w:rsidRPr="00571C12">
        <w:rPr>
          <w:rFonts w:ascii="Calibri" w:cs="Calibri"/>
          <w:sz w:val="22"/>
        </w:rPr>
        <w:t xml:space="preserve"> LJ, Jacob DJ. Correlations between fine particulate matter (PM2.5) and meteorological variables in the United States: Implications for the sensitivity of PM2.5 to climate change. </w:t>
      </w:r>
      <w:r w:rsidRPr="00571C12">
        <w:rPr>
          <w:rFonts w:ascii="Calibri" w:cs="Calibri"/>
          <w:i/>
          <w:iCs/>
          <w:sz w:val="22"/>
        </w:rPr>
        <w:t>Atmos Environ</w:t>
      </w:r>
      <w:r w:rsidRPr="00571C12">
        <w:rPr>
          <w:rFonts w:ascii="Calibri" w:cs="Calibri"/>
          <w:sz w:val="22"/>
        </w:rPr>
        <w:t xml:space="preserve">. 2010;44(32):3976-3984. </w:t>
      </w:r>
      <w:proofErr w:type="gramStart"/>
      <w:r w:rsidRPr="00571C12">
        <w:rPr>
          <w:rFonts w:ascii="Calibri" w:cs="Calibri"/>
          <w:sz w:val="22"/>
        </w:rPr>
        <w:t>doi:10.1016/j.atmosenv</w:t>
      </w:r>
      <w:proofErr w:type="gramEnd"/>
      <w:r w:rsidRPr="00571C12">
        <w:rPr>
          <w:rFonts w:ascii="Calibri" w:cs="Calibri"/>
          <w:sz w:val="22"/>
        </w:rPr>
        <w:t>.2010.06.060</w:t>
      </w:r>
    </w:p>
    <w:p w14:paraId="287F2589" w14:textId="36E8D4A6" w:rsidR="00D25429" w:rsidRPr="00FA6FB3" w:rsidRDefault="00D25429" w:rsidP="00FA6FB3">
      <w:pPr>
        <w:spacing w:line="480" w:lineRule="auto"/>
        <w:ind w:firstLine="720"/>
        <w:rPr>
          <w:rFonts w:cstheme="minorHAnsi"/>
          <w:sz w:val="22"/>
          <w:szCs w:val="22"/>
        </w:rPr>
      </w:pPr>
      <w:r w:rsidRPr="00FA6FB3">
        <w:rPr>
          <w:rFonts w:cstheme="minorHAnsi"/>
          <w:sz w:val="22"/>
          <w:szCs w:val="22"/>
        </w:rPr>
        <w:fldChar w:fldCharType="end"/>
      </w:r>
    </w:p>
    <w:sectPr w:rsidR="00D25429" w:rsidRPr="00FA6FB3">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Kaplan" w:date="2023-03-23T21:16:00Z" w:initials="JK">
    <w:p w14:paraId="3B9E7EF3" w14:textId="77777777" w:rsidR="00571C12" w:rsidRDefault="00571C12" w:rsidP="009A2AF4">
      <w:r>
        <w:rPr>
          <w:rStyle w:val="CommentReference"/>
        </w:rPr>
        <w:annotationRef/>
      </w:r>
      <w:r>
        <w:rPr>
          <w:sz w:val="20"/>
          <w:szCs w:val="20"/>
        </w:rPr>
        <w:t>Confirm this is exactly correct</w:t>
      </w:r>
    </w:p>
  </w:comment>
  <w:comment w:id="1" w:author="Jordan Kaplan" w:date="2023-03-23T17:24:00Z" w:initials="JK">
    <w:p w14:paraId="5B2471AA" w14:textId="5FD4DC37" w:rsidR="00AD22DD" w:rsidRDefault="00AD22DD" w:rsidP="00FE0A46">
      <w:r>
        <w:rPr>
          <w:rStyle w:val="CommentReference"/>
        </w:rPr>
        <w:annotationRef/>
      </w:r>
      <w:r>
        <w:rPr>
          <w:sz w:val="20"/>
          <w:szCs w:val="20"/>
        </w:rPr>
        <w:t>Is this exactly correct?</w:t>
      </w:r>
    </w:p>
  </w:comment>
  <w:comment w:id="2" w:author="Jordan Kaplan" w:date="2023-03-23T21:38:00Z" w:initials="JK">
    <w:p w14:paraId="35DC9E97" w14:textId="77777777" w:rsidR="008F30E6" w:rsidRDefault="008F30E6" w:rsidP="00AC4501">
      <w:r>
        <w:rPr>
          <w:rStyle w:val="CommentReference"/>
        </w:rPr>
        <w:annotationRef/>
      </w:r>
      <w:r>
        <w:rPr>
          <w:sz w:val="20"/>
          <w:szCs w:val="20"/>
        </w:rPr>
        <w:t>Somewhat unsure about this paragraph—this is based on a discussion with Marshall Burke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E7EF3" w15:done="0"/>
  <w15:commentEx w15:paraId="5B2471AA" w15:done="0"/>
  <w15:commentEx w15:paraId="35DC9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7401B" w16cex:dateUtc="2023-03-24T02:16:00Z"/>
  <w16cex:commentExtensible w16cex:durableId="27C709D4" w16cex:dateUtc="2023-03-23T22:24:00Z"/>
  <w16cex:commentExtensible w16cex:durableId="27C74539" w16cex:dateUtc="2023-03-24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E7EF3" w16cid:durableId="27C7401B"/>
  <w16cid:commentId w16cid:paraId="5B2471AA" w16cid:durableId="27C709D4"/>
  <w16cid:commentId w16cid:paraId="35DC9E97" w16cid:durableId="27C74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14250" w14:textId="77777777" w:rsidR="00CD1F26" w:rsidRDefault="00CD1F26" w:rsidP="0060739A">
      <w:r>
        <w:separator/>
      </w:r>
    </w:p>
  </w:endnote>
  <w:endnote w:type="continuationSeparator" w:id="0">
    <w:p w14:paraId="02EE3FBD" w14:textId="77777777" w:rsidR="00CD1F26" w:rsidRDefault="00CD1F26" w:rsidP="0060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t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275094"/>
      <w:docPartObj>
        <w:docPartGallery w:val="Page Numbers (Bottom of Page)"/>
        <w:docPartUnique/>
      </w:docPartObj>
    </w:sdtPr>
    <w:sdtContent>
      <w:p w14:paraId="363527DA" w14:textId="76FDD812" w:rsidR="0060739A" w:rsidRDefault="0060739A" w:rsidP="00435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F7BA9FD" w14:textId="77777777" w:rsidR="0060739A" w:rsidRDefault="0060739A" w:rsidP="00607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4511003"/>
      <w:docPartObj>
        <w:docPartGallery w:val="Page Numbers (Bottom of Page)"/>
        <w:docPartUnique/>
      </w:docPartObj>
    </w:sdtPr>
    <w:sdtEndPr>
      <w:rPr>
        <w:rStyle w:val="PageNumber"/>
        <w:sz w:val="22"/>
        <w:szCs w:val="22"/>
      </w:rPr>
    </w:sdtEndPr>
    <w:sdtContent>
      <w:p w14:paraId="4F2969D2" w14:textId="4CF565AB" w:rsidR="0060739A" w:rsidRDefault="0060739A" w:rsidP="0060739A">
        <w:pPr>
          <w:pStyle w:val="Footer"/>
          <w:framePr w:wrap="none" w:vAnchor="text" w:hAnchor="page" w:x="10647" w:y="1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E7014C" w14:textId="77777777" w:rsidR="0060739A" w:rsidRDefault="0060739A" w:rsidP="006073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C6EB" w14:textId="77777777" w:rsidR="00CD1F26" w:rsidRDefault="00CD1F26" w:rsidP="0060739A">
      <w:r>
        <w:separator/>
      </w:r>
    </w:p>
  </w:footnote>
  <w:footnote w:type="continuationSeparator" w:id="0">
    <w:p w14:paraId="26327885" w14:textId="77777777" w:rsidR="00CD1F26" w:rsidRDefault="00CD1F26" w:rsidP="0060739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Kaplan">
    <w15:presenceInfo w15:providerId="AD" w15:userId="S::jlkaplan@stanford.edu::8b48267b-6e75-4584-b8eb-7918aea812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79"/>
    <w:rsid w:val="0003193E"/>
    <w:rsid w:val="000D5EE8"/>
    <w:rsid w:val="00137737"/>
    <w:rsid w:val="001C32DB"/>
    <w:rsid w:val="00233BC7"/>
    <w:rsid w:val="002741B1"/>
    <w:rsid w:val="00341B7F"/>
    <w:rsid w:val="00366E83"/>
    <w:rsid w:val="004617C2"/>
    <w:rsid w:val="00466DCC"/>
    <w:rsid w:val="00491D3F"/>
    <w:rsid w:val="004B74A1"/>
    <w:rsid w:val="004F2C2A"/>
    <w:rsid w:val="004F4BD8"/>
    <w:rsid w:val="00516F23"/>
    <w:rsid w:val="00571C12"/>
    <w:rsid w:val="005D3599"/>
    <w:rsid w:val="0060739A"/>
    <w:rsid w:val="00627E27"/>
    <w:rsid w:val="006F16A9"/>
    <w:rsid w:val="006F25FC"/>
    <w:rsid w:val="0073148E"/>
    <w:rsid w:val="00771B56"/>
    <w:rsid w:val="00856796"/>
    <w:rsid w:val="008B1F64"/>
    <w:rsid w:val="008F30E6"/>
    <w:rsid w:val="009075E3"/>
    <w:rsid w:val="00AD03F7"/>
    <w:rsid w:val="00AD0C1D"/>
    <w:rsid w:val="00AD22DD"/>
    <w:rsid w:val="00B4516A"/>
    <w:rsid w:val="00BC73C4"/>
    <w:rsid w:val="00BE7D93"/>
    <w:rsid w:val="00C06E3A"/>
    <w:rsid w:val="00C9083E"/>
    <w:rsid w:val="00CD1F26"/>
    <w:rsid w:val="00CD3669"/>
    <w:rsid w:val="00D21E56"/>
    <w:rsid w:val="00D25429"/>
    <w:rsid w:val="00D77FE4"/>
    <w:rsid w:val="00D87DBC"/>
    <w:rsid w:val="00D95713"/>
    <w:rsid w:val="00DA1EB2"/>
    <w:rsid w:val="00DD3FB3"/>
    <w:rsid w:val="00E6199F"/>
    <w:rsid w:val="00E63669"/>
    <w:rsid w:val="00E67F3F"/>
    <w:rsid w:val="00EA5779"/>
    <w:rsid w:val="00F64922"/>
    <w:rsid w:val="00FA6FB3"/>
    <w:rsid w:val="00FD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CE6CD"/>
  <w15:chartTrackingRefBased/>
  <w15:docId w15:val="{153F8AE3-DDCD-D847-B13B-5114C88A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5429"/>
    <w:rPr>
      <w:sz w:val="16"/>
      <w:szCs w:val="16"/>
    </w:rPr>
  </w:style>
  <w:style w:type="paragraph" w:styleId="Bibliography">
    <w:name w:val="Bibliography"/>
    <w:basedOn w:val="Normal"/>
    <w:next w:val="Normal"/>
    <w:uiPriority w:val="37"/>
    <w:unhideWhenUsed/>
    <w:rsid w:val="00D25429"/>
    <w:pPr>
      <w:tabs>
        <w:tab w:val="left" w:pos="260"/>
      </w:tabs>
      <w:spacing w:after="240"/>
      <w:ind w:left="264" w:hanging="264"/>
    </w:pPr>
  </w:style>
  <w:style w:type="character" w:styleId="PlaceholderText">
    <w:name w:val="Placeholder Text"/>
    <w:basedOn w:val="DefaultParagraphFont"/>
    <w:uiPriority w:val="99"/>
    <w:semiHidden/>
    <w:rsid w:val="00D95713"/>
    <w:rPr>
      <w:color w:val="808080"/>
    </w:rPr>
  </w:style>
  <w:style w:type="paragraph" w:styleId="CommentText">
    <w:name w:val="annotation text"/>
    <w:basedOn w:val="Normal"/>
    <w:link w:val="CommentTextChar"/>
    <w:uiPriority w:val="99"/>
    <w:semiHidden/>
    <w:unhideWhenUsed/>
    <w:rsid w:val="00AD22DD"/>
    <w:rPr>
      <w:sz w:val="20"/>
      <w:szCs w:val="20"/>
    </w:rPr>
  </w:style>
  <w:style w:type="character" w:customStyle="1" w:styleId="CommentTextChar">
    <w:name w:val="Comment Text Char"/>
    <w:basedOn w:val="DefaultParagraphFont"/>
    <w:link w:val="CommentText"/>
    <w:uiPriority w:val="99"/>
    <w:semiHidden/>
    <w:rsid w:val="00AD22DD"/>
    <w:rPr>
      <w:sz w:val="20"/>
      <w:szCs w:val="20"/>
    </w:rPr>
  </w:style>
  <w:style w:type="paragraph" w:styleId="CommentSubject">
    <w:name w:val="annotation subject"/>
    <w:basedOn w:val="CommentText"/>
    <w:next w:val="CommentText"/>
    <w:link w:val="CommentSubjectChar"/>
    <w:uiPriority w:val="99"/>
    <w:semiHidden/>
    <w:unhideWhenUsed/>
    <w:rsid w:val="00AD22DD"/>
    <w:rPr>
      <w:b/>
      <w:bCs/>
    </w:rPr>
  </w:style>
  <w:style w:type="character" w:customStyle="1" w:styleId="CommentSubjectChar">
    <w:name w:val="Comment Subject Char"/>
    <w:basedOn w:val="CommentTextChar"/>
    <w:link w:val="CommentSubject"/>
    <w:uiPriority w:val="99"/>
    <w:semiHidden/>
    <w:rsid w:val="00AD22DD"/>
    <w:rPr>
      <w:b/>
      <w:bCs/>
      <w:sz w:val="20"/>
      <w:szCs w:val="20"/>
    </w:rPr>
  </w:style>
  <w:style w:type="paragraph" w:styleId="Footer">
    <w:name w:val="footer"/>
    <w:basedOn w:val="Normal"/>
    <w:link w:val="FooterChar"/>
    <w:uiPriority w:val="99"/>
    <w:unhideWhenUsed/>
    <w:rsid w:val="0060739A"/>
    <w:pPr>
      <w:tabs>
        <w:tab w:val="center" w:pos="4680"/>
        <w:tab w:val="right" w:pos="9360"/>
      </w:tabs>
    </w:pPr>
  </w:style>
  <w:style w:type="character" w:customStyle="1" w:styleId="FooterChar">
    <w:name w:val="Footer Char"/>
    <w:basedOn w:val="DefaultParagraphFont"/>
    <w:link w:val="Footer"/>
    <w:uiPriority w:val="99"/>
    <w:rsid w:val="0060739A"/>
  </w:style>
  <w:style w:type="character" w:styleId="PageNumber">
    <w:name w:val="page number"/>
    <w:basedOn w:val="DefaultParagraphFont"/>
    <w:uiPriority w:val="99"/>
    <w:semiHidden/>
    <w:unhideWhenUsed/>
    <w:rsid w:val="0060739A"/>
  </w:style>
  <w:style w:type="paragraph" w:styleId="Header">
    <w:name w:val="header"/>
    <w:basedOn w:val="Normal"/>
    <w:link w:val="HeaderChar"/>
    <w:uiPriority w:val="99"/>
    <w:unhideWhenUsed/>
    <w:rsid w:val="0060739A"/>
    <w:pPr>
      <w:tabs>
        <w:tab w:val="center" w:pos="4680"/>
        <w:tab w:val="right" w:pos="9360"/>
      </w:tabs>
    </w:pPr>
  </w:style>
  <w:style w:type="character" w:customStyle="1" w:styleId="HeaderChar">
    <w:name w:val="Header Char"/>
    <w:basedOn w:val="DefaultParagraphFont"/>
    <w:link w:val="Header"/>
    <w:uiPriority w:val="99"/>
    <w:rsid w:val="00607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1FF58-8B8A-CC4B-B5B8-3998DBD2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3378</Words>
  <Characters>19259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Kaplan</dc:creator>
  <cp:keywords/>
  <dc:description/>
  <cp:lastModifiedBy>Jordan Kaplan</cp:lastModifiedBy>
  <cp:revision>49</cp:revision>
  <dcterms:created xsi:type="dcterms:W3CDTF">2023-03-22T04:01:00Z</dcterms:created>
  <dcterms:modified xsi:type="dcterms:W3CDTF">2023-03-24T17:25:00Z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id="68hOXmUl"/&gt;&lt;style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