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u7aomxr0sxr" w:id="0"/>
      <w:bookmarkEnd w:id="0"/>
      <w:r w:rsidDel="00000000" w:rsidR="00000000" w:rsidRPr="00000000">
        <w:rPr>
          <w:rtl w:val="0"/>
        </w:rPr>
        <w:t xml:space="preserve">First Pass Notes: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Title:_______________________________________________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Author: ____________________________________________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Year Published: ______________________________________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Category:____________________________________________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Clarity:______________________________________________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Context: 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Contributions: 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Critical  References: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Unfamiliar Terms and acronyms: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yp1sod8rbil6" w:id="1"/>
      <w:bookmarkEnd w:id="1"/>
      <w:r w:rsidDel="00000000" w:rsidR="00000000" w:rsidRPr="00000000">
        <w:rPr>
          <w:rtl w:val="0"/>
        </w:rPr>
        <w:t xml:space="preserve">Second Pass Notes: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Summary,  Key Points, and Key Evidence.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Key Methods, techniques, etc.: 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Other notes and potential topic for discussion: 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pyh7ff5m3c2" w:id="2"/>
      <w:bookmarkEnd w:id="2"/>
      <w:r w:rsidDel="00000000" w:rsidR="00000000" w:rsidRPr="00000000">
        <w:rPr>
          <w:rtl w:val="0"/>
        </w:rPr>
        <w:t xml:space="preserve">Third Pass Notes: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Implicit and Stated Assumptions: 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Potentially Underdeveloped Arguments/Ideas: 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Critiques: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