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Meet Evyatar</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How a Job Became a </w:t>
      </w:r>
      <w:r w:rsidDel="00000000" w:rsidR="00000000" w:rsidRPr="00000000">
        <w:rPr>
          <w:b w:val="1"/>
          <w:bCs w:val="1"/>
          <w:rtl w:val="0"/>
        </w:rPr>
        <w:t xml:space="preserve">Passion</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didn’t set out to become a wine person. I needed a job, and Kos Shel Bracha in Katamon needed help. That was the extent of my career plan.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My experience with kosher wine at the time? Sweet syrupy bottles that nobody seemed to actually enjoy drinking. Wine was something you endured at kiddush, not something you looked forward to.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But something happened in that shop. Customers would come in, study the shelves, ask questions. They cared about what they were choosing. And the owner—he cared too. He’d spend real time explaining why one bottle might suit someone better than another. Not showing off. Just helping.</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started asking the </w:t>
      </w:r>
      <w:r w:rsidDel="00000000" w:rsidR="00000000" w:rsidRPr="00000000">
        <w:rPr>
          <w:rtl w:val="0"/>
        </w:rPr>
        <w:t xml:space="preserve">customers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questions. Why did you pick that one? What did you notice about the last bottle you bought? What are you serving it with? The answers were </w:t>
      </w:r>
      <w:r w:rsidDel="00000000" w:rsidR="00000000" w:rsidRPr="00000000">
        <w:rPr>
          <w:rtl w:val="0"/>
        </w:rPr>
        <w:t xml:space="preserve">rarely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about scores or regions or vintages. They were about dinner with friends, a quiet evening, a celebration that deserved something specia</w:t>
      </w:r>
      <w:r w:rsidDel="00000000" w:rsidR="00000000" w:rsidRPr="00000000">
        <w:rPr>
          <w:rtl w:val="0"/>
        </w:rPr>
        <w:t xml:space="preserve">l or a winery with a story they connected to.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was learning by paying attention to real people making real choices.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After several years,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he was ready to move on</w:t>
      </w:r>
      <w:r w:rsidDel="00000000" w:rsidR="00000000" w:rsidRPr="00000000">
        <w:rPr>
          <w:rtl w:val="0"/>
        </w:rPr>
        <w:t xml:space="preserve"> and he sold the shop to another. Thirteen years ago,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 bought the shop</w:t>
      </w:r>
      <w:r w:rsidDel="00000000" w:rsidR="00000000" w:rsidRPr="00000000">
        <w:rPr>
          <w:rtl w:val="0"/>
        </w:rPr>
        <w:t xml:space="preserve"> from the second owner. </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Word of Mouth</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didn’t have a plan. I had customers who kept coming back, and who told their friends. The shop grew through recommendations, one satisfied wine drinker at a time.</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If there’s a complaint I hear, it’s this: “I used to be happy with any bottle. Now I notice the difference.” I take that as a compliment.</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Beyond the Shop</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wine shop is still home base. I’m there most days, talking </w:t>
      </w:r>
      <w:r w:rsidDel="00000000" w:rsidR="00000000" w:rsidRPr="00000000">
        <w:rPr>
          <w:rtl w:val="0"/>
        </w:rPr>
        <w:t xml:space="preserve">to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customers, recommending bottles, learning what people are enjoying. That conversation never gets old.</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But wine pulled me further in. I studied winemaking at Soreq. I went through the WSET program. And eventually, I started growing my own grapes with par</w:t>
      </w:r>
      <w:r w:rsidDel="00000000" w:rsidR="00000000" w:rsidRPr="00000000">
        <w:rPr>
          <w:rtl w:val="0"/>
        </w:rPr>
        <w:t xml:space="preserve">tners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Nokdim—Malbec and Cabernet Sauvignon in the older section, with Syrah, Petit Verdot, Grenache, Colombard, Assyrtiko, and Chenin Blanc in the newer plantings.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Now I spend my time across the whole journey: growing </w:t>
      </w:r>
      <w:r w:rsidDel="00000000" w:rsidR="00000000" w:rsidRPr="00000000">
        <w:rPr>
          <w:rtl w:val="0"/>
        </w:rPr>
        <w:t xml:space="preserve">grapes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blending, tasting, advising winemakers, and—most importantly—enjoying what ends up in the glass.</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Why JLM Wines Exists</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online shop is an extension of what happens in the </w:t>
      </w:r>
      <w:r w:rsidDel="00000000" w:rsidR="00000000" w:rsidRPr="00000000">
        <w:rPr>
          <w:rtl w:val="0"/>
        </w:rPr>
        <w:t xml:space="preserve">physical store in Katamon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same approach: taste everything, reject what doesn’t meet the bar, recommend only what I’d be happy to serve myself.</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You aren’t just buying wine. You’re buying my </w:t>
      </w:r>
      <w:r w:rsidDel="00000000" w:rsidR="00000000" w:rsidRPr="00000000">
        <w:rPr>
          <w:rtl w:val="0"/>
        </w:rPr>
        <w:t xml:space="preserve">selection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my </w:t>
      </w:r>
      <w:r w:rsidDel="00000000" w:rsidR="00000000" w:rsidRPr="00000000">
        <w:rPr>
          <w:rtl w:val="0"/>
        </w:rPr>
        <w:t xml:space="preserve">curation and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my reputation. Every bottle on jlmwines.com passed through my hands before it reached yours.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My goal hasn’t changed since those first days behind the counter: to be an honest guide in a complicated world. Not necessarily the fanciest or cheapest option. Just good wine, chosen with care, delivered to your door.</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If you’ve ever felt overwhelmed by labels and prices and mysterious terminology—you’re not alone. That’s exactly why I’m here.</w:t>
      </w:r>
    </w:p>
    <w:p w:rsidR="00000000" w:rsidDel="00000000" w:rsidP="00000000" w:rsidRDefault="00000000" w:rsidRPr="00000000" w14:paraId="000000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Blog Roll Excerpt:</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didn’t set out to become a wine person. I needed a job. But something happened in that Katamon shop—customers who cared, an owner who taught, and questions that led somewhere. Ten years later, I’m still learning. Here’s the story behind JLM Wines.”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Search Engine Snippet:</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“Meet Evyatar, the person behind JLM Wines. From a job at a Jerusalem wine shop to growing his own grapes in Nokdim—an honest guide in a complicated world.”</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Social Media Teaser:</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How a job became a calling</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didn’t plan to become a wine person. I needed work, and a Katamon wine shop needed help.</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But then I started asking questions. Why this bottle? What did you notice? What are you celebrating?</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bought the shop. </w:t>
      </w:r>
      <w:r w:rsidDel="00000000" w:rsidR="00000000" w:rsidRPr="00000000">
        <w:rPr>
          <w:rtl w:val="0"/>
        </w:rPr>
        <w:t xml:space="preserve">13 years later,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 grow grapes, make wine, and run </w:t>
      </w:r>
      <w:hyperlink r:id="rId7">
        <w:r w:rsidDel="00000000" w:rsidR="00000000" w:rsidRPr="00000000">
          <w:rPr>
            <w:rFonts w:ascii="Aptos" w:cs="Aptos" w:eastAsia="Aptos" w:hAnsi="Aptos"/>
            <w:b w:val="0"/>
            <w:bCs w:val="0"/>
            <w:i w:val="0"/>
            <w:iCs w:val="0"/>
            <w:smallCaps w:val="0"/>
            <w:strike w:val="0"/>
            <w:color w:val="1155cc"/>
            <w:sz w:val="24"/>
            <w:szCs w:val="24"/>
            <w:u w:val="single"/>
            <w:shd w:fill="auto" w:val="clear"/>
            <w:vertAlign w:val="baseline"/>
            <w:rtl w:val="0"/>
          </w:rPr>
          <w:t xml:space="preserve">jlmwines.com</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because I </w:t>
      </w:r>
      <w:r w:rsidDel="00000000" w:rsidR="00000000" w:rsidRPr="00000000">
        <w:rPr>
          <w:rtl w:val="0"/>
        </w:rPr>
        <w:t xml:space="preserve">really love this field.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goal hasn’t changed: be an honest guide in a complicated world. [Link]</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About Us Page Version:</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Meet Evyatar</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started in wine because I needed a job. I stayed because I couldn’t stop asking questions.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over a decade, I’ve run the wine shop in Katamon—learning from customers, tasting everything, finding bottles worth recommending. That same approach drives jlmwines.com: every wine passes through my hands before it reaches yours.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My goal is simple: to be an honest guide in a complicated world.</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[Read the full story →]</w:t>
      </w:r>
    </w:p>
    <w:p w:rsidR="00000000" w:rsidDel="00000000" w:rsidP="00000000" w:rsidRDefault="00000000" w:rsidRPr="00000000" w14:paraId="000000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Email:</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Subject: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story behind JLM Wines</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Preview:</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 didn’t plan to become a wine person. I needed a job.</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Body: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One customer told me: “You’ve ruined me. I used to be happy with any bottle. Now I notice the difference.” I took it as a compliment. That’s what happens when you spend a decade asking questions—why this bottle? What did you notice? What are you celebrating? The answers taught me more than any course. Now I grow grapes in Nokdim, make wine, and run jlmwines.com. But the goal hasn’t changed since those first days behind the counter in Katamon: to be an honest guide in a complicated world.</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CTA: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Read the full story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Newsletter Excerpt:</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One customer told me: “You’ve ruined me. I used to be happy with any bottle. Now I notice the difference.” I took it as a compliment. That’s what happens when you spend a decade asking questions—why this bottle? What did you notice? What are you celebrating? The answers taught me more than any course. Now I grow grapes in Nokdim, and run jlmwines.com. But the goal hasn’t changed since those first days behind the counter in Katamon: to be an honest guide in a complicated world. [Read the full story →]</w:t>
      </w:r>
    </w:p>
    <w:sectPr>
      <w:headerReference r:id="rId8" w:type="default"/>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BodyText">
    <w:name w:val="Body Text"/>
    <w:basedOn w:val="Normal"/>
    <w:link w:val="BodyTextChar"/>
    <w:qFormat w:val="1"/>
    <w:pPr>
      <w:spacing w:after="180" w:before="180"/>
    </w:pPr>
  </w:style>
  <w:style w:type="paragraph" w:styleId="FirstParagraph" w:customStyle="1">
    <w:name w:val="First Paragraph"/>
    <w:basedOn w:val="BodyText"/>
    <w:next w:val="BodyText"/>
    <w:qFormat w:val="1"/>
  </w:style>
  <w:style w:type="paragraph" w:styleId="Compact" w:customStyle="1">
    <w:name w:val="Compact"/>
    <w:basedOn w:val="BodyText"/>
    <w:qFormat w:val="1"/>
    <w:pPr>
      <w:spacing w:after="36" w:before="36"/>
    </w:pPr>
  </w:style>
  <w:style w:type="character" w:styleId="TitleChar" w:customStyle="1">
    <w:name w:val="Title Char"/>
    <w:basedOn w:val="DefaultParagraphFont"/>
    <w:link w:val="Title"/>
    <w:uiPriority w:val="10"/>
    <w:rsid w:val="00A10FD9"/>
    <w:rPr>
      <w:rFont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rsid w:val="00A10FD9"/>
    <w:rPr>
      <w:rFonts w:cstheme="majorBidi" w:eastAsiaTheme="majorEastAsia"/>
      <w:color w:val="595959" w:themeColor="text1" w:themeTint="0000A6"/>
      <w:spacing w:val="15"/>
      <w:sz w:val="28"/>
      <w:szCs w:val="28"/>
    </w:rPr>
  </w:style>
  <w:style w:type="paragraph" w:styleId="Author" w:customStyle="1">
    <w:name w:val="Author"/>
    <w:basedOn w:val="Title"/>
    <w:next w:val="BodyText"/>
    <w:qFormat w:val="1"/>
    <w:pPr>
      <w:keepNext w:val="1"/>
      <w:keepLines w:val="1"/>
    </w:pPr>
    <w:rPr>
      <w:sz w:val="24"/>
      <w:szCs w:val="24"/>
    </w:rPr>
  </w:style>
  <w:style w:type="paragraph" w:styleId="Date">
    <w:name w:val="Date"/>
    <w:basedOn w:val="Title"/>
    <w:next w:val="BodyText"/>
    <w:qFormat w:val="1"/>
    <w:pPr>
      <w:keepNext w:val="1"/>
      <w:keepLines w:val="1"/>
    </w:pPr>
    <w:rPr>
      <w:sz w:val="24"/>
      <w:szCs w:val="24"/>
    </w:rPr>
  </w:style>
  <w:style w:type="paragraph" w:styleId="AbstractTitle" w:customStyle="1">
    <w:name w:val="Abstract Title"/>
    <w:basedOn w:val="Normal"/>
    <w:next w:val="Abstract"/>
    <w:qFormat w:val="1"/>
    <w:pPr>
      <w:keepNext w:val="1"/>
      <w:keepLines w:val="1"/>
      <w:spacing w:after="0" w:before="300"/>
      <w:jc w:val="center"/>
    </w:pPr>
    <w:rPr>
      <w:b w:val="1"/>
      <w:sz w:val="20"/>
      <w:szCs w:val="20"/>
    </w:rPr>
  </w:style>
  <w:style w:type="paragraph" w:styleId="Abstract" w:customStyle="1">
    <w:name w:val="Abstract"/>
    <w:basedOn w:val="Normal"/>
    <w:next w:val="BodyText"/>
    <w:qFormat w:val="1"/>
    <w:pPr>
      <w:keepNext w:val="1"/>
      <w:keepLines w:val="1"/>
      <w:spacing w:after="300" w:before="100"/>
    </w:pPr>
    <w:rPr>
      <w:sz w:val="20"/>
      <w:szCs w:val="20"/>
    </w:rPr>
  </w:style>
  <w:style w:type="paragraph" w:styleId="Bibliography">
    <w:name w:val="Bibliography"/>
    <w:basedOn w:val="Normal"/>
    <w:next w:val="Bibliography"/>
    <w:qFormat w:val="1"/>
    <w:pPr/>
    <w:rPr/>
  </w:style>
  <w:style w:type="paragraph" w:styleId="Heading7">
    <w:name w:val="heading 7"/>
    <w:basedOn w:val="Normal"/>
    <w:next w:val="BodyText"/>
    <w:link w:val="Heading7Char"/>
    <w:uiPriority w:val="9"/>
    <w:semiHidden w:val="1"/>
    <w:unhideWhenUsed w:val="1"/>
    <w:qFormat w:val="1"/>
    <w:rsid w:val="00A10FD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BodyText"/>
    <w:link w:val="Heading8Char"/>
    <w:uiPriority w:val="9"/>
    <w:semiHidden w:val="1"/>
    <w:unhideWhenUsed w:val="1"/>
    <w:qFormat w:val="1"/>
    <w:rsid w:val="00A10FD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BodyText"/>
    <w:link w:val="Heading9Char"/>
    <w:uiPriority w:val="9"/>
    <w:semiHidden w:val="1"/>
    <w:unhideWhenUsed w:val="1"/>
    <w:qFormat w:val="1"/>
    <w:rsid w:val="00A10FD9"/>
    <w:pPr>
      <w:keepNext w:val="1"/>
      <w:keepLines w:val="1"/>
      <w:spacing w:after="0"/>
      <w:outlineLvl w:val="8"/>
    </w:pPr>
    <w:rPr>
      <w:rFonts w:cstheme="majorBidi" w:eastAsiaTheme="majorEastAsia"/>
      <w:color w:val="272727" w:themeColor="text1" w:themeTint="0000D8"/>
    </w:rPr>
  </w:style>
  <w:style w:type="character" w:styleId="Heading1Char" w:customStyle="1">
    <w:name w:val="Heading 1 Char"/>
    <w:basedOn w:val="DefaultParagraphFont"/>
    <w:link w:val="Heading1"/>
    <w:uiPriority w:val="9"/>
    <w:rsid w:val="00A10FD9"/>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A10FD9"/>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A10FD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A10FD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A10FD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A10FD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10FD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10FD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10FD9"/>
    <w:rPr>
      <w:rFonts w:cstheme="majorBidi" w:eastAsiaTheme="majorEastAsia"/>
      <w:color w:val="272727" w:themeColor="text1" w:themeTint="0000D8"/>
    </w:rPr>
  </w:style>
  <w:style w:type="paragraph" w:styleId="BlockText">
    <w:name w:val="Block Text"/>
    <w:basedOn w:val="BodyText"/>
    <w:next w:val="BodyText"/>
    <w:uiPriority w:val="9"/>
    <w:unhideWhenUsed w:val="1"/>
    <w:qFormat w:val="1"/>
    <w:pPr>
      <w:spacing w:after="100" w:before="100"/>
      <w:ind w:left="480" w:right="480" w:firstLine="0"/>
    </w:pPr>
  </w:style>
  <w:style w:type="paragraph" w:styleId="FootnoteText">
    <w:name w:val="Footnote Text"/>
    <w:basedOn w:val="Normal"/>
    <w:next w:val="FootnoteText"/>
    <w:uiPriority w:val="9"/>
    <w:unhideWhenUsed w:val="1"/>
    <w:qFormat w:val="1"/>
  </w:style>
  <w:style w:type="paragraph" w:styleId="FootnoteBlockText">
    <w:name w:val="Footnote Block Text"/>
    <w:basedOn w:val="FootnoteText"/>
    <w:next w:val="FootnoteText"/>
    <w:uiPriority w:val="9"/>
    <w:unhideWhenUsed w:val="1"/>
    <w:qFormat w:val="1"/>
    <w:pPr>
      <w:spacing w:after="100" w:before="100"/>
      <w:ind w:left="480" w:right="480" w:firstLine="0"/>
    </w:pPr>
  </w:style>
  <w:style w:type="character" w:styleId="DefaultParagraphFont" w:default="1">
    <w:name w:val="Default Paragraph Font"/>
    <w:semiHidden w:val="1"/>
    <w:unhideWhenUsed w:val="1"/>
  </w:style>
  <w:style w:type="table" w:styleId="Table" w:default="1">
    <w:name w:val="Table"/>
    <w:basedOn w:val="TableNormal"/>
    <w:semiHidden w:val="1"/>
    <w:unhideWhenUsed w:val="1"/>
    <w:qFormat w:val="1"/>
    <w:tblPr>
      <w:tblInd w:w="0.0" w:type="dxa"/>
      <w:tblCellMar>
        <w:top w:w="0.0" w:type="dxa"/>
        <w:left w:w="108.0" w:type="dxa"/>
        <w:bottom w:w="0.0" w:type="dxa"/>
        <w:right w:w="108.0" w:type="dxa"/>
      </w:tblCellMar>
    </w:tblPr>
    <w:tblStylePr w:type="firstRow">
      <w:tcPr>
        <w:tcBorders>
          <w:bottom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Caption">
    <w:name w:val="Caption"/>
    <w:basedOn w:val="Normal"/>
    <w:link w:val="BodyTextChar"/>
    <w:pPr>
      <w:spacing w:after="120" w:before="0"/>
    </w:pPr>
    <w:rPr>
      <w:i w:val="1"/>
    </w:rPr>
  </w:style>
  <w:style w:type="paragraph" w:styleId="TableCaption" w:customStyle="1">
    <w:name w:val="Table Caption"/>
    <w:basedOn w:val="Caption"/>
    <w:pPr>
      <w:keepNext w:val="1"/>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val="1"/>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val="1"/>
    <w:qFormat w:val="1"/>
    <w:pPr>
      <w:spacing w:before="240" w:line="259" w:lineRule="auto"/>
      <w:outlineLvl w:val="9"/>
    </w:pPr>
    <w:rPr>
      <w:rFonts w:asciiTheme="majorHAnsi" w:cstheme="majorBidi" w:eastAsiaTheme="majorEastAsia" w:hAnsiTheme="majorHAnsi"/>
      <w:b w:val="0"/>
      <w:bCs w:val="0"/>
      <w:color w:val="365f91" w:themeColor="accent1" w:themeShade="0000BF"/>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spacing w:after="80" w:line="240" w:lineRule="auto"/>
      <w:jc w:val="center"/>
    </w:pPr>
    <w:rPr>
      <w:rFonts w:ascii="Play" w:cs="Play" w:eastAsia="Play" w:hAnsi="Play"/>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jlmwines.com" TargetMode="Externa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5/FCmL+MuzqaA+sZyGwZ0QRRvlg==">CgMxLjA4AHIhMTNCck9zN0xkSjVrYUpaOVNVYTdIOGlIbzl2X0xaaElB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2026-01-06T13:52:37Z</dcterms:created>
</cp:coreProperties>
</file>

<file path=docProps/custom.xml><?xml version="1.0" encoding="utf-8"?>
<Properties xmlns="http://schemas.openxmlformats.org/officeDocument/2006/custom-properties" xmlns:vt="http://schemas.openxmlformats.org/officeDocument/2006/docPropsVTypes"/>
</file>