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4080A4" w14:textId="26D7CE44" w:rsidR="00193B50" w:rsidRDefault="0072147B">
      <w:pPr>
        <w:rPr>
          <w:b/>
          <w:bCs/>
        </w:rPr>
      </w:pPr>
      <w:r>
        <w:rPr>
          <w:noProof/>
          <w:lang w:eastAsia="en-US"/>
        </w:rPr>
        <w:drawing>
          <wp:inline distT="0" distB="0" distL="0" distR="0" wp14:anchorId="762FD55F" wp14:editId="2D3FDDAB">
            <wp:extent cx="3810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9"/>
                    <pic:cNvPicPr/>
                  </pic:nvPicPr>
                  <pic:blipFill>
                    <a:blip r:embed="rId7"/>
                    <a:stretch>
                      <a:fillRect/>
                    </a:stretch>
                  </pic:blipFill>
                  <pic:spPr>
                    <a:xfrm>
                      <a:off x="0" y="0"/>
                      <a:ext cx="381000" cy="406400"/>
                    </a:xfrm>
                    <a:prstGeom prst="rect">
                      <a:avLst/>
                    </a:prstGeom>
                  </pic:spPr>
                </pic:pic>
              </a:graphicData>
            </a:graphic>
          </wp:inline>
        </w:drawing>
      </w:r>
      <w:r w:rsidR="005C6546">
        <w:t xml:space="preserve">   </w:t>
      </w:r>
      <w:r w:rsidR="005C6546">
        <w:rPr>
          <w:b/>
          <w:bCs/>
          <w:sz w:val="28"/>
          <w:szCs w:val="28"/>
          <w:u w:val="single"/>
        </w:rPr>
        <w:t>Talend User Component tGoogleAnalytics</w:t>
      </w:r>
      <w:r w:rsidR="00793E49">
        <w:rPr>
          <w:b/>
          <w:bCs/>
          <w:sz w:val="28"/>
          <w:szCs w:val="28"/>
          <w:u w:val="single"/>
        </w:rPr>
        <w:t>4</w:t>
      </w:r>
      <w:r w:rsidR="005C6546">
        <w:rPr>
          <w:b/>
          <w:bCs/>
          <w:sz w:val="28"/>
          <w:szCs w:val="28"/>
          <w:u w:val="single"/>
        </w:rPr>
        <w:t>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2B2A4FEE" w:rsidR="00193B50" w:rsidRDefault="005C6546">
      <w:r>
        <w:t>This component addresses the needs of gather</w:t>
      </w:r>
      <w:r w:rsidR="00FF33F5">
        <w:t xml:space="preserve">ing Google Analytics </w:t>
      </w:r>
      <w:r w:rsidR="00AE55C5">
        <w:t xml:space="preserve">4 </w:t>
      </w:r>
      <w:r w:rsidR="00FF33F5">
        <w:t xml:space="preserve">data for </w:t>
      </w:r>
      <w:r w:rsidR="00E230C9">
        <w:t>many</w:t>
      </w:r>
      <w:r>
        <w:t xml:space="preserve"> </w:t>
      </w:r>
      <w:r w:rsidR="00AE55C5">
        <w:t>properties</w:t>
      </w:r>
      <w:r>
        <w:t xml:space="preserve"> and </w:t>
      </w:r>
      <w:r w:rsidR="00661B13">
        <w:t>fine-grained</w:t>
      </w:r>
      <w:r>
        <w:t xml:space="preserve"> detail data.</w:t>
      </w:r>
    </w:p>
    <w:p w14:paraId="4581D5A5" w14:textId="66288BBE" w:rsidR="00193B50" w:rsidRDefault="005C6546">
      <w:r>
        <w:t xml:space="preserve">The component uses the </w:t>
      </w:r>
      <w:r w:rsidR="001B08A9">
        <w:t xml:space="preserve">Google </w:t>
      </w:r>
      <w:r w:rsidR="00AE55C5">
        <w:t>Analytics</w:t>
      </w:r>
      <w:r>
        <w:t xml:space="preserve"> API </w:t>
      </w:r>
      <w:r w:rsidR="00AE55C5">
        <w:t xml:space="preserve">1.0 beta </w:t>
      </w:r>
      <w:r>
        <w:t xml:space="preserve">and the Authentication API OAuth.  </w:t>
      </w:r>
    </w:p>
    <w:p w14:paraId="20EE05B7" w14:textId="69728598" w:rsidR="00193B50" w:rsidRDefault="005C6546">
      <w:r>
        <w:t xml:space="preserve">To provide the ability to run in multiple iterations the component has special capabilities to avoid multiple logins through iterations. </w:t>
      </w:r>
      <w:r w:rsidR="00793E49">
        <w:t>Usually,</w:t>
      </w:r>
      <w:r>
        <w:t xml:space="preserve"> automated processes should not use personal accounts. This requirement is addressed by using a service account, which are the only preferred way to login into Google Analytics for automated processes.</w:t>
      </w:r>
    </w:p>
    <w:p w14:paraId="665E1119" w14:textId="697C13C6" w:rsidR="00193B50" w:rsidRDefault="00193B50"/>
    <w:p w14:paraId="1458DDF4" w14:textId="0A700611" w:rsidR="00AE55C5" w:rsidRDefault="00AE55C5">
      <w:r>
        <w:t xml:space="preserve">The account credentials are now only be taken from the standard </w:t>
      </w:r>
      <w:proofErr w:type="spellStart"/>
      <w:r>
        <w:t>json</w:t>
      </w:r>
      <w:proofErr w:type="spellEnd"/>
      <w:r>
        <w:t xml:space="preserve"> key file. This way you can only by changing the </w:t>
      </w:r>
      <w:proofErr w:type="spellStart"/>
      <w:r>
        <w:t>json</w:t>
      </w:r>
      <w:proofErr w:type="spellEnd"/>
      <w:r>
        <w:t xml:space="preserve"> file change the account</w:t>
      </w:r>
      <w:r w:rsidR="00AB7AFE">
        <w:t xml:space="preserve">, </w:t>
      </w:r>
      <w:r>
        <w:t>also the account type. No need for changing the job to switch between different account types like service account or application client Id.</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15C6DB84" w:rsidR="00193B50" w:rsidRDefault="00193B50"/>
    <w:p w14:paraId="08E022B6" w14:textId="1CFCDDEF" w:rsidR="00AF5D57" w:rsidRDefault="00AF5D57">
      <w:pPr>
        <w:rPr>
          <w:b/>
          <w:bCs/>
        </w:rPr>
      </w:pPr>
      <w:r w:rsidRPr="00AF5D57">
        <w:rPr>
          <w:b/>
          <w:bCs/>
        </w:rPr>
        <w:t>Precondition</w:t>
      </w:r>
    </w:p>
    <w:p w14:paraId="2BDACC07" w14:textId="77777777" w:rsidR="00AF5D57" w:rsidRPr="00AF5D57" w:rsidRDefault="00AF5D57">
      <w:pPr>
        <w:rPr>
          <w:b/>
          <w:bCs/>
        </w:rPr>
      </w:pPr>
    </w:p>
    <w:p w14:paraId="5DFADBE1" w14:textId="03D1F6D9" w:rsidR="00AF5D57" w:rsidRDefault="00AF5D57">
      <w:r>
        <w:t>Take care your Google project is enabled for the Google Analytics Data API:</w:t>
      </w:r>
    </w:p>
    <w:p w14:paraId="3677A3F6" w14:textId="5159226E" w:rsidR="00AF5D57" w:rsidRDefault="00000000">
      <w:hyperlink r:id="rId8" w:history="1">
        <w:r w:rsidR="00AF5D57" w:rsidRPr="00674529">
          <w:rPr>
            <w:rStyle w:val="Hyperlink"/>
          </w:rPr>
          <w:t>https://developers.google.com/analytics/devguides/reporting/data/v1?hl=en_GB</w:t>
        </w:r>
      </w:hyperlink>
    </w:p>
    <w:p w14:paraId="7B074ED2" w14:textId="638AA95B" w:rsidR="00AF5D57" w:rsidRDefault="00AF5D57"/>
    <w:p w14:paraId="598FE844" w14:textId="09EE45CE" w:rsidR="00AF5D57" w:rsidRDefault="00AF5D57">
      <w:r>
        <w:t xml:space="preserve">To enable this </w:t>
      </w:r>
      <w:r w:rsidR="00D34E4F">
        <w:t>API,</w:t>
      </w:r>
      <w:r>
        <w:t xml:space="preserve"> visit the Google Console: </w:t>
      </w:r>
      <w:hyperlink r:id="rId9" w:history="1">
        <w:r w:rsidRPr="00674529">
          <w:rPr>
            <w:rStyle w:val="Hyperlink"/>
          </w:rPr>
          <w:t>https://console.cloud.google.com/apis/api/analyticsdata.googleapis.com/metrics</w:t>
        </w:r>
      </w:hyperlink>
    </w:p>
    <w:p w14:paraId="3C3D12A8" w14:textId="555BD2C3" w:rsidR="00AF5D57" w:rsidRDefault="00AF5D57"/>
    <w:p w14:paraId="3EB164C6" w14:textId="7E6E74FA" w:rsidR="00AF5D57" w:rsidRDefault="00AF5D57">
      <w:r>
        <w:t xml:space="preserve">To configure the access </w:t>
      </w:r>
      <w:r w:rsidR="00D34E4F">
        <w:t>rights,</w:t>
      </w:r>
      <w:r>
        <w:t xml:space="preserve"> visit the Google Analytics and go to the </w:t>
      </w:r>
      <w:proofErr w:type="gramStart"/>
      <w:r>
        <w:t>Admin</w:t>
      </w:r>
      <w:proofErr w:type="gramEnd"/>
      <w:r>
        <w:t xml:space="preserve"> section (see </w:t>
      </w:r>
      <w:r w:rsidR="00816C3D">
        <w:t>bottom left</w:t>
      </w:r>
      <w:r>
        <w:t xml:space="preserve"> </w:t>
      </w:r>
      <w:r w:rsidR="00816C3D">
        <w:t>menu)</w:t>
      </w:r>
    </w:p>
    <w:p w14:paraId="30578B96" w14:textId="5D2B8747" w:rsidR="00816C3D" w:rsidRDefault="00816C3D">
      <w:r w:rsidRPr="00816C3D">
        <w:t>https://analytics.google.com/analytics/web/#/report-home/</w:t>
      </w:r>
    </w:p>
    <w:p w14:paraId="349FF7D1" w14:textId="77777777" w:rsidR="00AF5D57" w:rsidRDefault="00AF5D57"/>
    <w:p w14:paraId="4111A4CB" w14:textId="77777777" w:rsidR="00193B50" w:rsidRPr="004C755B" w:rsidRDefault="005C6546">
      <w:pPr>
        <w:rPr>
          <w:sz w:val="24"/>
          <w:szCs w:val="24"/>
        </w:rPr>
      </w:pPr>
      <w:r w:rsidRPr="004C755B">
        <w:rPr>
          <w:b/>
          <w:bCs/>
          <w:sz w:val="24"/>
          <w:szCs w:val="24"/>
        </w:rPr>
        <w:t>Parameters</w:t>
      </w:r>
    </w:p>
    <w:p w14:paraId="5CEBD503" w14:textId="77777777" w:rsidR="00193B50" w:rsidRDefault="00193B50"/>
    <w:p w14:paraId="1B512AA1" w14:textId="69443D83" w:rsidR="00796FD2" w:rsidRPr="004C755B" w:rsidRDefault="005C6546" w:rsidP="00796FD2">
      <w:pPr>
        <w:rPr>
          <w:b/>
        </w:rPr>
      </w:pPr>
      <w:bookmarkStart w:id="0" w:name="__DdeLink__477_376159004"/>
      <w:r w:rsidRPr="004C755B">
        <w:rPr>
          <w:b/>
        </w:rPr>
        <w:t>Parameters</w:t>
      </w:r>
      <w:bookmarkEnd w:id="0"/>
      <w:r w:rsidRPr="004C755B">
        <w:rPr>
          <w:b/>
        </w:rPr>
        <w:t xml:space="preserve"> to connect to Google Analytics (setup client)</w:t>
      </w:r>
    </w:p>
    <w:p w14:paraId="18E35ACA"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AE55C5" w14:paraId="5AF5D5B0" w14:textId="77777777" w:rsidTr="00685B48">
        <w:tc>
          <w:tcPr>
            <w:tcW w:w="1985" w:type="dxa"/>
            <w:tcBorders>
              <w:left w:val="single" w:sz="1" w:space="0" w:color="000000"/>
              <w:bottom w:val="single" w:sz="1" w:space="0" w:color="000000"/>
            </w:tcBorders>
            <w:shd w:val="clear" w:color="auto" w:fill="auto"/>
          </w:tcPr>
          <w:p w14:paraId="5D7F8475" w14:textId="0134DC3A" w:rsidR="00AE55C5" w:rsidRDefault="00AE55C5" w:rsidP="00AE55C5">
            <w:pPr>
              <w:pStyle w:val="TableContents"/>
            </w:pPr>
            <w:r>
              <w:t>Key File (</w:t>
            </w:r>
            <w:proofErr w:type="gramStart"/>
            <w:r>
              <w:t>*.</w:t>
            </w:r>
            <w:proofErr w:type="spellStart"/>
            <w:r>
              <w:t>json</w:t>
            </w:r>
            <w:proofErr w:type="spellEnd"/>
            <w:proofErr w:type="gramEnd"/>
            <w:r>
              <w:t>)</w:t>
            </w:r>
          </w:p>
        </w:tc>
        <w:tc>
          <w:tcPr>
            <w:tcW w:w="6520" w:type="dxa"/>
            <w:tcBorders>
              <w:left w:val="single" w:sz="1" w:space="0" w:color="000000"/>
              <w:bottom w:val="single" w:sz="1" w:space="0" w:color="000000"/>
              <w:right w:val="single" w:sz="1" w:space="0" w:color="000000"/>
            </w:tcBorders>
            <w:shd w:val="clear" w:color="auto" w:fill="auto"/>
          </w:tcPr>
          <w:p w14:paraId="000974B1" w14:textId="47726D16" w:rsidR="00AE55C5" w:rsidRDefault="00AE55C5" w:rsidP="00AE55C5">
            <w:pPr>
              <w:pStyle w:val="TableContents"/>
            </w:pPr>
            <w:r>
              <w:t>The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5DD724BA" w:rsidR="00AE55C5" w:rsidRDefault="00AE55C5" w:rsidP="00AE55C5">
            <w:pPr>
              <w:pStyle w:val="TableContents"/>
            </w:pPr>
            <w:r>
              <w:t>String</w:t>
            </w:r>
          </w:p>
        </w:tc>
      </w:tr>
      <w:tr w:rsidR="00AE55C5" w14:paraId="53F273E0" w14:textId="77777777" w:rsidTr="00685B48">
        <w:tc>
          <w:tcPr>
            <w:tcW w:w="1985" w:type="dxa"/>
            <w:tcBorders>
              <w:left w:val="single" w:sz="1" w:space="0" w:color="000000"/>
              <w:bottom w:val="single" w:sz="2" w:space="0" w:color="000000"/>
            </w:tcBorders>
            <w:shd w:val="clear" w:color="auto" w:fill="auto"/>
          </w:tcPr>
          <w:p w14:paraId="24139B19" w14:textId="7D8A501E" w:rsidR="00AE55C5" w:rsidRDefault="00AB7AFE" w:rsidP="00AE55C5">
            <w:pPr>
              <w:pStyle w:val="TableContents"/>
            </w:pPr>
            <w:r>
              <w:t>GA4-Property-ID</w:t>
            </w:r>
          </w:p>
        </w:tc>
        <w:tc>
          <w:tcPr>
            <w:tcW w:w="6520" w:type="dxa"/>
            <w:tcBorders>
              <w:left w:val="single" w:sz="1" w:space="0" w:color="000000"/>
              <w:bottom w:val="single" w:sz="2" w:space="0" w:color="000000"/>
              <w:right w:val="single" w:sz="1" w:space="0" w:color="000000"/>
            </w:tcBorders>
            <w:shd w:val="clear" w:color="auto" w:fill="auto"/>
          </w:tcPr>
          <w:p w14:paraId="1F31CD66" w14:textId="174B3398" w:rsidR="00AE55C5" w:rsidRDefault="00AB7AFE" w:rsidP="00AE55C5">
            <w:pPr>
              <w:pStyle w:val="TableContents"/>
            </w:pPr>
            <w:r>
              <w:t>GA4-Property-IDs are numbers. You can provide the value as number or String</w:t>
            </w:r>
          </w:p>
        </w:tc>
        <w:tc>
          <w:tcPr>
            <w:tcW w:w="1134" w:type="dxa"/>
            <w:tcBorders>
              <w:left w:val="single" w:sz="1" w:space="0" w:color="000000"/>
              <w:bottom w:val="single" w:sz="2" w:space="0" w:color="000000"/>
              <w:right w:val="single" w:sz="1" w:space="0" w:color="000000"/>
            </w:tcBorders>
          </w:tcPr>
          <w:p w14:paraId="54A18830" w14:textId="4B38DD52" w:rsidR="00AE55C5" w:rsidRDefault="00AE55C5" w:rsidP="00AE55C5">
            <w:pPr>
              <w:pStyle w:val="TableContents"/>
            </w:pPr>
            <w:r>
              <w:t>String</w:t>
            </w:r>
            <w:r w:rsidR="00AB7AFE">
              <w:t xml:space="preserve"> or </w:t>
            </w:r>
            <w:proofErr w:type="gramStart"/>
            <w:r w:rsidR="00AB7AFE">
              <w:t>Long</w:t>
            </w:r>
            <w:proofErr w:type="gramEnd"/>
          </w:p>
        </w:tc>
      </w:tr>
    </w:tbl>
    <w:p w14:paraId="17543B6F" w14:textId="77777777" w:rsidR="00796FD2" w:rsidRPr="004C755B" w:rsidRDefault="00796FD2" w:rsidP="00796FD2">
      <w:pPr>
        <w:rPr>
          <w:b/>
        </w:rPr>
      </w:pPr>
    </w:p>
    <w:p w14:paraId="46E6D427" w14:textId="450E9083" w:rsidR="00796FD2" w:rsidRDefault="00AB7AFE" w:rsidP="00AB7AFE">
      <w:r>
        <w:t xml:space="preserve">If </w:t>
      </w:r>
      <w:proofErr w:type="gramStart"/>
      <w:r>
        <w:t>you</w:t>
      </w:r>
      <w:proofErr w:type="gramEnd"/>
      <w:r>
        <w:t xml:space="preserve"> key file is from a application client Id account than the component starts an approval process and </w:t>
      </w:r>
      <w:r w:rsidR="00796FD2">
        <w:t>expects on the first run an user interaction with the Google web page and after finishing the form to approve the access right you need to close the browser to let the component continue, otherwise the authentication process will not complete.</w:t>
      </w:r>
    </w:p>
    <w:p w14:paraId="5ACAC9B4" w14:textId="30A8EF9C" w:rsidR="00A84F98" w:rsidRDefault="00A84F98">
      <w:pPr>
        <w:widowControl/>
        <w:suppressAutoHyphens w:val="0"/>
      </w:pPr>
      <w:r>
        <w:br w:type="page"/>
      </w:r>
    </w:p>
    <w:p w14:paraId="5BFCF8C1" w14:textId="77777777" w:rsidR="00A84F98" w:rsidRDefault="00A84F98" w:rsidP="00AB7AFE"/>
    <w:p w14:paraId="2D678F91" w14:textId="78FB7082" w:rsidR="00AB7AFE" w:rsidRDefault="00AB7AFE" w:rsidP="00AB7AFE"/>
    <w:p w14:paraId="69FCB7C1" w14:textId="77777777" w:rsidR="00193B50" w:rsidRPr="004C755B" w:rsidRDefault="005C6546">
      <w:pPr>
        <w:rPr>
          <w:b/>
        </w:rPr>
      </w:pPr>
      <w:r w:rsidRPr="004C755B">
        <w:rPr>
          <w:b/>
        </w:rPr>
        <w:t>Parameters to define the query</w:t>
      </w:r>
    </w:p>
    <w:p w14:paraId="18C3FFE5" w14:textId="77777777" w:rsidR="005C28A5" w:rsidRDefault="005C28A5"/>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1651"/>
        <w:gridCol w:w="7994"/>
      </w:tblGrid>
      <w:tr w:rsidR="004C755B" w14:paraId="157B0D0D" w14:textId="77777777" w:rsidTr="004C755B">
        <w:tc>
          <w:tcPr>
            <w:tcW w:w="1651"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7994"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4C755B" w14:paraId="37C154AC" w14:textId="77777777" w:rsidTr="004C755B">
        <w:tc>
          <w:tcPr>
            <w:tcW w:w="1651"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7994" w:type="dxa"/>
            <w:tcBorders>
              <w:left w:val="single" w:sz="1" w:space="0" w:color="000000"/>
              <w:bottom w:val="single" w:sz="1" w:space="0" w:color="000000"/>
              <w:right w:val="single" w:sz="1" w:space="0" w:color="000000"/>
            </w:tcBorders>
            <w:shd w:val="clear" w:color="auto" w:fill="auto"/>
          </w:tcPr>
          <w:p w14:paraId="22190AA3" w14:textId="4B20573E" w:rsidR="00193B50" w:rsidRDefault="005C6546">
            <w:pPr>
              <w:pStyle w:val="TableContents"/>
            </w:pPr>
            <w:r>
              <w:t xml:space="preserve">All queries </w:t>
            </w:r>
            <w:r w:rsidR="00FB3EFA">
              <w:t>always need</w:t>
            </w:r>
            <w:r>
              <w:t xml:space="preserve"> a time range (only date, not time). </w:t>
            </w:r>
          </w:p>
          <w:p w14:paraId="35B9E635" w14:textId="24937F0E" w:rsidR="003E197D" w:rsidRPr="00FB3EFA" w:rsidRDefault="005C6546">
            <w:pPr>
              <w:pStyle w:val="TableContents"/>
              <w:rPr>
                <w:b/>
                <w:bCs/>
                <w:i/>
                <w:iCs/>
              </w:rPr>
            </w:pPr>
            <w:r>
              <w:t>The value must be</w:t>
            </w:r>
            <w:bookmarkStart w:id="1" w:name="__DdeLink__2_376159004"/>
            <w:r>
              <w:t xml:space="preserve"> a String with the pattern “</w:t>
            </w:r>
            <w:proofErr w:type="spellStart"/>
            <w:r>
              <w:t>yyyy</w:t>
            </w:r>
            <w:proofErr w:type="spellEnd"/>
            <w:r>
              <w:t>-MM-dd”</w:t>
            </w:r>
            <w:bookmarkEnd w:id="1"/>
            <w:r>
              <w:t xml:space="preserve">.  </w:t>
            </w:r>
            <w:bookmarkStart w:id="2" w:name="__DdeLink__0_376159004"/>
            <w:r>
              <w:rPr>
                <w:b/>
                <w:bCs/>
                <w:i/>
                <w:iCs/>
              </w:rPr>
              <w:t>Required!</w:t>
            </w:r>
            <w:bookmarkEnd w:id="2"/>
          </w:p>
        </w:tc>
      </w:tr>
      <w:tr w:rsidR="004C755B" w14:paraId="57F51085" w14:textId="77777777" w:rsidTr="004C755B">
        <w:tc>
          <w:tcPr>
            <w:tcW w:w="1651"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7994"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w:t>
            </w:r>
            <w:proofErr w:type="spellStart"/>
            <w:r>
              <w:t>yyyy</w:t>
            </w:r>
            <w:proofErr w:type="spellEnd"/>
            <w:r>
              <w:t>-MM-dd”</w:t>
            </w:r>
            <w:bookmarkEnd w:id="3"/>
            <w:r>
              <w:t xml:space="preserve">.   </w:t>
            </w:r>
            <w:r>
              <w:rPr>
                <w:b/>
                <w:bCs/>
                <w:i/>
                <w:iCs/>
              </w:rPr>
              <w:t>Required!</w:t>
            </w:r>
          </w:p>
        </w:tc>
      </w:tr>
      <w:tr w:rsidR="004C755B" w14:paraId="4B59C920" w14:textId="77777777" w:rsidTr="004C755B">
        <w:tc>
          <w:tcPr>
            <w:tcW w:w="1651" w:type="dxa"/>
            <w:tcBorders>
              <w:left w:val="single" w:sz="1" w:space="0" w:color="000000"/>
              <w:bottom w:val="single" w:sz="1" w:space="0" w:color="000000"/>
            </w:tcBorders>
            <w:shd w:val="clear" w:color="auto" w:fill="auto"/>
          </w:tcPr>
          <w:p w14:paraId="6F87A4BE" w14:textId="5514A3E8" w:rsidR="00193B50" w:rsidRDefault="005C6546">
            <w:pPr>
              <w:pStyle w:val="TableContents"/>
            </w:pPr>
            <w:r>
              <w:t>Dimensions</w:t>
            </w:r>
          </w:p>
        </w:tc>
        <w:tc>
          <w:tcPr>
            <w:tcW w:w="7994"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27183139" w:rsidR="00193B50" w:rsidRDefault="005C6546">
            <w:pPr>
              <w:pStyle w:val="TableContents"/>
            </w:pPr>
            <w:r>
              <w:rPr>
                <w:b/>
                <w:bCs/>
                <w:i/>
                <w:iCs/>
              </w:rPr>
              <w:t>Not required</w:t>
            </w:r>
          </w:p>
        </w:tc>
      </w:tr>
      <w:tr w:rsidR="004C755B" w14:paraId="53C6A9AA" w14:textId="77777777" w:rsidTr="004C755B">
        <w:tc>
          <w:tcPr>
            <w:tcW w:w="1651"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7994"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4C755B" w14:paraId="7BD9B134" w14:textId="77777777" w:rsidTr="004C755B">
        <w:tc>
          <w:tcPr>
            <w:tcW w:w="1651" w:type="dxa"/>
            <w:tcBorders>
              <w:left w:val="single" w:sz="1" w:space="0" w:color="000000"/>
              <w:bottom w:val="single" w:sz="1" w:space="0" w:color="000000"/>
            </w:tcBorders>
            <w:shd w:val="clear" w:color="auto" w:fill="auto"/>
          </w:tcPr>
          <w:p w14:paraId="0767B3A8" w14:textId="3CA482BE" w:rsidR="00193B50" w:rsidRDefault="00AB7AFE">
            <w:pPr>
              <w:pStyle w:val="TableContents"/>
            </w:pPr>
            <w:r>
              <w:t xml:space="preserve">Dimension </w:t>
            </w:r>
            <w:r w:rsidR="005C6546">
              <w:t>Filters</w:t>
            </w:r>
          </w:p>
        </w:tc>
        <w:tc>
          <w:tcPr>
            <w:tcW w:w="7994" w:type="dxa"/>
            <w:tcBorders>
              <w:left w:val="single" w:sz="1" w:space="0" w:color="000000"/>
              <w:bottom w:val="single" w:sz="1" w:space="0" w:color="000000"/>
              <w:right w:val="single" w:sz="1" w:space="0" w:color="000000"/>
            </w:tcBorders>
            <w:shd w:val="clear" w:color="auto" w:fill="auto"/>
          </w:tcPr>
          <w:p w14:paraId="3063DFCA" w14:textId="14410FE7" w:rsidR="00193B50" w:rsidRDefault="005C6546">
            <w:pPr>
              <w:pStyle w:val="TableContents"/>
            </w:pPr>
            <w:r>
              <w:t>Contains all filters as concatenated string</w:t>
            </w:r>
            <w:r w:rsidR="00AB7AFE">
              <w:t xml:space="preserve"> to filter rows by dimension values (cause an AND combination of the filters)</w:t>
            </w:r>
          </w:p>
          <w:p w14:paraId="028D2539" w14:textId="77777777" w:rsidR="00193B50" w:rsidRDefault="005C6546">
            <w:pPr>
              <w:pStyle w:val="TableContents"/>
            </w:pPr>
            <w:r>
              <w:t>See advise for notation below</w:t>
            </w:r>
          </w:p>
        </w:tc>
      </w:tr>
      <w:tr w:rsidR="00AB7AFE" w14:paraId="727FE014" w14:textId="77777777" w:rsidTr="004C755B">
        <w:tc>
          <w:tcPr>
            <w:tcW w:w="1651" w:type="dxa"/>
            <w:tcBorders>
              <w:left w:val="single" w:sz="1" w:space="0" w:color="000000"/>
              <w:bottom w:val="single" w:sz="1" w:space="0" w:color="000000"/>
            </w:tcBorders>
            <w:shd w:val="clear" w:color="auto" w:fill="auto"/>
          </w:tcPr>
          <w:p w14:paraId="287561C0" w14:textId="58174369" w:rsidR="00AB7AFE" w:rsidRDefault="00AB7AFE">
            <w:pPr>
              <w:pStyle w:val="TableContents"/>
            </w:pPr>
            <w:r>
              <w:t>Metric Filters</w:t>
            </w:r>
          </w:p>
        </w:tc>
        <w:tc>
          <w:tcPr>
            <w:tcW w:w="7994" w:type="dxa"/>
            <w:tcBorders>
              <w:left w:val="single" w:sz="1" w:space="0" w:color="000000"/>
              <w:bottom w:val="single" w:sz="1" w:space="0" w:color="000000"/>
              <w:right w:val="single" w:sz="1" w:space="0" w:color="000000"/>
            </w:tcBorders>
            <w:shd w:val="clear" w:color="auto" w:fill="auto"/>
          </w:tcPr>
          <w:p w14:paraId="4EB9B306" w14:textId="620EF784" w:rsidR="00AB7AFE" w:rsidRDefault="00AB7AFE" w:rsidP="00AB7AFE">
            <w:pPr>
              <w:pStyle w:val="TableContents"/>
            </w:pPr>
            <w:r>
              <w:t>Contains all filters as concatenated string to filter rows by metric values (cause an AND combination of the filters)</w:t>
            </w:r>
          </w:p>
          <w:p w14:paraId="3A33DBB1" w14:textId="4515C54C" w:rsidR="00AB7AFE" w:rsidRDefault="00AB7AFE" w:rsidP="00AB7AFE">
            <w:pPr>
              <w:pStyle w:val="TableContents"/>
            </w:pPr>
            <w:r>
              <w:t>See advise for notation below</w:t>
            </w:r>
          </w:p>
        </w:tc>
      </w:tr>
      <w:tr w:rsidR="004C755B" w14:paraId="294FF078" w14:textId="77777777" w:rsidTr="004C755B">
        <w:tc>
          <w:tcPr>
            <w:tcW w:w="1651"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7994"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4C755B" w14:paraId="6D26DFCA" w14:textId="77777777" w:rsidTr="004C755B">
        <w:tc>
          <w:tcPr>
            <w:tcW w:w="1651"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7994" w:type="dxa"/>
            <w:tcBorders>
              <w:left w:val="single" w:sz="1" w:space="0" w:color="000000"/>
              <w:bottom w:val="single" w:sz="2" w:space="0" w:color="000000"/>
              <w:right w:val="single" w:sz="1" w:space="0" w:color="000000"/>
            </w:tcBorders>
            <w:shd w:val="clear" w:color="auto" w:fill="auto"/>
          </w:tcPr>
          <w:p w14:paraId="1904D465" w14:textId="324A767F" w:rsidR="00193B50" w:rsidRDefault="005C6546">
            <w:pPr>
              <w:pStyle w:val="TableContents"/>
            </w:pPr>
            <w:r>
              <w:t xml:space="preserve">If </w:t>
            </w:r>
            <w:r w:rsidR="004C755B">
              <w:t>true,</w:t>
            </w:r>
            <w:r>
              <w:t xml:space="preserve"> the component normalizes the otherwise </w:t>
            </w:r>
            <w:r w:rsidR="00860155">
              <w:t>flat</w:t>
            </w:r>
            <w:r>
              <w:t xml:space="preserve"> re</w:t>
            </w:r>
            <w:r w:rsidR="004C755B">
              <w:t>cord into two normalized output</w:t>
            </w:r>
            <w:r>
              <w:t xml:space="preserve"> </w:t>
            </w:r>
            <w:r w:rsidR="004C755B">
              <w:t xml:space="preserve">flows </w:t>
            </w:r>
            <w:r>
              <w:t>(dimensions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proofErr w:type="gramStart"/>
            <w:r>
              <w:t>E.g.</w:t>
            </w:r>
            <w:proofErr w:type="gramEnd"/>
            <w:r>
              <w:t xml:space="preserve"> if the component in the </w:t>
            </w:r>
            <w:r w:rsidR="00860155">
              <w:t>flat</w:t>
            </w:r>
            <w:r>
              <w:t xml:space="preserve"> mode would create 3 records with 4 dimensions and 2 metrics it will create for the dimensions-flow 3 x 4 records and for the metrics flow 3 x 2 records. </w:t>
            </w:r>
          </w:p>
        </w:tc>
      </w:tr>
      <w:tr w:rsidR="004C755B" w14:paraId="15E1A3E0" w14:textId="77777777" w:rsidTr="004C755B">
        <w:tc>
          <w:tcPr>
            <w:tcW w:w="1651" w:type="dxa"/>
            <w:tcBorders>
              <w:top w:val="single" w:sz="2" w:space="0" w:color="000000"/>
              <w:left w:val="single" w:sz="2" w:space="0" w:color="000000"/>
              <w:bottom w:val="single" w:sz="2" w:space="0" w:color="000000"/>
              <w:right w:val="single" w:sz="2" w:space="0" w:color="000000"/>
            </w:tcBorders>
            <w:shd w:val="clear" w:color="auto" w:fill="auto"/>
          </w:tcPr>
          <w:p w14:paraId="39805862" w14:textId="3A698742" w:rsidR="005C28A5" w:rsidRDefault="005C28A5">
            <w:pPr>
              <w:pStyle w:val="TableContents"/>
            </w:pPr>
            <w:r>
              <w:t>Exclude date dimension and provide value as return value</w:t>
            </w:r>
          </w:p>
        </w:tc>
        <w:tc>
          <w:tcPr>
            <w:tcW w:w="7994" w:type="dxa"/>
            <w:tcBorders>
              <w:top w:val="single" w:sz="2" w:space="0" w:color="000000"/>
              <w:left w:val="single" w:sz="2" w:space="0" w:color="000000"/>
              <w:bottom w:val="single" w:sz="2" w:space="0" w:color="000000"/>
              <w:right w:val="single" w:sz="2" w:space="0" w:color="000000"/>
            </w:tcBorders>
            <w:shd w:val="clear" w:color="auto" w:fill="auto"/>
          </w:tcPr>
          <w:p w14:paraId="0BCB6B57" w14:textId="57181E15" w:rsidR="005C28A5" w:rsidRDefault="005C28A5">
            <w:pPr>
              <w:pStyle w:val="TableContents"/>
            </w:pPr>
            <w:r>
              <w:t xml:space="preserve">Set this to exclude the date dimension from the normalized output flow for dimension and instead set the date value in the </w:t>
            </w:r>
            <w:proofErr w:type="spellStart"/>
            <w:r>
              <w:t>globalMap</w:t>
            </w:r>
            <w:proofErr w:type="spellEnd"/>
            <w:r>
              <w:t xml:space="preserve">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Pr="004C755B" w:rsidRDefault="005C6546">
      <w:pPr>
        <w:rPr>
          <w:sz w:val="24"/>
          <w:szCs w:val="24"/>
        </w:rPr>
      </w:pPr>
      <w:r w:rsidRPr="004C755B">
        <w:rPr>
          <w:b/>
          <w:bCs/>
          <w:sz w:val="24"/>
          <w:szCs w:val="24"/>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2E87D52C" w14:textId="21BCF580" w:rsidR="00AB7AFE" w:rsidRDefault="005C6546">
      <w:pPr>
        <w:rPr>
          <w:b/>
          <w:bCs/>
        </w:rPr>
      </w:pPr>
      <w:r>
        <w:rPr>
          <w:b/>
          <w:bCs/>
        </w:rPr>
        <w:t xml:space="preserve">Advice for </w:t>
      </w:r>
      <w:r w:rsidR="00AB7AFE">
        <w:rPr>
          <w:b/>
          <w:bCs/>
        </w:rPr>
        <w:t xml:space="preserve">dimension and metric </w:t>
      </w:r>
      <w:r w:rsidR="00685B48">
        <w:rPr>
          <w:b/>
          <w:bCs/>
        </w:rPr>
        <w:t>filter</w:t>
      </w:r>
      <w:r w:rsidR="00AB7AFE">
        <w:rPr>
          <w:b/>
          <w:bCs/>
        </w:rPr>
        <w:t xml:space="preserve"> notation</w:t>
      </w:r>
    </w:p>
    <w:p w14:paraId="6F93826E" w14:textId="77777777" w:rsidR="00193B50" w:rsidRDefault="00193B50">
      <w:pPr>
        <w:rPr>
          <w:b/>
          <w:bCs/>
        </w:rPr>
      </w:pPr>
    </w:p>
    <w:p w14:paraId="31C2A3BA" w14:textId="732DF21E" w:rsidR="008F3516" w:rsidRDefault="005C6546" w:rsidP="00401C62">
      <w:pPr>
        <w:pStyle w:val="ListParagraph"/>
        <w:numPr>
          <w:ilvl w:val="0"/>
          <w:numId w:val="3"/>
        </w:numPr>
      </w:pPr>
      <w:r>
        <w:t xml:space="preserve">For dimensions, metrics, filters and sorts you </w:t>
      </w:r>
      <w:r w:rsidR="00AB7AFE">
        <w:t>must</w:t>
      </w:r>
      <w:r>
        <w:t xml:space="preserve"> use the notation from the </w:t>
      </w:r>
      <w:r w:rsidR="008F3516">
        <w:t xml:space="preserve">former </w:t>
      </w:r>
      <w:r>
        <w:t>Google Core API</w:t>
      </w:r>
      <w:r w:rsidR="008F3516">
        <w:t xml:space="preserve"> and these filters will be translated into the new GA4 </w:t>
      </w:r>
      <w:r w:rsidR="00E230C9">
        <w:t>filters. Unfortunately,</w:t>
      </w:r>
      <w:r w:rsidR="008F3516">
        <w:t xml:space="preserve"> there is currently no other way to express the filters in a generic way </w:t>
      </w:r>
      <w:r w:rsidR="00E230C9">
        <w:t xml:space="preserve">like in UA </w:t>
      </w:r>
      <w:r w:rsidR="008F3516">
        <w:t>because limitations of the current GA4-API.</w:t>
      </w:r>
    </w:p>
    <w:p w14:paraId="6E3D07A5" w14:textId="011874E9" w:rsidR="00401C62" w:rsidRDefault="00401C62" w:rsidP="00401C62">
      <w:pPr>
        <w:pStyle w:val="ListParagraph"/>
        <w:numPr>
          <w:ilvl w:val="0"/>
          <w:numId w:val="3"/>
        </w:numPr>
      </w:pPr>
      <w:r>
        <w:t xml:space="preserve">Combine all filter entries with OR </w:t>
      </w:r>
      <w:proofErr w:type="spellStart"/>
      <w:r>
        <w:t>or</w:t>
      </w:r>
      <w:proofErr w:type="spellEnd"/>
      <w:r>
        <w:t xml:space="preserve"> AND </w:t>
      </w:r>
      <w:proofErr w:type="gramStart"/>
      <w:r>
        <w:t>( use</w:t>
      </w:r>
      <w:proofErr w:type="gramEnd"/>
      <w:r>
        <w:t xml:space="preserve"> comma for OR and semicolon for AND )</w:t>
      </w:r>
    </w:p>
    <w:p w14:paraId="01EB3979" w14:textId="39385985" w:rsidR="00401C62" w:rsidRDefault="00401C62" w:rsidP="00401C62">
      <w:pPr>
        <w:pStyle w:val="ListParagraph"/>
        <w:numPr>
          <w:ilvl w:val="0"/>
          <w:numId w:val="3"/>
        </w:numPr>
      </w:pPr>
      <w:r>
        <w:t xml:space="preserve">In a filter you can currently only combine all expressions with OR </w:t>
      </w:r>
      <w:proofErr w:type="spellStart"/>
      <w:r>
        <w:t>or</w:t>
      </w:r>
      <w:proofErr w:type="spellEnd"/>
      <w:r>
        <w:t xml:space="preserve"> AND but not mixed. </w:t>
      </w:r>
    </w:p>
    <w:p w14:paraId="6D0924D3" w14:textId="77777777" w:rsidR="00193B50" w:rsidRDefault="00193B50"/>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5614F773" w:rsidR="00193B50" w:rsidRDefault="005C6546">
            <w:pPr>
              <w:pStyle w:val="TableContents"/>
            </w:pPr>
            <w:r>
              <w:t>Exact match to include</w:t>
            </w:r>
            <w:r w:rsidR="006860CA">
              <w:t xml:space="preserve"> (both filters)</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29EF4751" w:rsidR="00193B50" w:rsidRDefault="005C6546">
            <w:pPr>
              <w:pStyle w:val="TableContents"/>
            </w:pPr>
            <w:r>
              <w:t>Exact match to exclude</w:t>
            </w:r>
            <w:r w:rsidR="006860CA">
              <w:t xml:space="preserve"> (both filters)</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52E51E1B" w:rsidR="00193B50" w:rsidRDefault="005C6546">
            <w:pPr>
              <w:pStyle w:val="TableContents"/>
            </w:pPr>
            <w:r>
              <w:t xml:space="preserve">Regex match to include </w:t>
            </w:r>
            <w:bookmarkStart w:id="5" w:name="__DdeLink__164_376159004"/>
            <w:r>
              <w:t xml:space="preserve">(only for </w:t>
            </w:r>
            <w:r w:rsidR="003E6CEB">
              <w:t>dimension filters</w:t>
            </w:r>
            <w:r>
              <w:t>)</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6B564DF7" w:rsidR="00193B50" w:rsidRDefault="005C6546">
            <w:pPr>
              <w:pStyle w:val="TableContents"/>
            </w:pPr>
            <w:r>
              <w:t>Regex match to exclude (</w:t>
            </w:r>
            <w:r w:rsidR="003E6CEB">
              <w:t>only for dimension filters</w:t>
            </w:r>
            <w:r>
              <w:t>)</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60EDC675" w:rsidR="00193B50" w:rsidRDefault="005C6546">
            <w:pPr>
              <w:pStyle w:val="TableContents"/>
            </w:pPr>
            <w:r>
              <w:t xml:space="preserve">Greater or equals than </w:t>
            </w:r>
            <w:bookmarkStart w:id="6" w:name="__DdeLink__162_376159004"/>
            <w:r>
              <w:t xml:space="preserve">(only for </w:t>
            </w:r>
            <w:r w:rsidR="006860CA">
              <w:t>metric filters</w:t>
            </w:r>
            <w:r>
              <w:t>)</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2344EDA" w:rsidR="00193B50" w:rsidRDefault="005C6546">
            <w:pPr>
              <w:pStyle w:val="TableContents"/>
            </w:pPr>
            <w:r>
              <w:t>Contains string</w:t>
            </w:r>
            <w:r w:rsidR="006860CA">
              <w:t xml:space="preserve"> (only for dimension filters)</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08D3CC1E" w:rsidR="00193B50" w:rsidRDefault="005C6546">
            <w:pPr>
              <w:pStyle w:val="TableContents"/>
            </w:pPr>
            <w:r>
              <w:t xml:space="preserve">Does not </w:t>
            </w:r>
            <w:r w:rsidR="00E230C9">
              <w:t>contain</w:t>
            </w:r>
            <w:r>
              <w:t xml:space="preserve"> string</w:t>
            </w:r>
            <w:r w:rsidR="006860CA">
              <w:t xml:space="preserve"> (only for dimension filters)</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0C223612" w:rsidR="00193B50" w:rsidRDefault="005C6546">
            <w:pPr>
              <w:pStyle w:val="TableContents"/>
            </w:pPr>
            <w:r>
              <w:t>Greater than (</w:t>
            </w:r>
            <w:r w:rsidR="006860CA">
              <w:t>only for metric filters</w:t>
            </w:r>
            <w:r>
              <w:t>)</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2344C8A3" w:rsidR="00193B50" w:rsidRDefault="005C6546">
            <w:pPr>
              <w:pStyle w:val="TableContents"/>
            </w:pPr>
            <w:r>
              <w:t>Lower or equals than (</w:t>
            </w:r>
            <w:r w:rsidR="006860CA">
              <w:t>only for metric filters</w:t>
            </w:r>
            <w:r>
              <w:t>)</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20BFE2EE" w:rsidR="00193B50" w:rsidRDefault="005C6546">
            <w:pPr>
              <w:pStyle w:val="TableContents"/>
            </w:pPr>
            <w:r>
              <w:t>Lower than (</w:t>
            </w:r>
            <w:r w:rsidR="006860CA">
              <w:t>only for metric filters</w:t>
            </w:r>
            <w:r>
              <w:t>)</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7F3758D3" w:rsidR="00193B50" w:rsidRDefault="005C6546">
      <w:r>
        <w:t xml:space="preserve">In the schema you need </w:t>
      </w:r>
      <w:proofErr w:type="gramStart"/>
      <w:r>
        <w:t>a</w:t>
      </w:r>
      <w:r w:rsidR="00754328">
        <w:t>n</w:t>
      </w:r>
      <w:proofErr w:type="gramEnd"/>
      <w:r>
        <w:t xml:space="preserve"> </w:t>
      </w:r>
      <w:r w:rsidR="00E230C9">
        <w:t>number</w:t>
      </w:r>
      <w:r>
        <w:t xml:space="preserve">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1D2AF68" w:rsidR="00193B50" w:rsidRDefault="005C6546">
      <w:r>
        <w:t xml:space="preserve">Schema column types must match to the data types of the dimensions and metrics. The schema column names can differ from the names of dimensions and metrics. Only the order and </w:t>
      </w:r>
      <w:r w:rsidR="00E230C9">
        <w:t>their</w:t>
      </w:r>
      <w:r>
        <w:t xml:space="preserv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w:t>
      </w:r>
      <w:proofErr w:type="spellStart"/>
      <w:r>
        <w:t>ga:xxx</w:t>
      </w:r>
      <w:proofErr w:type="spellEnd"/>
      <w:r>
        <w:t xml:space="preserve"> instead use the name without the ga: namespace prefix. </w:t>
      </w:r>
    </w:p>
    <w:p w14:paraId="1F52ABCD" w14:textId="04FDE020" w:rsidR="00193B50" w:rsidRDefault="005C6546">
      <w:r>
        <w:rPr>
          <w:color w:val="FF0000"/>
        </w:rPr>
        <w:t>Important: For date dimensions (</w:t>
      </w:r>
      <w:r w:rsidR="00E230C9">
        <w:rPr>
          <w:color w:val="FF0000"/>
        </w:rPr>
        <w:t xml:space="preserve">e.g.: </w:t>
      </w:r>
      <w:r>
        <w:rPr>
          <w:color w:val="FF0000"/>
        </w:rPr>
        <w:t>date) you must specify the date pattern as “</w:t>
      </w:r>
      <w:proofErr w:type="spellStart"/>
      <w:r>
        <w:rPr>
          <w:color w:val="FF0000"/>
        </w:rPr>
        <w:t>yyyyMMdd</w:t>
      </w:r>
      <w:proofErr w:type="spellEnd"/>
      <w:r>
        <w:rPr>
          <w:color w:val="FF0000"/>
        </w:rPr>
        <w:t>”</w:t>
      </w:r>
      <w:r w:rsidR="00AA2A1C">
        <w:rPr>
          <w:color w:val="FF0000"/>
        </w:rPr>
        <w:t xml:space="preserve"> if you want it as Date </w:t>
      </w:r>
      <w:r w:rsidR="00AA2A1C">
        <w:rPr>
          <w:color w:val="FF0000"/>
        </w:rPr>
        <w:lastRenderedPageBreak/>
        <w:t>typed value.</w:t>
      </w:r>
    </w:p>
    <w:p w14:paraId="4195A207" w14:textId="77777777" w:rsidR="00193B50" w:rsidRDefault="00193B50">
      <w:pPr>
        <w:pageBreakBefore/>
      </w:pPr>
    </w:p>
    <w:p w14:paraId="2475B61E" w14:textId="77777777" w:rsidR="00193B50" w:rsidRPr="004C755B" w:rsidRDefault="005C6546">
      <w:pPr>
        <w:rPr>
          <w:sz w:val="24"/>
          <w:szCs w:val="24"/>
        </w:rPr>
      </w:pPr>
      <w:r w:rsidRPr="004C755B">
        <w:rPr>
          <w:b/>
          <w:bCs/>
          <w:sz w:val="24"/>
          <w:szCs w:val="24"/>
        </w:rPr>
        <w:t>Advanced Option Parameters</w:t>
      </w:r>
    </w:p>
    <w:p w14:paraId="52D872FD" w14:textId="77777777" w:rsidR="00193B50" w:rsidRDefault="00193B50"/>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rsidTr="008F3516">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rsidTr="008F3516">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0BB6051D" w14:textId="77777777" w:rsidTr="008F3516">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6DD53B07"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r w:rsidR="00E230C9">
              <w:t>mean</w:t>
            </w:r>
            <w:r>
              <w:t xml:space="preserve"> not the absolute amount of data! The component manages setting the start index to get all data. To achieve this, the component iterates </w:t>
            </w:r>
            <w:r w:rsidR="00E230C9">
              <w:t>if</w:t>
            </w:r>
            <w:r>
              <w:t xml:space="preserve"> the last result set are completely fetched.</w:t>
            </w:r>
          </w:p>
        </w:tc>
      </w:tr>
      <w:tr w:rsidR="00193B50" w14:paraId="3D008446" w14:textId="77777777" w:rsidTr="008F3516">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769A4DA0" w:rsidR="00193B50" w:rsidRDefault="005C6546">
            <w:pPr>
              <w:pStyle w:val="TableContents"/>
            </w:pPr>
            <w:r>
              <w:t xml:space="preserve">You can get numbers in various formats. Here you can define the locale in which format double or float values are should </w:t>
            </w:r>
            <w:r w:rsidR="00E230C9">
              <w:t>textually</w:t>
            </w:r>
            <w:r>
              <w:t xml:space="preserve"> </w:t>
            </w:r>
            <w:r w:rsidR="00B11044">
              <w:t>format</w:t>
            </w:r>
            <w:r>
              <w:t xml:space="preserve"> by the API.</w:t>
            </w:r>
          </w:p>
        </w:tc>
      </w:tr>
      <w:tr w:rsidR="00193B50" w14:paraId="6F7E5F3B" w14:textId="77777777" w:rsidTr="008F3516">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37E16D99" w:rsidR="00193B50" w:rsidRDefault="005C6546">
            <w:pPr>
              <w:pStyle w:val="TableContents"/>
            </w:pPr>
            <w:r>
              <w:t xml:space="preserve">If you use this component in </w:t>
            </w:r>
            <w:r w:rsidR="00E230C9">
              <w:t>iterations,</w:t>
            </w:r>
            <w:r>
              <w:t xml:space="preserve"> it is strongly recommended to set this option. It saves time to authenticate unnecessary often and</w:t>
            </w:r>
            <w:r w:rsidR="00B11044">
              <w:t xml:space="preserve"> avoids problems because of max</w:t>
            </w:r>
            <w:r>
              <w:t xml:space="preserve"> amount of connects per time range.</w:t>
            </w:r>
          </w:p>
        </w:tc>
      </w:tr>
    </w:tbl>
    <w:p w14:paraId="41EBAC72" w14:textId="77777777" w:rsidR="00193B50" w:rsidRDefault="00193B50"/>
    <w:p w14:paraId="094378BE" w14:textId="77777777" w:rsidR="00193B50" w:rsidRPr="004C755B" w:rsidRDefault="005C6546">
      <w:pPr>
        <w:rPr>
          <w:sz w:val="24"/>
          <w:szCs w:val="24"/>
        </w:rPr>
      </w:pPr>
      <w:r w:rsidRPr="004C755B">
        <w:rPr>
          <w:b/>
          <w:bCs/>
          <w:sz w:val="24"/>
          <w:szCs w:val="24"/>
        </w:rPr>
        <w:t>Return values</w:t>
      </w:r>
    </w:p>
    <w:p w14:paraId="7C7BD701" w14:textId="77777777" w:rsidR="00193B50" w:rsidRDefault="00193B50"/>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8F3516">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8F3516">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8F3516">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31708F05" w14:textId="77777777" w:rsidTr="008F3516">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 xml:space="preserve">The value of the </w:t>
            </w:r>
            <w:proofErr w:type="spellStart"/>
            <w:proofErr w:type="gramStart"/>
            <w:r>
              <w:t>ga:date</w:t>
            </w:r>
            <w:proofErr w:type="spellEnd"/>
            <w:proofErr w:type="gramEnd"/>
            <w:r>
              <w:t xml:space="preserve"> dimension (if present in the file) for every row. This value is only available in the “Normalized Flow” mode. Type: </w:t>
            </w:r>
            <w:proofErr w:type="spellStart"/>
            <w:proofErr w:type="gramStart"/>
            <w:r>
              <w:t>java.util</w:t>
            </w:r>
            <w:proofErr w:type="gramEnd"/>
            <w:r>
              <w:t>.Date</w:t>
            </w:r>
            <w:proofErr w:type="spellEnd"/>
          </w:p>
        </w:tc>
      </w:tr>
      <w:tr w:rsidR="00B906FF" w14:paraId="5ECBF098"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56CDA5E6" w14:textId="4C5EDA8A" w:rsidR="0004043E" w:rsidRPr="0004043E" w:rsidRDefault="0004043E">
      <w:pPr>
        <w:rPr>
          <w:color w:val="3366FF"/>
          <w:u w:val="single"/>
        </w:rPr>
      </w:pPr>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5AD91E0E" w:rsidR="00193B50" w:rsidRPr="004C755B" w:rsidRDefault="006F1965">
      <w:pPr>
        <w:rPr>
          <w:b/>
          <w:sz w:val="22"/>
          <w:szCs w:val="22"/>
        </w:rPr>
      </w:pPr>
      <w:r w:rsidRPr="004C755B">
        <w:rPr>
          <w:b/>
          <w:sz w:val="22"/>
          <w:szCs w:val="22"/>
        </w:rPr>
        <w:lastRenderedPageBreak/>
        <w:t>Scenario 1</w:t>
      </w:r>
      <w:r w:rsidR="003E6CEB">
        <w:rPr>
          <w:b/>
          <w:sz w:val="22"/>
          <w:szCs w:val="22"/>
        </w:rPr>
        <w:t>: Plain flat output</w:t>
      </w:r>
    </w:p>
    <w:p w14:paraId="2A7DC1B2" w14:textId="554085DD" w:rsidR="00285435" w:rsidRDefault="00285435"/>
    <w:p w14:paraId="49AF5FB2" w14:textId="4B26035C" w:rsidR="008F3516" w:rsidRDefault="008F3516">
      <w:r>
        <w:rPr>
          <w:noProof/>
        </w:rPr>
        <w:drawing>
          <wp:inline distT="0" distB="0" distL="0" distR="0" wp14:anchorId="0C5BBBC3" wp14:editId="2E8CABE1">
            <wp:extent cx="6120130" cy="3723005"/>
            <wp:effectExtent l="0" t="0" r="127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0"/>
                    <a:stretch>
                      <a:fillRect/>
                    </a:stretch>
                  </pic:blipFill>
                  <pic:spPr>
                    <a:xfrm>
                      <a:off x="0" y="0"/>
                      <a:ext cx="6120130" cy="3723005"/>
                    </a:xfrm>
                    <a:prstGeom prst="rect">
                      <a:avLst/>
                    </a:prstGeom>
                  </pic:spPr>
                </pic:pic>
              </a:graphicData>
            </a:graphic>
          </wp:inline>
        </w:drawing>
      </w:r>
    </w:p>
    <w:p w14:paraId="0CFD76FA" w14:textId="77777777" w:rsidR="008F3516" w:rsidRDefault="008F3516"/>
    <w:p w14:paraId="5E734463" w14:textId="1D5D1D70" w:rsidR="008F3516" w:rsidRDefault="008F3516">
      <w:r>
        <w:t xml:space="preserve">The schema must be setup with the dimensions first and then the metrics. If dimensions </w:t>
      </w:r>
      <w:r w:rsidR="003E6CEB">
        <w:t>are not used, start with the metrics.</w:t>
      </w:r>
    </w:p>
    <w:p w14:paraId="183F0876" w14:textId="7F654877" w:rsidR="003E6CEB" w:rsidRDefault="003E6CEB"/>
    <w:p w14:paraId="6B99F2F1" w14:textId="6B3DDD71" w:rsidR="003E6CEB" w:rsidRDefault="003E6CEB">
      <w:r>
        <w:t>This is the output:</w:t>
      </w:r>
    </w:p>
    <w:p w14:paraId="16F9981F" w14:textId="77777777" w:rsidR="003E6CEB" w:rsidRDefault="003E6CEB" w:rsidP="00285435">
      <w:pPr>
        <w:widowControl/>
        <w:suppressAutoHyphens w:val="0"/>
      </w:pPr>
    </w:p>
    <w:p w14:paraId="3A51D8DC" w14:textId="5B40524D" w:rsidR="003E6CEB" w:rsidRDefault="003E6CEB">
      <w:pPr>
        <w:widowControl/>
        <w:suppressAutoHyphens w:val="0"/>
      </w:pPr>
      <w:r>
        <w:rPr>
          <w:noProof/>
        </w:rPr>
        <w:drawing>
          <wp:inline distT="0" distB="0" distL="0" distR="0" wp14:anchorId="4DA2468A" wp14:editId="6F80056D">
            <wp:extent cx="2997200" cy="20193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r>
        <w:br w:type="page"/>
      </w:r>
    </w:p>
    <w:p w14:paraId="1A284734" w14:textId="77777777" w:rsidR="003E6CEB" w:rsidRDefault="003E6CEB" w:rsidP="00285435">
      <w:pPr>
        <w:widowControl/>
        <w:suppressAutoHyphens w:val="0"/>
      </w:pPr>
    </w:p>
    <w:p w14:paraId="7F88F0FE" w14:textId="55327232" w:rsidR="00293A8C" w:rsidRPr="003E6CEB" w:rsidRDefault="006F1965" w:rsidP="003E6CEB">
      <w:pPr>
        <w:widowControl/>
        <w:suppressAutoHyphens w:val="0"/>
        <w:rPr>
          <w:b/>
          <w:sz w:val="22"/>
          <w:szCs w:val="22"/>
        </w:rPr>
      </w:pPr>
      <w:r w:rsidRPr="004C755B">
        <w:rPr>
          <w:b/>
          <w:sz w:val="22"/>
          <w:szCs w:val="22"/>
        </w:rPr>
        <w:t>Scenario 2</w:t>
      </w:r>
      <w:r w:rsidR="003E6CEB">
        <w:rPr>
          <w:b/>
          <w:sz w:val="22"/>
          <w:szCs w:val="22"/>
        </w:rPr>
        <w:t>:</w:t>
      </w:r>
      <w:r w:rsidR="003E6CEB" w:rsidRPr="003E6CEB">
        <w:rPr>
          <w:b/>
          <w:bCs/>
          <w:sz w:val="22"/>
          <w:szCs w:val="22"/>
        </w:rPr>
        <w:t xml:space="preserve"> </w:t>
      </w:r>
      <w:r w:rsidR="003E6CEB" w:rsidRPr="003E6CEB">
        <w:rPr>
          <w:b/>
          <w:bCs/>
        </w:rPr>
        <w:t>Normalized output</w:t>
      </w:r>
    </w:p>
    <w:p w14:paraId="1E5880F3" w14:textId="3FC036A2" w:rsidR="003E6CEB" w:rsidRDefault="003E6CEB">
      <w:r>
        <w:t>This mode helps you to store the dimension and metric values for different reports in the same table design.</w:t>
      </w:r>
    </w:p>
    <w:p w14:paraId="4BFCBE04" w14:textId="77777777" w:rsidR="003E6CEB" w:rsidRDefault="003E6CEB"/>
    <w:p w14:paraId="7B076A74" w14:textId="541B0094" w:rsidR="006F3A7E" w:rsidRDefault="003E6CEB">
      <w:pPr>
        <w:widowControl/>
        <w:suppressAutoHyphens w:val="0"/>
      </w:pPr>
      <w:r>
        <w:rPr>
          <w:noProof/>
        </w:rPr>
        <w:drawing>
          <wp:inline distT="0" distB="0" distL="0" distR="0" wp14:anchorId="2AF22008" wp14:editId="379A489B">
            <wp:extent cx="6120130" cy="4370705"/>
            <wp:effectExtent l="0" t="0" r="127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2"/>
                    <a:stretch>
                      <a:fillRect/>
                    </a:stretch>
                  </pic:blipFill>
                  <pic:spPr>
                    <a:xfrm>
                      <a:off x="0" y="0"/>
                      <a:ext cx="6120130" cy="4370705"/>
                    </a:xfrm>
                    <a:prstGeom prst="rect">
                      <a:avLst/>
                    </a:prstGeom>
                  </pic:spPr>
                </pic:pic>
              </a:graphicData>
            </a:graphic>
          </wp:inline>
        </w:drawing>
      </w:r>
    </w:p>
    <w:p w14:paraId="33BC2808" w14:textId="16404DB7" w:rsidR="006F3A7E" w:rsidRDefault="006F3A7E"/>
    <w:p w14:paraId="3BF22552" w14:textId="43F94B59" w:rsidR="003E6CEB" w:rsidRDefault="003E6CEB">
      <w:r>
        <w:t>Output for normalized mode in in job (left) compared to the same output in plain flat mode (right)</w:t>
      </w:r>
    </w:p>
    <w:p w14:paraId="40657218" w14:textId="36955F5F" w:rsidR="003E6CEB" w:rsidRDefault="003E6CEB">
      <w:r>
        <w:rPr>
          <w:noProof/>
        </w:rPr>
        <w:drawing>
          <wp:inline distT="0" distB="0" distL="0" distR="0" wp14:anchorId="7775C05E" wp14:editId="2D32F86C">
            <wp:extent cx="2345023" cy="3975100"/>
            <wp:effectExtent l="0" t="0" r="508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a:stretch>
                      <a:fillRect/>
                    </a:stretch>
                  </pic:blipFill>
                  <pic:spPr>
                    <a:xfrm>
                      <a:off x="0" y="0"/>
                      <a:ext cx="2350758" cy="3984822"/>
                    </a:xfrm>
                    <a:prstGeom prst="rect">
                      <a:avLst/>
                    </a:prstGeom>
                  </pic:spPr>
                </pic:pic>
              </a:graphicData>
            </a:graphic>
          </wp:inline>
        </w:drawing>
      </w:r>
      <w:r>
        <w:rPr>
          <w:noProof/>
        </w:rPr>
        <w:drawing>
          <wp:inline distT="0" distB="0" distL="0" distR="0" wp14:anchorId="1B78A2B8" wp14:editId="3BA23FFC">
            <wp:extent cx="2997200" cy="20193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p>
    <w:sectPr w:rsidR="003E6CEB">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ED62B" w14:textId="77777777" w:rsidR="0082705F" w:rsidRDefault="0082705F" w:rsidP="00AE55C5">
      <w:r>
        <w:separator/>
      </w:r>
    </w:p>
  </w:endnote>
  <w:endnote w:type="continuationSeparator" w:id="0">
    <w:p w14:paraId="7F6AF96F" w14:textId="77777777" w:rsidR="0082705F" w:rsidRDefault="0082705F" w:rsidP="00AE5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Times New Roman"/>
    <w:panose1 w:val="020B0604020202020204"/>
    <w:charset w:val="80"/>
    <w:family w:val="auto"/>
    <w:pitch w:val="variable"/>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2835" w14:textId="77777777" w:rsidR="00AE55C5" w:rsidRDefault="00AE5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2EF0" w14:textId="77777777" w:rsidR="00AE55C5" w:rsidRDefault="00AE5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972" w14:textId="77777777" w:rsidR="00AE55C5" w:rsidRDefault="00AE5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52D7F" w14:textId="77777777" w:rsidR="0082705F" w:rsidRDefault="0082705F" w:rsidP="00AE55C5">
      <w:r>
        <w:separator/>
      </w:r>
    </w:p>
  </w:footnote>
  <w:footnote w:type="continuationSeparator" w:id="0">
    <w:p w14:paraId="7223EC98" w14:textId="77777777" w:rsidR="0082705F" w:rsidRDefault="0082705F" w:rsidP="00AE5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163B" w14:textId="77777777" w:rsidR="00AE55C5" w:rsidRDefault="00AE5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ED89" w14:textId="77777777" w:rsidR="00AE55C5" w:rsidRDefault="00AE5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8EEC" w14:textId="77777777" w:rsidR="00AE55C5" w:rsidRDefault="00AE5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3E3F67"/>
    <w:multiLevelType w:val="hybridMultilevel"/>
    <w:tmpl w:val="0E8A0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473210">
    <w:abstractNumId w:val="0"/>
  </w:num>
  <w:num w:numId="2" w16cid:durableId="1002972403">
    <w:abstractNumId w:val="1"/>
  </w:num>
  <w:num w:numId="3" w16cid:durableId="1648590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D4"/>
    <w:rsid w:val="00000658"/>
    <w:rsid w:val="0004043E"/>
    <w:rsid w:val="00046F6E"/>
    <w:rsid w:val="00100B86"/>
    <w:rsid w:val="001011C1"/>
    <w:rsid w:val="00113962"/>
    <w:rsid w:val="0011657E"/>
    <w:rsid w:val="0017776B"/>
    <w:rsid w:val="00193B50"/>
    <w:rsid w:val="001B08A9"/>
    <w:rsid w:val="001D4E26"/>
    <w:rsid w:val="00211BC7"/>
    <w:rsid w:val="002257A8"/>
    <w:rsid w:val="00285435"/>
    <w:rsid w:val="00293601"/>
    <w:rsid w:val="00293A8C"/>
    <w:rsid w:val="002F7DA0"/>
    <w:rsid w:val="003672CB"/>
    <w:rsid w:val="0039725E"/>
    <w:rsid w:val="003C0B25"/>
    <w:rsid w:val="003E0DD5"/>
    <w:rsid w:val="003E197D"/>
    <w:rsid w:val="003E6CEB"/>
    <w:rsid w:val="003F757C"/>
    <w:rsid w:val="00401C62"/>
    <w:rsid w:val="0042772E"/>
    <w:rsid w:val="004409BD"/>
    <w:rsid w:val="00462C07"/>
    <w:rsid w:val="004C755B"/>
    <w:rsid w:val="005C28A5"/>
    <w:rsid w:val="005C6546"/>
    <w:rsid w:val="006106AB"/>
    <w:rsid w:val="006357FA"/>
    <w:rsid w:val="00661B13"/>
    <w:rsid w:val="0066208B"/>
    <w:rsid w:val="00674880"/>
    <w:rsid w:val="00685B48"/>
    <w:rsid w:val="006860CA"/>
    <w:rsid w:val="006F1965"/>
    <w:rsid w:val="006F3A7E"/>
    <w:rsid w:val="0072147B"/>
    <w:rsid w:val="007403FE"/>
    <w:rsid w:val="0075162C"/>
    <w:rsid w:val="00754328"/>
    <w:rsid w:val="00776EF5"/>
    <w:rsid w:val="00793E49"/>
    <w:rsid w:val="00796FD2"/>
    <w:rsid w:val="007A0CA2"/>
    <w:rsid w:val="007D577B"/>
    <w:rsid w:val="007E48D4"/>
    <w:rsid w:val="00816C3D"/>
    <w:rsid w:val="0082705F"/>
    <w:rsid w:val="00860155"/>
    <w:rsid w:val="00881EF4"/>
    <w:rsid w:val="008E1D48"/>
    <w:rsid w:val="008F3516"/>
    <w:rsid w:val="00940B8A"/>
    <w:rsid w:val="009647DC"/>
    <w:rsid w:val="009A3996"/>
    <w:rsid w:val="009D24D9"/>
    <w:rsid w:val="009E6A76"/>
    <w:rsid w:val="00A14480"/>
    <w:rsid w:val="00A84F98"/>
    <w:rsid w:val="00AA2A1C"/>
    <w:rsid w:val="00AB7AFE"/>
    <w:rsid w:val="00AD4857"/>
    <w:rsid w:val="00AE55C5"/>
    <w:rsid w:val="00AE7210"/>
    <w:rsid w:val="00AF5D57"/>
    <w:rsid w:val="00B11044"/>
    <w:rsid w:val="00B20B98"/>
    <w:rsid w:val="00B4191F"/>
    <w:rsid w:val="00B906FF"/>
    <w:rsid w:val="00BB29A7"/>
    <w:rsid w:val="00C14B0A"/>
    <w:rsid w:val="00C55260"/>
    <w:rsid w:val="00D34E4F"/>
    <w:rsid w:val="00DC4ECC"/>
    <w:rsid w:val="00DF683B"/>
    <w:rsid w:val="00E230C9"/>
    <w:rsid w:val="00E9633E"/>
    <w:rsid w:val="00FB3EFA"/>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 w:type="paragraph" w:styleId="Header">
    <w:name w:val="header"/>
    <w:basedOn w:val="Normal"/>
    <w:link w:val="HeaderChar"/>
    <w:uiPriority w:val="99"/>
    <w:unhideWhenUsed/>
    <w:rsid w:val="00AE55C5"/>
    <w:pPr>
      <w:tabs>
        <w:tab w:val="center" w:pos="4513"/>
        <w:tab w:val="right" w:pos="9026"/>
      </w:tabs>
    </w:pPr>
  </w:style>
  <w:style w:type="character" w:customStyle="1" w:styleId="HeaderChar">
    <w:name w:val="Header Char"/>
    <w:basedOn w:val="DefaultParagraphFont"/>
    <w:link w:val="Header"/>
    <w:uiPriority w:val="99"/>
    <w:rsid w:val="00AE55C5"/>
  </w:style>
  <w:style w:type="paragraph" w:styleId="Footer">
    <w:name w:val="footer"/>
    <w:basedOn w:val="Normal"/>
    <w:link w:val="FooterChar"/>
    <w:uiPriority w:val="99"/>
    <w:unhideWhenUsed/>
    <w:rsid w:val="00AE55C5"/>
    <w:pPr>
      <w:tabs>
        <w:tab w:val="center" w:pos="4513"/>
        <w:tab w:val="right" w:pos="9026"/>
      </w:tabs>
    </w:pPr>
  </w:style>
  <w:style w:type="character" w:customStyle="1" w:styleId="FooterChar">
    <w:name w:val="Footer Char"/>
    <w:basedOn w:val="DefaultParagraphFont"/>
    <w:link w:val="Footer"/>
    <w:uiPriority w:val="99"/>
    <w:rsid w:val="00AE55C5"/>
  </w:style>
  <w:style w:type="paragraph" w:styleId="ListParagraph">
    <w:name w:val="List Paragraph"/>
    <w:basedOn w:val="Normal"/>
    <w:uiPriority w:val="34"/>
    <w:qFormat/>
    <w:rsid w:val="008F3516"/>
    <w:pPr>
      <w:ind w:left="720"/>
      <w:contextualSpacing/>
    </w:pPr>
  </w:style>
  <w:style w:type="character" w:styleId="UnresolvedMention">
    <w:name w:val="Unresolved Mention"/>
    <w:basedOn w:val="DefaultParagraphFont"/>
    <w:uiPriority w:val="99"/>
    <w:rsid w:val="00AF5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analytics/devguides/reporting/data/v1?hl=en_GB"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console.cloud.google.com/apis/api/analyticsdata.googleapis.com/metrics" TargetMode="External"/><Relationship Id="rId14"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18</cp:revision>
  <cp:lastPrinted>2016-05-06T16:51:00Z</cp:lastPrinted>
  <dcterms:created xsi:type="dcterms:W3CDTF">2016-05-06T16:51:00Z</dcterms:created>
  <dcterms:modified xsi:type="dcterms:W3CDTF">2023-05-11T18:07:00Z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