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6308CCA" w14:textId="778C00A1" w:rsidR="004E164C" w:rsidRPr="005234EE" w:rsidRDefault="00B12F31">
      <w:pPr>
        <w:rPr>
          <w:b/>
          <w:bCs/>
          <w:sz w:val="28"/>
          <w:szCs w:val="28"/>
          <w:lang w:val="en-GB"/>
        </w:rPr>
      </w:pPr>
      <w:r w:rsidRPr="005234EE">
        <w:rPr>
          <w:noProof/>
          <w:lang w:eastAsia="en-US"/>
        </w:rPr>
        <w:drawing>
          <wp:anchor distT="0" distB="0" distL="0" distR="0" simplePos="0" relativeHeight="251658240" behindDoc="0" locked="0" layoutInCell="1" allowOverlap="1" wp14:anchorId="2A807AC5" wp14:editId="3F0BC58D">
            <wp:simplePos x="0" y="0"/>
            <wp:positionH relativeFrom="column">
              <wp:posOffset>41910</wp:posOffset>
            </wp:positionH>
            <wp:positionV relativeFrom="paragraph">
              <wp:posOffset>3810</wp:posOffset>
            </wp:positionV>
            <wp:extent cx="405130" cy="405130"/>
            <wp:effectExtent l="0" t="0" r="1270" b="1270"/>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pic:cNvPicPr>
                      <a:picLocks noChangeAspect="1" noChangeArrowheads="1"/>
                    </pic:cNvPicPr>
                  </pic:nvPicPr>
                  <pic:blipFill>
                    <a:blip r:embed="rId7"/>
                    <a:stretch>
                      <a:fillRect/>
                    </a:stretch>
                  </pic:blipFill>
                  <pic:spPr bwMode="auto">
                    <a:xfrm>
                      <a:off x="0" y="0"/>
                      <a:ext cx="405130" cy="405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D6F6C" w:rsidRPr="005234EE">
        <w:rPr>
          <w:lang w:val="en-GB"/>
        </w:rPr>
        <w:t xml:space="preserve">   </w:t>
      </w:r>
      <w:proofErr w:type="spellStart"/>
      <w:r w:rsidR="00806AB8">
        <w:rPr>
          <w:b/>
          <w:bCs/>
          <w:sz w:val="28"/>
          <w:szCs w:val="28"/>
          <w:u w:val="single"/>
          <w:lang w:val="en-GB"/>
        </w:rPr>
        <w:t>t</w:t>
      </w:r>
      <w:r w:rsidR="00815F30">
        <w:rPr>
          <w:b/>
          <w:bCs/>
          <w:sz w:val="28"/>
          <w:szCs w:val="28"/>
          <w:u w:val="single"/>
          <w:lang w:val="en-GB"/>
        </w:rPr>
        <w:t>ContextInput</w:t>
      </w:r>
      <w:proofErr w:type="spellEnd"/>
      <w:r w:rsidR="006D6F6C" w:rsidRPr="005234EE">
        <w:rPr>
          <w:b/>
          <w:bCs/>
          <w:sz w:val="28"/>
          <w:szCs w:val="28"/>
          <w:lang w:val="en-GB"/>
        </w:rPr>
        <w:t xml:space="preserve"> </w:t>
      </w:r>
    </w:p>
    <w:p w14:paraId="0F95E57F" w14:textId="77777777" w:rsidR="004E164C" w:rsidRPr="005234EE" w:rsidRDefault="004E164C">
      <w:pPr>
        <w:rPr>
          <w:b/>
          <w:bCs/>
          <w:sz w:val="28"/>
          <w:szCs w:val="28"/>
          <w:lang w:val="en-GB"/>
        </w:rPr>
      </w:pPr>
    </w:p>
    <w:p w14:paraId="0491F0E3" w14:textId="66F9C256" w:rsidR="004E164C" w:rsidRPr="005234EE" w:rsidRDefault="006D6F6C">
      <w:pPr>
        <w:rPr>
          <w:lang w:val="en-GB"/>
        </w:rPr>
      </w:pPr>
      <w:r w:rsidRPr="005234EE">
        <w:rPr>
          <w:b/>
          <w:bCs/>
          <w:sz w:val="28"/>
          <w:szCs w:val="28"/>
          <w:lang w:val="en-GB"/>
        </w:rPr>
        <w:t xml:space="preserve">                                                                    </w:t>
      </w:r>
      <w:r w:rsidR="00CB2A2A">
        <w:rPr>
          <w:b/>
          <w:bCs/>
          <w:sz w:val="28"/>
          <w:szCs w:val="28"/>
          <w:lang w:val="en-GB"/>
        </w:rPr>
        <w:t xml:space="preserve">                               </w:t>
      </w:r>
    </w:p>
    <w:p w14:paraId="6DD2ED55" w14:textId="77777777" w:rsidR="004E164C" w:rsidRPr="005234EE" w:rsidRDefault="004E164C">
      <w:pPr>
        <w:rPr>
          <w:lang w:val="en-GB"/>
        </w:rPr>
      </w:pPr>
    </w:p>
    <w:p w14:paraId="4FE7D0E9" w14:textId="77777777" w:rsidR="004E164C" w:rsidRPr="005234EE" w:rsidRDefault="006D6F6C">
      <w:pPr>
        <w:rPr>
          <w:lang w:val="en-GB"/>
        </w:rPr>
      </w:pPr>
      <w:r w:rsidRPr="005234EE">
        <w:rPr>
          <w:b/>
          <w:bCs/>
          <w:lang w:val="en-GB"/>
        </w:rPr>
        <w:t xml:space="preserve">Purpose                                                                                                           </w:t>
      </w:r>
    </w:p>
    <w:p w14:paraId="0B465E61" w14:textId="77777777" w:rsidR="004E164C" w:rsidRPr="005234EE" w:rsidRDefault="004E164C">
      <w:pPr>
        <w:rPr>
          <w:lang w:val="en-GB"/>
        </w:rPr>
      </w:pPr>
    </w:p>
    <w:p w14:paraId="44142151" w14:textId="3948D207" w:rsidR="009E7F51" w:rsidRDefault="006D6F6C">
      <w:pPr>
        <w:rPr>
          <w:lang w:val="en-GB"/>
        </w:rPr>
      </w:pPr>
      <w:r w:rsidRPr="005234EE">
        <w:rPr>
          <w:lang w:val="en-GB"/>
        </w:rPr>
        <w:t xml:space="preserve">This component </w:t>
      </w:r>
      <w:r w:rsidR="00806AB8">
        <w:rPr>
          <w:lang w:val="en-GB"/>
        </w:rPr>
        <w:t>read</w:t>
      </w:r>
      <w:r w:rsidR="00815F30">
        <w:rPr>
          <w:lang w:val="en-GB"/>
        </w:rPr>
        <w:t>s context variables from various files</w:t>
      </w:r>
    </w:p>
    <w:p w14:paraId="39AE26F1" w14:textId="675EC241" w:rsidR="00815F30" w:rsidRDefault="00815F30">
      <w:pPr>
        <w:rPr>
          <w:lang w:val="en-GB"/>
        </w:rPr>
      </w:pPr>
      <w:r>
        <w:rPr>
          <w:lang w:val="en-GB"/>
        </w:rPr>
        <w:t>The configuration of the files</w:t>
      </w:r>
      <w:r w:rsidR="00507E35">
        <w:rPr>
          <w:lang w:val="en-GB"/>
        </w:rPr>
        <w:t xml:space="preserve"> (context properties file filter)</w:t>
      </w:r>
      <w:r>
        <w:rPr>
          <w:lang w:val="en-GB"/>
        </w:rPr>
        <w:t xml:space="preserve"> to read can be:</w:t>
      </w:r>
    </w:p>
    <w:p w14:paraId="795DCA71" w14:textId="77777777" w:rsidR="00815F30" w:rsidRDefault="00815F30">
      <w:pPr>
        <w:rPr>
          <w:lang w:val="en-GB"/>
        </w:rPr>
      </w:pPr>
    </w:p>
    <w:tbl>
      <w:tblPr>
        <w:tblStyle w:val="GridTable1Light"/>
        <w:tblW w:w="0" w:type="auto"/>
        <w:tblLook w:val="04A0" w:firstRow="1" w:lastRow="0" w:firstColumn="1" w:lastColumn="0" w:noHBand="0" w:noVBand="1"/>
      </w:tblPr>
      <w:tblGrid>
        <w:gridCol w:w="4814"/>
        <w:gridCol w:w="4814"/>
      </w:tblGrid>
      <w:tr w:rsidR="00815F30" w14:paraId="06127FF7" w14:textId="77777777" w:rsidTr="00815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D9D9D9" w:themeFill="background1" w:themeFillShade="D9"/>
          </w:tcPr>
          <w:p w14:paraId="2AA92F4D" w14:textId="77E53DBA" w:rsidR="00815F30" w:rsidRDefault="00815F30">
            <w:pPr>
              <w:rPr>
                <w:lang w:val="en-GB"/>
              </w:rPr>
            </w:pPr>
            <w:r>
              <w:rPr>
                <w:lang w:val="en-GB"/>
              </w:rPr>
              <w:t>Configuration</w:t>
            </w:r>
          </w:p>
        </w:tc>
        <w:tc>
          <w:tcPr>
            <w:tcW w:w="4814" w:type="dxa"/>
            <w:shd w:val="clear" w:color="auto" w:fill="D9D9D9" w:themeFill="background1" w:themeFillShade="D9"/>
          </w:tcPr>
          <w:p w14:paraId="37886188" w14:textId="20639DE6" w:rsidR="00815F30" w:rsidRDefault="00815F30">
            <w:pPr>
              <w:cnfStyle w:val="100000000000" w:firstRow="1" w:lastRow="0" w:firstColumn="0" w:lastColumn="0" w:oddVBand="0" w:evenVBand="0" w:oddHBand="0" w:evenHBand="0" w:firstRowFirstColumn="0" w:firstRowLastColumn="0" w:lastRowFirstColumn="0" w:lastRowLastColumn="0"/>
              <w:rPr>
                <w:lang w:val="en-GB"/>
              </w:rPr>
            </w:pPr>
            <w:r>
              <w:rPr>
                <w:lang w:val="en-GB"/>
              </w:rPr>
              <w:t>What happens</w:t>
            </w:r>
          </w:p>
        </w:tc>
      </w:tr>
      <w:tr w:rsidR="00815F30" w14:paraId="7768464E" w14:textId="77777777" w:rsidTr="00815F30">
        <w:tc>
          <w:tcPr>
            <w:cnfStyle w:val="001000000000" w:firstRow="0" w:lastRow="0" w:firstColumn="1" w:lastColumn="0" w:oddVBand="0" w:evenVBand="0" w:oddHBand="0" w:evenHBand="0" w:firstRowFirstColumn="0" w:firstRowLastColumn="0" w:lastRowFirstColumn="0" w:lastRowLastColumn="0"/>
            <w:tcW w:w="4814" w:type="dxa"/>
          </w:tcPr>
          <w:p w14:paraId="3DE07A23" w14:textId="572564B4" w:rsidR="00815F30" w:rsidRPr="00815F30" w:rsidRDefault="00815F30">
            <w:pPr>
              <w:rPr>
                <w:b w:val="0"/>
                <w:bCs w:val="0"/>
                <w:lang w:val="en-GB"/>
              </w:rPr>
            </w:pPr>
            <w:r>
              <w:rPr>
                <w:b w:val="0"/>
                <w:bCs w:val="0"/>
                <w:lang w:val="en-GB"/>
              </w:rPr>
              <w:t>Points to a file</w:t>
            </w:r>
          </w:p>
        </w:tc>
        <w:tc>
          <w:tcPr>
            <w:tcW w:w="4814" w:type="dxa"/>
          </w:tcPr>
          <w:p w14:paraId="67BA76B1" w14:textId="270A219C" w:rsidR="00815F30" w:rsidRDefault="00815F30">
            <w:pPr>
              <w:cnfStyle w:val="000000000000" w:firstRow="0" w:lastRow="0" w:firstColumn="0" w:lastColumn="0" w:oddVBand="0" w:evenVBand="0" w:oddHBand="0" w:evenHBand="0" w:firstRowFirstColumn="0" w:firstRowLastColumn="0" w:lastRowFirstColumn="0" w:lastRowLastColumn="0"/>
              <w:rPr>
                <w:lang w:val="en-GB"/>
              </w:rPr>
            </w:pPr>
            <w:r>
              <w:rPr>
                <w:lang w:val="en-GB"/>
              </w:rPr>
              <w:t>Exact this file will be read</w:t>
            </w:r>
          </w:p>
        </w:tc>
      </w:tr>
      <w:tr w:rsidR="00815F30" w14:paraId="5E8068DA" w14:textId="77777777" w:rsidTr="00815F30">
        <w:tc>
          <w:tcPr>
            <w:cnfStyle w:val="001000000000" w:firstRow="0" w:lastRow="0" w:firstColumn="1" w:lastColumn="0" w:oddVBand="0" w:evenVBand="0" w:oddHBand="0" w:evenHBand="0" w:firstRowFirstColumn="0" w:firstRowLastColumn="0" w:lastRowFirstColumn="0" w:lastRowLastColumn="0"/>
            <w:tcW w:w="4814" w:type="dxa"/>
          </w:tcPr>
          <w:p w14:paraId="251360C8" w14:textId="4D47E6AE" w:rsidR="00815F30" w:rsidRDefault="00815F30">
            <w:pPr>
              <w:rPr>
                <w:b w:val="0"/>
                <w:bCs w:val="0"/>
                <w:lang w:val="en-GB"/>
              </w:rPr>
            </w:pPr>
            <w:r>
              <w:rPr>
                <w:b w:val="0"/>
                <w:bCs w:val="0"/>
                <w:lang w:val="en-GB"/>
              </w:rPr>
              <w:t>Points to a directory</w:t>
            </w:r>
          </w:p>
        </w:tc>
        <w:tc>
          <w:tcPr>
            <w:tcW w:w="4814" w:type="dxa"/>
          </w:tcPr>
          <w:p w14:paraId="7374AF92" w14:textId="1CB12C7C" w:rsidR="00815F30" w:rsidRDefault="00815F30">
            <w:pPr>
              <w:cnfStyle w:val="000000000000" w:firstRow="0" w:lastRow="0" w:firstColumn="0" w:lastColumn="0" w:oddVBand="0" w:evenVBand="0" w:oddHBand="0" w:evenHBand="0" w:firstRowFirstColumn="0" w:firstRowLastColumn="0" w:lastRowFirstColumn="0" w:lastRowLastColumn="0"/>
              <w:rPr>
                <w:lang w:val="en-GB"/>
              </w:rPr>
            </w:pPr>
            <w:r>
              <w:rPr>
                <w:lang w:val="en-GB"/>
              </w:rPr>
              <w:t>Reads all property-files within this directory</w:t>
            </w:r>
          </w:p>
        </w:tc>
      </w:tr>
      <w:tr w:rsidR="00815F30" w14:paraId="0AD058EB" w14:textId="77777777" w:rsidTr="00815F30">
        <w:tc>
          <w:tcPr>
            <w:cnfStyle w:val="001000000000" w:firstRow="0" w:lastRow="0" w:firstColumn="1" w:lastColumn="0" w:oddVBand="0" w:evenVBand="0" w:oddHBand="0" w:evenHBand="0" w:firstRowFirstColumn="0" w:firstRowLastColumn="0" w:lastRowFirstColumn="0" w:lastRowLastColumn="0"/>
            <w:tcW w:w="4814" w:type="dxa"/>
          </w:tcPr>
          <w:p w14:paraId="7BD9DE9A" w14:textId="583E783D" w:rsidR="00815F30" w:rsidRDefault="00815F30">
            <w:pPr>
              <w:rPr>
                <w:b w:val="0"/>
                <w:bCs w:val="0"/>
                <w:lang w:val="en-GB"/>
              </w:rPr>
            </w:pPr>
            <w:r>
              <w:rPr>
                <w:b w:val="0"/>
                <w:bCs w:val="0"/>
                <w:lang w:val="en-GB"/>
              </w:rPr>
              <w:t>Points to a file with wildcard characters</w:t>
            </w:r>
          </w:p>
        </w:tc>
        <w:tc>
          <w:tcPr>
            <w:tcW w:w="4814" w:type="dxa"/>
          </w:tcPr>
          <w:p w14:paraId="703DB832" w14:textId="261B15A3" w:rsidR="00815F30" w:rsidRDefault="00815F30">
            <w:pPr>
              <w:cnfStyle w:val="000000000000" w:firstRow="0" w:lastRow="0" w:firstColumn="0" w:lastColumn="0" w:oddVBand="0" w:evenVBand="0" w:oddHBand="0" w:evenHBand="0" w:firstRowFirstColumn="0" w:firstRowLastColumn="0" w:lastRowFirstColumn="0" w:lastRowLastColumn="0"/>
              <w:rPr>
                <w:lang w:val="en-GB"/>
              </w:rPr>
            </w:pPr>
            <w:r>
              <w:rPr>
                <w:lang w:val="en-GB"/>
              </w:rPr>
              <w:t>Use this as file filter</w:t>
            </w:r>
          </w:p>
        </w:tc>
      </w:tr>
    </w:tbl>
    <w:p w14:paraId="2DC69730" w14:textId="4CC3B47E" w:rsidR="00815F30" w:rsidRDefault="00815F30">
      <w:pPr>
        <w:rPr>
          <w:lang w:val="en-GB"/>
        </w:rPr>
      </w:pPr>
    </w:p>
    <w:p w14:paraId="0AF0296E" w14:textId="0648575C" w:rsidR="00D237D9" w:rsidRDefault="00D237D9">
      <w:pPr>
        <w:rPr>
          <w:lang w:val="en-GB"/>
        </w:rPr>
      </w:pPr>
      <w:r>
        <w:rPr>
          <w:lang w:val="en-GB"/>
        </w:rPr>
        <w:t>It is possible to use variables withing the configuration.</w:t>
      </w:r>
    </w:p>
    <w:p w14:paraId="204C1414" w14:textId="303B5E8D" w:rsidR="00D237D9" w:rsidRDefault="00D237D9">
      <w:pPr>
        <w:rPr>
          <w:lang w:val="en-GB"/>
        </w:rPr>
      </w:pPr>
      <w:r>
        <w:rPr>
          <w:lang w:val="en-GB"/>
        </w:rPr>
        <w:t xml:space="preserve">In the advanced settings you can configure placeholders which can be used in the </w:t>
      </w:r>
      <w:r w:rsidR="00507E35">
        <w:rPr>
          <w:lang w:val="en-GB"/>
        </w:rPr>
        <w:t>values read from the context properties</w:t>
      </w:r>
      <w:r>
        <w:rPr>
          <w:lang w:val="en-GB"/>
        </w:rPr>
        <w:t xml:space="preserve"> and they will simply be replaced by string replacement with the configured replacement values.</w:t>
      </w:r>
    </w:p>
    <w:p w14:paraId="70A705B6" w14:textId="4917F0C0" w:rsidR="00507E35" w:rsidRDefault="00507E35">
      <w:pPr>
        <w:rPr>
          <w:lang w:val="en-GB"/>
        </w:rPr>
      </w:pPr>
      <w:r>
        <w:rPr>
          <w:lang w:val="en-GB"/>
        </w:rPr>
        <w:t>It is also optional possible to use the replacements within the file filters.</w:t>
      </w:r>
    </w:p>
    <w:p w14:paraId="0FCEA97A" w14:textId="77777777" w:rsidR="00D237D9" w:rsidRPr="005234EE" w:rsidRDefault="00D237D9">
      <w:pPr>
        <w:rPr>
          <w:lang w:val="en-GB"/>
        </w:rPr>
      </w:pPr>
    </w:p>
    <w:p w14:paraId="5B182B32" w14:textId="77777777" w:rsidR="00806AB8" w:rsidRPr="005234EE" w:rsidRDefault="00806AB8" w:rsidP="00806AB8">
      <w:pPr>
        <w:ind w:left="720"/>
        <w:rPr>
          <w:lang w:val="en-GB"/>
        </w:rPr>
      </w:pPr>
    </w:p>
    <w:p w14:paraId="09D0CFA2" w14:textId="77777777" w:rsidR="004E164C" w:rsidRPr="005234EE" w:rsidRDefault="006D6F6C">
      <w:pPr>
        <w:rPr>
          <w:lang w:val="en-GB"/>
        </w:rPr>
      </w:pPr>
      <w:r w:rsidRPr="005234EE">
        <w:rPr>
          <w:b/>
          <w:bCs/>
          <w:lang w:val="en-GB"/>
        </w:rPr>
        <w:t>Talend-Integration</w:t>
      </w:r>
    </w:p>
    <w:p w14:paraId="2ABA42FC" w14:textId="77777777" w:rsidR="004E164C" w:rsidRPr="005234EE" w:rsidRDefault="004E164C">
      <w:pPr>
        <w:rPr>
          <w:lang w:val="en-GB"/>
        </w:rPr>
      </w:pPr>
    </w:p>
    <w:p w14:paraId="46A87BD0" w14:textId="52E5D42F" w:rsidR="004E164C" w:rsidRPr="005234EE" w:rsidRDefault="006D6F6C">
      <w:pPr>
        <w:rPr>
          <w:lang w:val="en-GB"/>
        </w:rPr>
      </w:pPr>
      <w:r w:rsidRPr="005234EE">
        <w:rPr>
          <w:lang w:val="en-GB"/>
        </w:rPr>
        <w:t xml:space="preserve">This component can be found in the palette under </w:t>
      </w:r>
      <w:r w:rsidR="00815F30">
        <w:rPr>
          <w:lang w:val="en-GB"/>
        </w:rPr>
        <w:t>Management</w:t>
      </w:r>
    </w:p>
    <w:p w14:paraId="48A2B23A" w14:textId="77777777" w:rsidR="004E164C" w:rsidRPr="005234EE" w:rsidRDefault="006D6F6C">
      <w:pPr>
        <w:rPr>
          <w:lang w:val="en-GB"/>
        </w:rPr>
      </w:pPr>
      <w:r w:rsidRPr="005234EE">
        <w:rPr>
          <w:lang w:val="en-GB"/>
        </w:rPr>
        <w:t>This component provides several return values.</w:t>
      </w:r>
    </w:p>
    <w:p w14:paraId="249C48D8" w14:textId="77777777" w:rsidR="004E164C" w:rsidRPr="005234EE" w:rsidRDefault="004E164C">
      <w:pPr>
        <w:rPr>
          <w:lang w:val="en-GB"/>
        </w:rPr>
      </w:pPr>
    </w:p>
    <w:p w14:paraId="1AA33DEB" w14:textId="00B0A64E" w:rsidR="004E164C" w:rsidRPr="005234EE" w:rsidRDefault="006D6F6C">
      <w:pPr>
        <w:rPr>
          <w:lang w:val="en-GB"/>
        </w:rPr>
      </w:pPr>
      <w:r w:rsidRPr="005234EE">
        <w:rPr>
          <w:b/>
          <w:bCs/>
          <w:lang w:val="en-GB"/>
        </w:rPr>
        <w:t>P</w:t>
      </w:r>
      <w:r w:rsidR="00406A8C">
        <w:rPr>
          <w:b/>
          <w:bCs/>
          <w:lang w:val="en-GB"/>
        </w:rPr>
        <w:t>arameters</w:t>
      </w:r>
    </w:p>
    <w:p w14:paraId="038B23BC" w14:textId="77777777" w:rsidR="004E164C" w:rsidRPr="005234EE" w:rsidRDefault="004E164C">
      <w:pPr>
        <w:rPr>
          <w:lang w:val="en-GB"/>
        </w:rPr>
      </w:pPr>
      <w:bookmarkStart w:id="0" w:name="__DdeLink__477_376159004"/>
      <w:bookmarkEnd w:id="0"/>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4E164C" w:rsidRPr="005234EE" w14:paraId="527391D3" w14:textId="77777777" w:rsidTr="00D237D9">
        <w:tc>
          <w:tcPr>
            <w:tcW w:w="2154" w:type="dxa"/>
            <w:tcBorders>
              <w:top w:val="single" w:sz="2" w:space="0" w:color="000000"/>
              <w:left w:val="single" w:sz="1" w:space="0" w:color="000000"/>
              <w:bottom w:val="single" w:sz="1" w:space="0" w:color="000000"/>
            </w:tcBorders>
            <w:shd w:val="clear" w:color="auto" w:fill="E6E6FF"/>
          </w:tcPr>
          <w:p w14:paraId="0BE6A217" w14:textId="77777777" w:rsidR="004E164C" w:rsidRPr="005234EE" w:rsidRDefault="006D6F6C">
            <w:pPr>
              <w:pStyle w:val="TableContents"/>
              <w:rPr>
                <w:b/>
                <w:bCs/>
                <w:lang w:val="en-GB"/>
              </w:rPr>
            </w:pPr>
            <w:r w:rsidRPr="005234EE">
              <w:rPr>
                <w:b/>
                <w:bCs/>
                <w:lang w:val="en-GB"/>
              </w:rPr>
              <w:t>Property</w:t>
            </w:r>
          </w:p>
        </w:tc>
        <w:tc>
          <w:tcPr>
            <w:tcW w:w="7491" w:type="dxa"/>
            <w:tcBorders>
              <w:top w:val="single" w:sz="2" w:space="0" w:color="000000"/>
              <w:left w:val="single" w:sz="1" w:space="0" w:color="000000"/>
              <w:bottom w:val="single" w:sz="1" w:space="0" w:color="000000"/>
              <w:right w:val="single" w:sz="1" w:space="0" w:color="000000"/>
            </w:tcBorders>
            <w:shd w:val="clear" w:color="auto" w:fill="E6E6FF"/>
          </w:tcPr>
          <w:p w14:paraId="29E50813" w14:textId="77777777" w:rsidR="004E164C" w:rsidRPr="005234EE" w:rsidRDefault="006D6F6C">
            <w:pPr>
              <w:pStyle w:val="TableContents"/>
              <w:rPr>
                <w:lang w:val="en-GB"/>
              </w:rPr>
            </w:pPr>
            <w:r w:rsidRPr="005234EE">
              <w:rPr>
                <w:b/>
                <w:bCs/>
                <w:lang w:val="en-GB"/>
              </w:rPr>
              <w:t>Content</w:t>
            </w:r>
          </w:p>
        </w:tc>
      </w:tr>
      <w:tr w:rsidR="004E164C" w:rsidRPr="005234EE" w14:paraId="32E31F25" w14:textId="77777777" w:rsidTr="00D237D9">
        <w:tc>
          <w:tcPr>
            <w:tcW w:w="2154" w:type="dxa"/>
            <w:tcBorders>
              <w:left w:val="single" w:sz="1" w:space="0" w:color="000000"/>
              <w:bottom w:val="single" w:sz="1" w:space="0" w:color="000000"/>
            </w:tcBorders>
            <w:shd w:val="clear" w:color="auto" w:fill="auto"/>
          </w:tcPr>
          <w:p w14:paraId="5BA0A509" w14:textId="53A361D1" w:rsidR="004E164C" w:rsidRPr="005234EE" w:rsidRDefault="009E7F51">
            <w:pPr>
              <w:pStyle w:val="TableContents"/>
              <w:rPr>
                <w:lang w:val="en-GB"/>
              </w:rPr>
            </w:pPr>
            <w:r w:rsidRPr="005234EE">
              <w:rPr>
                <w:lang w:val="en-GB"/>
              </w:rPr>
              <w:t>Schema</w:t>
            </w:r>
          </w:p>
        </w:tc>
        <w:tc>
          <w:tcPr>
            <w:tcW w:w="7491" w:type="dxa"/>
            <w:tcBorders>
              <w:left w:val="single" w:sz="1" w:space="0" w:color="000000"/>
              <w:bottom w:val="single" w:sz="1" w:space="0" w:color="000000"/>
              <w:right w:val="single" w:sz="1" w:space="0" w:color="000000"/>
            </w:tcBorders>
            <w:shd w:val="clear" w:color="auto" w:fill="auto"/>
          </w:tcPr>
          <w:p w14:paraId="3CE8326C" w14:textId="3DEC72E1" w:rsidR="004E164C" w:rsidRPr="005234EE" w:rsidRDefault="009E7F51">
            <w:pPr>
              <w:pStyle w:val="TableContents"/>
              <w:rPr>
                <w:lang w:val="en-GB"/>
              </w:rPr>
            </w:pPr>
            <w:r w:rsidRPr="005234EE">
              <w:rPr>
                <w:lang w:val="en-GB"/>
              </w:rPr>
              <w:t>The schema of the output</w:t>
            </w:r>
          </w:p>
        </w:tc>
      </w:tr>
      <w:tr w:rsidR="004E164C" w:rsidRPr="005234EE" w14:paraId="63E1BD09" w14:textId="77777777" w:rsidTr="00D237D9">
        <w:tc>
          <w:tcPr>
            <w:tcW w:w="2154" w:type="dxa"/>
            <w:tcBorders>
              <w:left w:val="single" w:sz="1" w:space="0" w:color="000000"/>
              <w:bottom w:val="single" w:sz="1" w:space="0" w:color="000000"/>
            </w:tcBorders>
            <w:shd w:val="clear" w:color="auto" w:fill="auto"/>
          </w:tcPr>
          <w:p w14:paraId="4E2E93F9" w14:textId="3300076B" w:rsidR="004E164C" w:rsidRPr="005234EE" w:rsidRDefault="009E7F51">
            <w:pPr>
              <w:pStyle w:val="TableContents"/>
              <w:rPr>
                <w:lang w:val="en-GB"/>
              </w:rPr>
            </w:pPr>
            <w:r w:rsidRPr="005234EE">
              <w:rPr>
                <w:lang w:val="en-GB"/>
              </w:rPr>
              <w:t>Sheet name</w:t>
            </w:r>
          </w:p>
        </w:tc>
        <w:tc>
          <w:tcPr>
            <w:tcW w:w="7491" w:type="dxa"/>
            <w:tcBorders>
              <w:left w:val="single" w:sz="1" w:space="0" w:color="000000"/>
              <w:bottom w:val="single" w:sz="1" w:space="0" w:color="000000"/>
              <w:right w:val="single" w:sz="1" w:space="0" w:color="000000"/>
            </w:tcBorders>
            <w:shd w:val="clear" w:color="auto" w:fill="auto"/>
          </w:tcPr>
          <w:p w14:paraId="704F1E90" w14:textId="46300B3D" w:rsidR="001A1AD2" w:rsidRDefault="00D237D9">
            <w:pPr>
              <w:pStyle w:val="TableContents"/>
              <w:rPr>
                <w:lang w:val="en-GB"/>
              </w:rPr>
            </w:pPr>
            <w:r>
              <w:rPr>
                <w:lang w:val="en-GB"/>
              </w:rPr>
              <w:t>The schema is fixed and shows the schema of the outgoing flow named “Context Variables”. This flow contains ALL variables read from the files.</w:t>
            </w:r>
          </w:p>
          <w:tbl>
            <w:tblPr>
              <w:tblStyle w:val="TableGrid"/>
              <w:tblW w:w="0" w:type="auto"/>
              <w:tblLayout w:type="fixed"/>
              <w:tblLook w:val="04A0" w:firstRow="1" w:lastRow="0" w:firstColumn="1" w:lastColumn="0" w:noHBand="0" w:noVBand="1"/>
            </w:tblPr>
            <w:tblGrid>
              <w:gridCol w:w="3685"/>
              <w:gridCol w:w="3686"/>
            </w:tblGrid>
            <w:tr w:rsidR="00D237D9" w14:paraId="7C258F50" w14:textId="77777777" w:rsidTr="00D237D9">
              <w:tc>
                <w:tcPr>
                  <w:tcW w:w="3685" w:type="dxa"/>
                </w:tcPr>
                <w:p w14:paraId="2BD906CA" w14:textId="57D50736" w:rsidR="00D237D9" w:rsidRDefault="00D237D9">
                  <w:pPr>
                    <w:pStyle w:val="TableContents"/>
                    <w:rPr>
                      <w:lang w:val="en-GB"/>
                    </w:rPr>
                  </w:pPr>
                  <w:r>
                    <w:rPr>
                      <w:lang w:val="en-GB"/>
                    </w:rPr>
                    <w:t>Column</w:t>
                  </w:r>
                </w:p>
              </w:tc>
              <w:tc>
                <w:tcPr>
                  <w:tcW w:w="3686" w:type="dxa"/>
                </w:tcPr>
                <w:p w14:paraId="3FE62BA7" w14:textId="5EF872AE" w:rsidR="00D237D9" w:rsidRDefault="00D237D9">
                  <w:pPr>
                    <w:pStyle w:val="TableContents"/>
                    <w:rPr>
                      <w:lang w:val="en-GB"/>
                    </w:rPr>
                  </w:pPr>
                  <w:r>
                    <w:rPr>
                      <w:lang w:val="en-GB"/>
                    </w:rPr>
                    <w:t>Meaning</w:t>
                  </w:r>
                </w:p>
              </w:tc>
            </w:tr>
            <w:tr w:rsidR="00D237D9" w14:paraId="769543CA" w14:textId="77777777" w:rsidTr="00D237D9">
              <w:tc>
                <w:tcPr>
                  <w:tcW w:w="3685" w:type="dxa"/>
                </w:tcPr>
                <w:p w14:paraId="47F7F49C" w14:textId="2F85E05D" w:rsidR="00D237D9" w:rsidRDefault="00D237D9">
                  <w:pPr>
                    <w:pStyle w:val="TableContents"/>
                    <w:rPr>
                      <w:lang w:val="en-GB"/>
                    </w:rPr>
                  </w:pPr>
                  <w:r>
                    <w:rPr>
                      <w:lang w:val="en-GB"/>
                    </w:rPr>
                    <w:t>VAR_NAME</w:t>
                  </w:r>
                </w:p>
              </w:tc>
              <w:tc>
                <w:tcPr>
                  <w:tcW w:w="3686" w:type="dxa"/>
                </w:tcPr>
                <w:p w14:paraId="0E6FEAF4" w14:textId="44E7633E" w:rsidR="00D237D9" w:rsidRDefault="00D237D9">
                  <w:pPr>
                    <w:pStyle w:val="TableContents"/>
                    <w:rPr>
                      <w:lang w:val="en-GB"/>
                    </w:rPr>
                  </w:pPr>
                  <w:r>
                    <w:rPr>
                      <w:lang w:val="en-GB"/>
                    </w:rPr>
                    <w:t>Name of the context var</w:t>
                  </w:r>
                </w:p>
              </w:tc>
            </w:tr>
            <w:tr w:rsidR="00D237D9" w14:paraId="125E33C6" w14:textId="77777777" w:rsidTr="00D237D9">
              <w:tc>
                <w:tcPr>
                  <w:tcW w:w="3685" w:type="dxa"/>
                </w:tcPr>
                <w:p w14:paraId="5756A294" w14:textId="3B3087B9" w:rsidR="00D237D9" w:rsidRDefault="00D237D9">
                  <w:pPr>
                    <w:pStyle w:val="TableContents"/>
                    <w:rPr>
                      <w:lang w:val="en-GB"/>
                    </w:rPr>
                  </w:pPr>
                  <w:r>
                    <w:rPr>
                      <w:lang w:val="en-GB"/>
                    </w:rPr>
                    <w:t>VAR_VALUE</w:t>
                  </w:r>
                </w:p>
              </w:tc>
              <w:tc>
                <w:tcPr>
                  <w:tcW w:w="3686" w:type="dxa"/>
                </w:tcPr>
                <w:p w14:paraId="31A7EDE5" w14:textId="20B3BB81" w:rsidR="00D237D9" w:rsidRDefault="00D237D9">
                  <w:pPr>
                    <w:pStyle w:val="TableContents"/>
                    <w:rPr>
                      <w:lang w:val="en-GB"/>
                    </w:rPr>
                  </w:pPr>
                  <w:r>
                    <w:rPr>
                      <w:lang w:val="en-GB"/>
                    </w:rPr>
                    <w:t>String representation of the value</w:t>
                  </w:r>
                </w:p>
              </w:tc>
            </w:tr>
            <w:tr w:rsidR="00D237D9" w14:paraId="7E12D3C1" w14:textId="77777777" w:rsidTr="00D237D9">
              <w:tc>
                <w:tcPr>
                  <w:tcW w:w="3685" w:type="dxa"/>
                </w:tcPr>
                <w:p w14:paraId="42F4F4A4" w14:textId="6B449022" w:rsidR="00D237D9" w:rsidRDefault="00D237D9">
                  <w:pPr>
                    <w:pStyle w:val="TableContents"/>
                    <w:rPr>
                      <w:lang w:val="en-GB"/>
                    </w:rPr>
                  </w:pPr>
                  <w:r>
                    <w:rPr>
                      <w:lang w:val="en-GB"/>
                    </w:rPr>
                    <w:t>CONFIGURED_IN_CURR_JOB</w:t>
                  </w:r>
                </w:p>
              </w:tc>
              <w:tc>
                <w:tcPr>
                  <w:tcW w:w="3686" w:type="dxa"/>
                </w:tcPr>
                <w:p w14:paraId="4A5A1CE2" w14:textId="4177CE3A" w:rsidR="00D237D9" w:rsidRDefault="00D237D9">
                  <w:pPr>
                    <w:pStyle w:val="TableContents"/>
                    <w:rPr>
                      <w:lang w:val="en-GB"/>
                    </w:rPr>
                  </w:pPr>
                  <w:r>
                    <w:rPr>
                      <w:lang w:val="en-GB"/>
                    </w:rPr>
                    <w:t>True if the variable is configured in the current job</w:t>
                  </w:r>
                </w:p>
              </w:tc>
            </w:tr>
            <w:tr w:rsidR="00D237D9" w14:paraId="71E50B40" w14:textId="77777777" w:rsidTr="00D237D9">
              <w:tc>
                <w:tcPr>
                  <w:tcW w:w="3685" w:type="dxa"/>
                </w:tcPr>
                <w:p w14:paraId="33528228" w14:textId="296615FC" w:rsidR="00D237D9" w:rsidRDefault="00D237D9">
                  <w:pPr>
                    <w:pStyle w:val="TableContents"/>
                    <w:rPr>
                      <w:lang w:val="en-GB"/>
                    </w:rPr>
                  </w:pPr>
                  <w:r>
                    <w:rPr>
                      <w:lang w:val="en-GB"/>
                    </w:rPr>
                    <w:t>IS_PROMPT</w:t>
                  </w:r>
                </w:p>
              </w:tc>
              <w:tc>
                <w:tcPr>
                  <w:tcW w:w="3686" w:type="dxa"/>
                </w:tcPr>
                <w:p w14:paraId="7F5819DC" w14:textId="2FC8F7E1" w:rsidR="00D237D9" w:rsidRDefault="00D237D9">
                  <w:pPr>
                    <w:pStyle w:val="TableContents"/>
                    <w:rPr>
                      <w:lang w:val="en-GB"/>
                    </w:rPr>
                  </w:pPr>
                  <w:r>
                    <w:rPr>
                      <w:lang w:val="en-GB"/>
                    </w:rPr>
                    <w:t>Variable is a prompt</w:t>
                  </w:r>
                </w:p>
              </w:tc>
            </w:tr>
            <w:tr w:rsidR="00D237D9" w14:paraId="5D635BE2" w14:textId="77777777" w:rsidTr="00D237D9">
              <w:tc>
                <w:tcPr>
                  <w:tcW w:w="3685" w:type="dxa"/>
                </w:tcPr>
                <w:p w14:paraId="7AED79AD" w14:textId="561C0F9B" w:rsidR="00D237D9" w:rsidRDefault="00D237D9">
                  <w:pPr>
                    <w:pStyle w:val="TableContents"/>
                    <w:rPr>
                      <w:lang w:val="en-GB"/>
                    </w:rPr>
                  </w:pPr>
                  <w:r>
                    <w:rPr>
                      <w:lang w:val="en-GB"/>
                    </w:rPr>
                    <w:t>SOURCE_FILE</w:t>
                  </w:r>
                </w:p>
              </w:tc>
              <w:tc>
                <w:tcPr>
                  <w:tcW w:w="3686" w:type="dxa"/>
                </w:tcPr>
                <w:p w14:paraId="0361E38D" w14:textId="4887332A" w:rsidR="00D237D9" w:rsidRDefault="00D237D9">
                  <w:pPr>
                    <w:pStyle w:val="TableContents"/>
                    <w:rPr>
                      <w:lang w:val="en-GB"/>
                    </w:rPr>
                  </w:pPr>
                  <w:r>
                    <w:rPr>
                      <w:lang w:val="en-GB"/>
                    </w:rPr>
                    <w:t>From which file the variable was finally read</w:t>
                  </w:r>
                </w:p>
              </w:tc>
            </w:tr>
          </w:tbl>
          <w:p w14:paraId="6BEFA6DF" w14:textId="6182C1BB" w:rsidR="00D237D9" w:rsidRPr="005234EE" w:rsidRDefault="00D237D9">
            <w:pPr>
              <w:pStyle w:val="TableContents"/>
              <w:rPr>
                <w:lang w:val="en-GB"/>
              </w:rPr>
            </w:pPr>
          </w:p>
        </w:tc>
      </w:tr>
      <w:tr w:rsidR="004E164C" w:rsidRPr="005234EE" w14:paraId="635E9FCC" w14:textId="77777777" w:rsidTr="00D237D9">
        <w:tc>
          <w:tcPr>
            <w:tcW w:w="2154" w:type="dxa"/>
            <w:tcBorders>
              <w:left w:val="single" w:sz="1" w:space="0" w:color="000000"/>
              <w:bottom w:val="single" w:sz="1" w:space="0" w:color="000000"/>
            </w:tcBorders>
            <w:shd w:val="clear" w:color="auto" w:fill="auto"/>
          </w:tcPr>
          <w:p w14:paraId="661DDE34" w14:textId="3C09CDD9" w:rsidR="004E164C" w:rsidRPr="005234EE" w:rsidRDefault="00D237D9">
            <w:pPr>
              <w:pStyle w:val="TableContents"/>
              <w:rPr>
                <w:lang w:val="en-GB"/>
              </w:rPr>
            </w:pPr>
            <w:r>
              <w:rPr>
                <w:lang w:val="en-GB"/>
              </w:rPr>
              <w:t>Load Context Properties Files</w:t>
            </w:r>
          </w:p>
        </w:tc>
        <w:tc>
          <w:tcPr>
            <w:tcW w:w="7491" w:type="dxa"/>
            <w:tcBorders>
              <w:left w:val="single" w:sz="1" w:space="0" w:color="000000"/>
              <w:bottom w:val="single" w:sz="1" w:space="0" w:color="000000"/>
              <w:right w:val="single" w:sz="1" w:space="0" w:color="000000"/>
            </w:tcBorders>
            <w:shd w:val="clear" w:color="auto" w:fill="auto"/>
          </w:tcPr>
          <w:p w14:paraId="6E328EA0" w14:textId="5F31114D" w:rsidR="009E7F51" w:rsidRDefault="00D237D9">
            <w:pPr>
              <w:pStyle w:val="TableContents"/>
              <w:rPr>
                <w:lang w:val="en-GB"/>
              </w:rPr>
            </w:pPr>
            <w:r>
              <w:rPr>
                <w:lang w:val="en-GB"/>
              </w:rPr>
              <w:t xml:space="preserve">If checked, the component reads variables from context files. All files must be formatted as properties file. </w:t>
            </w:r>
            <w:hyperlink r:id="rId8" w:history="1">
              <w:r w:rsidR="00507E35" w:rsidRPr="00963DF1">
                <w:rPr>
                  <w:rStyle w:val="Hyperlink"/>
                  <w:lang w:val="en-GB"/>
                </w:rPr>
                <w:t>https://docs.oracle.com/cd/E23095_01/Platform.93/ATGProgGuide/html/s0204propertiesfileformat01.html</w:t>
              </w:r>
            </w:hyperlink>
          </w:p>
          <w:p w14:paraId="4CBE73B9" w14:textId="77777777" w:rsidR="00507E35" w:rsidRDefault="00507E35">
            <w:pPr>
              <w:pStyle w:val="TableContents"/>
              <w:rPr>
                <w:lang w:val="en-GB"/>
              </w:rPr>
            </w:pPr>
            <w:r>
              <w:rPr>
                <w:lang w:val="en-GB"/>
              </w:rPr>
              <w:t>The expected encoding is ISO-8859-1</w:t>
            </w:r>
          </w:p>
          <w:p w14:paraId="22E26C3A" w14:textId="28D43FE2" w:rsidR="00507E35" w:rsidRPr="005234EE" w:rsidRDefault="00507E35">
            <w:pPr>
              <w:pStyle w:val="TableContents"/>
              <w:rPr>
                <w:lang w:val="en-GB"/>
              </w:rPr>
            </w:pPr>
            <w:r>
              <w:rPr>
                <w:lang w:val="en-GB"/>
              </w:rPr>
              <w:t>UTF-8 characters not part of ISO-8859-1 must be encoded (see the documentation above)</w:t>
            </w:r>
          </w:p>
        </w:tc>
      </w:tr>
      <w:tr w:rsidR="004E164C" w:rsidRPr="005234EE" w14:paraId="76DC9C4E" w14:textId="77777777" w:rsidTr="00D237D9">
        <w:tc>
          <w:tcPr>
            <w:tcW w:w="2154" w:type="dxa"/>
            <w:tcBorders>
              <w:left w:val="single" w:sz="1" w:space="0" w:color="000000"/>
              <w:bottom w:val="single" w:sz="1" w:space="0" w:color="000000"/>
            </w:tcBorders>
            <w:shd w:val="clear" w:color="auto" w:fill="auto"/>
          </w:tcPr>
          <w:p w14:paraId="40252DD3" w14:textId="07C69B6E" w:rsidR="004E164C" w:rsidRPr="005234EE" w:rsidRDefault="00507E35">
            <w:pPr>
              <w:pStyle w:val="TableContents"/>
              <w:rPr>
                <w:lang w:val="en-GB"/>
              </w:rPr>
            </w:pPr>
            <w:r>
              <w:rPr>
                <w:lang w:val="en-GB"/>
              </w:rPr>
              <w:t>Prevent embedded jobs from loading if already loaded</w:t>
            </w:r>
          </w:p>
        </w:tc>
        <w:tc>
          <w:tcPr>
            <w:tcW w:w="7491" w:type="dxa"/>
            <w:tcBorders>
              <w:left w:val="single" w:sz="1" w:space="0" w:color="000000"/>
              <w:bottom w:val="single" w:sz="1" w:space="0" w:color="000000"/>
              <w:right w:val="single" w:sz="1" w:space="0" w:color="000000"/>
            </w:tcBorders>
            <w:shd w:val="clear" w:color="auto" w:fill="auto"/>
          </w:tcPr>
          <w:p w14:paraId="6CE965B1" w14:textId="77777777" w:rsidR="00507E35" w:rsidRDefault="00507E35">
            <w:pPr>
              <w:pStyle w:val="TableContents"/>
              <w:rPr>
                <w:lang w:val="en-GB"/>
              </w:rPr>
            </w:pPr>
            <w:r>
              <w:rPr>
                <w:lang w:val="en-GB"/>
              </w:rPr>
              <w:t xml:space="preserve">If </w:t>
            </w:r>
            <w:proofErr w:type="gramStart"/>
            <w:r>
              <w:rPr>
                <w:lang w:val="en-GB"/>
              </w:rPr>
              <w:t>true</w:t>
            </w:r>
            <w:proofErr w:type="gramEnd"/>
            <w:r>
              <w:rPr>
                <w:lang w:val="en-GB"/>
              </w:rPr>
              <w:t xml:space="preserve"> this takes care the first job run containing this component and reads context file prevents all other jobs from loading also the properties files.</w:t>
            </w:r>
          </w:p>
          <w:p w14:paraId="6D5BD3E3" w14:textId="52239D5F" w:rsidR="004E164C" w:rsidRPr="005234EE" w:rsidRDefault="00507E35">
            <w:pPr>
              <w:pStyle w:val="TableContents"/>
              <w:rPr>
                <w:lang w:val="en-GB"/>
              </w:rPr>
            </w:pPr>
            <w:r>
              <w:rPr>
                <w:lang w:val="en-GB"/>
              </w:rPr>
              <w:t xml:space="preserve">This is very useful to prevent redundant loading of the files and allows to test child jobs without any change to use the context load. </w:t>
            </w:r>
          </w:p>
        </w:tc>
      </w:tr>
      <w:tr w:rsidR="00B24DBF" w:rsidRPr="005234EE" w14:paraId="6433B72E" w14:textId="77777777" w:rsidTr="00D237D9">
        <w:tc>
          <w:tcPr>
            <w:tcW w:w="2154" w:type="dxa"/>
            <w:tcBorders>
              <w:left w:val="single" w:sz="1" w:space="0" w:color="000000"/>
              <w:bottom w:val="single" w:sz="1" w:space="0" w:color="000000"/>
            </w:tcBorders>
            <w:shd w:val="clear" w:color="auto" w:fill="auto"/>
          </w:tcPr>
          <w:p w14:paraId="73AE5146" w14:textId="3B9FD155" w:rsidR="00B24DBF" w:rsidRDefault="00507E35">
            <w:pPr>
              <w:pStyle w:val="TableContents"/>
              <w:rPr>
                <w:lang w:val="en-GB"/>
              </w:rPr>
            </w:pPr>
            <w:r>
              <w:rPr>
                <w:lang w:val="en-GB"/>
              </w:rPr>
              <w:t>Context property file filters</w:t>
            </w:r>
          </w:p>
        </w:tc>
        <w:tc>
          <w:tcPr>
            <w:tcW w:w="7491" w:type="dxa"/>
            <w:tcBorders>
              <w:left w:val="single" w:sz="1" w:space="0" w:color="000000"/>
              <w:bottom w:val="single" w:sz="1" w:space="0" w:color="000000"/>
              <w:right w:val="single" w:sz="1" w:space="0" w:color="000000"/>
            </w:tcBorders>
            <w:shd w:val="clear" w:color="auto" w:fill="auto"/>
          </w:tcPr>
          <w:p w14:paraId="56A61B3A" w14:textId="77777777" w:rsidR="00B24DBF" w:rsidRDefault="00507E35">
            <w:pPr>
              <w:pStyle w:val="TableContents"/>
              <w:rPr>
                <w:lang w:val="en-GB"/>
              </w:rPr>
            </w:pPr>
            <w:r>
              <w:rPr>
                <w:lang w:val="en-GB"/>
              </w:rPr>
              <w:t xml:space="preserve">The component uses these entries to find the files to read in the order of this list. </w:t>
            </w:r>
          </w:p>
          <w:p w14:paraId="0170ECA9" w14:textId="7B8E7404" w:rsidR="00507E35" w:rsidRDefault="00507E35">
            <w:pPr>
              <w:pStyle w:val="TableContents"/>
              <w:rPr>
                <w:lang w:val="en-GB"/>
              </w:rPr>
            </w:pPr>
            <w:r>
              <w:rPr>
                <w:lang w:val="en-GB"/>
              </w:rPr>
              <w:t>You can also specify if the file must be present or for wildcard filters there must be at least one file.</w:t>
            </w:r>
          </w:p>
        </w:tc>
      </w:tr>
      <w:tr w:rsidR="004E164C" w:rsidRPr="005234EE" w14:paraId="48FEA806" w14:textId="77777777" w:rsidTr="00D237D9">
        <w:tc>
          <w:tcPr>
            <w:tcW w:w="2154" w:type="dxa"/>
            <w:tcBorders>
              <w:left w:val="single" w:sz="1" w:space="0" w:color="000000"/>
              <w:bottom w:val="single" w:sz="1" w:space="0" w:color="000000"/>
            </w:tcBorders>
            <w:shd w:val="clear" w:color="auto" w:fill="auto"/>
          </w:tcPr>
          <w:p w14:paraId="08654B75" w14:textId="3F46A149" w:rsidR="004E164C" w:rsidRPr="005234EE" w:rsidRDefault="00507E35">
            <w:pPr>
              <w:pStyle w:val="TableContents"/>
              <w:rPr>
                <w:lang w:val="en-GB"/>
              </w:rPr>
            </w:pPr>
            <w:r>
              <w:rPr>
                <w:lang w:val="en-GB"/>
              </w:rPr>
              <w:t xml:space="preserve">Apply value replacement also for </w:t>
            </w:r>
          </w:p>
        </w:tc>
        <w:tc>
          <w:tcPr>
            <w:tcW w:w="7491" w:type="dxa"/>
            <w:tcBorders>
              <w:left w:val="single" w:sz="1" w:space="0" w:color="000000"/>
              <w:bottom w:val="single" w:sz="1" w:space="0" w:color="000000"/>
              <w:right w:val="single" w:sz="1" w:space="0" w:color="000000"/>
            </w:tcBorders>
            <w:shd w:val="clear" w:color="auto" w:fill="auto"/>
          </w:tcPr>
          <w:p w14:paraId="310C895E" w14:textId="030CEDC1" w:rsidR="00B25CE3" w:rsidRPr="005234EE" w:rsidRDefault="00507E35">
            <w:pPr>
              <w:pStyle w:val="TableContents"/>
              <w:rPr>
                <w:lang w:val="en-GB"/>
              </w:rPr>
            </w:pPr>
            <w:r>
              <w:rPr>
                <w:lang w:val="en-GB"/>
              </w:rPr>
              <w:t xml:space="preserve">If </w:t>
            </w:r>
            <w:proofErr w:type="gramStart"/>
            <w:r>
              <w:rPr>
                <w:lang w:val="en-GB"/>
              </w:rPr>
              <w:t>true</w:t>
            </w:r>
            <w:proofErr w:type="gramEnd"/>
            <w:r>
              <w:rPr>
                <w:lang w:val="en-GB"/>
              </w:rPr>
              <w:t xml:space="preserve"> the component also tries to replace the configured placeholders within the file filters.</w:t>
            </w:r>
          </w:p>
        </w:tc>
      </w:tr>
      <w:tr w:rsidR="004E164C" w:rsidRPr="005234EE" w14:paraId="0E813977" w14:textId="77777777" w:rsidTr="00D237D9">
        <w:tc>
          <w:tcPr>
            <w:tcW w:w="2154" w:type="dxa"/>
            <w:tcBorders>
              <w:left w:val="single" w:sz="1" w:space="0" w:color="000000"/>
              <w:bottom w:val="single" w:sz="1" w:space="0" w:color="000000"/>
            </w:tcBorders>
            <w:shd w:val="clear" w:color="auto" w:fill="auto"/>
          </w:tcPr>
          <w:p w14:paraId="6C80D5F4" w14:textId="43E570B6" w:rsidR="004E164C" w:rsidRPr="005234EE" w:rsidRDefault="002E627A">
            <w:pPr>
              <w:pStyle w:val="TableContents"/>
              <w:rPr>
                <w:lang w:val="en-GB"/>
              </w:rPr>
            </w:pPr>
            <w:r>
              <w:rPr>
                <w:lang w:val="en-GB"/>
              </w:rPr>
              <w:t>Encrypt password</w:t>
            </w:r>
          </w:p>
        </w:tc>
        <w:tc>
          <w:tcPr>
            <w:tcW w:w="7491" w:type="dxa"/>
            <w:tcBorders>
              <w:left w:val="single" w:sz="1" w:space="0" w:color="000000"/>
              <w:bottom w:val="single" w:sz="1" w:space="0" w:color="000000"/>
              <w:right w:val="single" w:sz="1" w:space="0" w:color="000000"/>
            </w:tcBorders>
            <w:shd w:val="clear" w:color="auto" w:fill="auto"/>
          </w:tcPr>
          <w:p w14:paraId="3EA6B49A" w14:textId="77777777" w:rsidR="009E7F51" w:rsidRDefault="002E627A">
            <w:pPr>
              <w:pStyle w:val="TableContents"/>
              <w:rPr>
                <w:lang w:val="en-GB"/>
              </w:rPr>
            </w:pPr>
            <w:r>
              <w:rPr>
                <w:lang w:val="en-GB"/>
              </w:rPr>
              <w:t xml:space="preserve">Talend use an internal fixed set password to encrypt the password value. </w:t>
            </w:r>
          </w:p>
          <w:p w14:paraId="259CE170" w14:textId="6D2C4AD2" w:rsidR="002E627A" w:rsidRPr="005234EE" w:rsidRDefault="002E627A">
            <w:pPr>
              <w:pStyle w:val="TableContents"/>
              <w:rPr>
                <w:lang w:val="en-GB"/>
              </w:rPr>
            </w:pPr>
            <w:r>
              <w:rPr>
                <w:lang w:val="en-GB"/>
              </w:rPr>
              <w:t>This option is in former version wrong labelled “Encrypt” instead of “Decrypt”</w:t>
            </w:r>
          </w:p>
        </w:tc>
      </w:tr>
      <w:tr w:rsidR="00471DF6" w:rsidRPr="005234EE" w14:paraId="00E6B058" w14:textId="77777777" w:rsidTr="00D237D9">
        <w:tc>
          <w:tcPr>
            <w:tcW w:w="2154" w:type="dxa"/>
            <w:tcBorders>
              <w:left w:val="single" w:sz="1" w:space="0" w:color="000000"/>
              <w:bottom w:val="single" w:sz="1" w:space="0" w:color="000000"/>
            </w:tcBorders>
            <w:shd w:val="clear" w:color="auto" w:fill="auto"/>
          </w:tcPr>
          <w:p w14:paraId="0D841B97" w14:textId="01F9F0DB" w:rsidR="00471DF6" w:rsidRDefault="002E627A">
            <w:pPr>
              <w:pStyle w:val="TableContents"/>
              <w:rPr>
                <w:lang w:val="en-GB"/>
              </w:rPr>
            </w:pPr>
            <w:r>
              <w:rPr>
                <w:lang w:val="en-GB"/>
              </w:rPr>
              <w:t>Set master password</w:t>
            </w:r>
          </w:p>
        </w:tc>
        <w:tc>
          <w:tcPr>
            <w:tcW w:w="7491" w:type="dxa"/>
            <w:tcBorders>
              <w:left w:val="single" w:sz="1" w:space="0" w:color="000000"/>
              <w:bottom w:val="single" w:sz="1" w:space="0" w:color="000000"/>
              <w:right w:val="single" w:sz="1" w:space="0" w:color="000000"/>
            </w:tcBorders>
            <w:shd w:val="clear" w:color="auto" w:fill="auto"/>
          </w:tcPr>
          <w:p w14:paraId="20232F9F" w14:textId="0249598B" w:rsidR="00471DF6" w:rsidRDefault="002E627A">
            <w:pPr>
              <w:pStyle w:val="TableContents"/>
              <w:rPr>
                <w:lang w:val="en-GB"/>
              </w:rPr>
            </w:pPr>
            <w:r>
              <w:rPr>
                <w:lang w:val="en-GB"/>
              </w:rPr>
              <w:t xml:space="preserve">Talend use a fix configured password. You can decide to use your own password. You need </w:t>
            </w:r>
            <w:r>
              <w:rPr>
                <w:lang w:val="en-GB"/>
              </w:rPr>
              <w:lastRenderedPageBreak/>
              <w:t>your own routine to encrypt the passwords.</w:t>
            </w:r>
          </w:p>
        </w:tc>
      </w:tr>
      <w:tr w:rsidR="004E164C" w:rsidRPr="005234EE" w14:paraId="362B6A3C" w14:textId="77777777" w:rsidTr="00D237D9">
        <w:tc>
          <w:tcPr>
            <w:tcW w:w="2154" w:type="dxa"/>
            <w:tcBorders>
              <w:left w:val="single" w:sz="1" w:space="0" w:color="000000"/>
              <w:bottom w:val="single" w:sz="1" w:space="0" w:color="000000"/>
            </w:tcBorders>
            <w:shd w:val="clear" w:color="auto" w:fill="auto"/>
          </w:tcPr>
          <w:p w14:paraId="0E86516A" w14:textId="38DDB070" w:rsidR="004E164C" w:rsidRPr="005234EE" w:rsidRDefault="002E627A">
            <w:pPr>
              <w:pStyle w:val="TableContents"/>
              <w:rPr>
                <w:lang w:val="en-GB"/>
              </w:rPr>
            </w:pPr>
            <w:r>
              <w:rPr>
                <w:lang w:val="en-GB"/>
              </w:rPr>
              <w:lastRenderedPageBreak/>
              <w:t>Master password</w:t>
            </w:r>
          </w:p>
        </w:tc>
        <w:tc>
          <w:tcPr>
            <w:tcW w:w="7491" w:type="dxa"/>
            <w:tcBorders>
              <w:left w:val="single" w:sz="1" w:space="0" w:color="000000"/>
              <w:bottom w:val="single" w:sz="1" w:space="0" w:color="000000"/>
              <w:right w:val="single" w:sz="1" w:space="0" w:color="000000"/>
            </w:tcBorders>
            <w:shd w:val="clear" w:color="auto" w:fill="auto"/>
          </w:tcPr>
          <w:p w14:paraId="51EE186A" w14:textId="04F01E80" w:rsidR="004E164C" w:rsidRPr="005234EE" w:rsidRDefault="002E627A">
            <w:pPr>
              <w:pStyle w:val="TableContents"/>
              <w:rPr>
                <w:lang w:val="en-GB"/>
              </w:rPr>
            </w:pPr>
            <w:r>
              <w:rPr>
                <w:lang w:val="en-GB"/>
              </w:rPr>
              <w:t>The password which will be used for the symmetric decryption of the passwords in the context files.</w:t>
            </w:r>
          </w:p>
        </w:tc>
      </w:tr>
      <w:tr w:rsidR="004E164C" w:rsidRPr="005234EE" w14:paraId="2C08BDF7" w14:textId="77777777" w:rsidTr="002E627A">
        <w:tc>
          <w:tcPr>
            <w:tcW w:w="2154" w:type="dxa"/>
            <w:tcBorders>
              <w:left w:val="single" w:sz="1" w:space="0" w:color="000000"/>
              <w:bottom w:val="single" w:sz="2" w:space="0" w:color="000000"/>
            </w:tcBorders>
            <w:shd w:val="clear" w:color="auto" w:fill="auto"/>
          </w:tcPr>
          <w:p w14:paraId="3A973D77" w14:textId="1D3E7E95" w:rsidR="004E164C" w:rsidRPr="005234EE" w:rsidRDefault="002E627A">
            <w:pPr>
              <w:pStyle w:val="TableContents"/>
              <w:rPr>
                <w:lang w:val="en-GB"/>
              </w:rPr>
            </w:pPr>
            <w:r>
              <w:rPr>
                <w:lang w:val="en-GB"/>
              </w:rPr>
              <w:t>Allow file includes</w:t>
            </w:r>
          </w:p>
        </w:tc>
        <w:tc>
          <w:tcPr>
            <w:tcW w:w="7491" w:type="dxa"/>
            <w:tcBorders>
              <w:left w:val="single" w:sz="1" w:space="0" w:color="000000"/>
              <w:bottom w:val="single" w:sz="2" w:space="0" w:color="000000"/>
              <w:right w:val="single" w:sz="1" w:space="0" w:color="000000"/>
            </w:tcBorders>
            <w:shd w:val="clear" w:color="auto" w:fill="auto"/>
          </w:tcPr>
          <w:p w14:paraId="571DC483" w14:textId="687FCE2A" w:rsidR="002477DC" w:rsidRPr="002477DC" w:rsidRDefault="002E627A">
            <w:pPr>
              <w:pStyle w:val="TableContents"/>
              <w:rPr>
                <w:lang w:val="en-GB"/>
              </w:rPr>
            </w:pPr>
            <w:r>
              <w:rPr>
                <w:lang w:val="en-GB"/>
              </w:rPr>
              <w:t>This option enables the loading of context files which path (or directory) can be taken from a context var value. The same possibilities as you can use in the file filters can be used here. If the file has none or only a relative path the path of the current context file serves as root-path.</w:t>
            </w:r>
          </w:p>
        </w:tc>
      </w:tr>
      <w:tr w:rsidR="002E627A" w:rsidRPr="005234EE" w14:paraId="5E0B29FD" w14:textId="77777777" w:rsidTr="002E627A">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624280D5" w14:textId="6FB1ADAA" w:rsidR="002E627A" w:rsidRPr="002E627A" w:rsidRDefault="002E627A">
            <w:pPr>
              <w:pStyle w:val="TableContents"/>
            </w:pPr>
            <w:r>
              <w:t>Pattern to identify file include keys</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2C55437F" w14:textId="7D5BAE16" w:rsidR="002E627A" w:rsidRDefault="002E627A">
            <w:pPr>
              <w:pStyle w:val="TableContents"/>
              <w:rPr>
                <w:lang w:val="en-GB"/>
              </w:rPr>
            </w:pPr>
            <w:r>
              <w:rPr>
                <w:lang w:val="en-GB"/>
              </w:rPr>
              <w:t>Setup here the regex pattern to identify a context variable as reference to another context file.</w:t>
            </w:r>
          </w:p>
        </w:tc>
      </w:tr>
      <w:tr w:rsidR="002E627A" w:rsidRPr="002E627A" w14:paraId="5353AECD" w14:textId="77777777" w:rsidTr="002E627A">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62613AA4" w14:textId="7479BC5E" w:rsidR="002E627A" w:rsidRDefault="002E627A">
            <w:pPr>
              <w:pStyle w:val="TableContents"/>
            </w:pPr>
            <w:r>
              <w:t>Print variables</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471387F5" w14:textId="2DE9FBC4" w:rsidR="002E627A" w:rsidRDefault="002E627A">
            <w:pPr>
              <w:pStyle w:val="TableContents"/>
              <w:rPr>
                <w:lang w:val="en-GB"/>
              </w:rPr>
            </w:pPr>
            <w:r>
              <w:rPr>
                <w:lang w:val="en-GB"/>
              </w:rPr>
              <w:t xml:space="preserve">Boolean value and it true (default) the component send the variables to the outgoing flow to be printed with e </w:t>
            </w:r>
            <w:proofErr w:type="spellStart"/>
            <w:r>
              <w:rPr>
                <w:lang w:val="en-GB"/>
              </w:rPr>
              <w:t>tLogRow</w:t>
            </w:r>
            <w:proofErr w:type="spellEnd"/>
            <w:r>
              <w:rPr>
                <w:lang w:val="en-GB"/>
              </w:rPr>
              <w:t xml:space="preserve"> e.g.</w:t>
            </w:r>
          </w:p>
        </w:tc>
      </w:tr>
    </w:tbl>
    <w:p w14:paraId="504B755E" w14:textId="4F0B3929" w:rsidR="00721841" w:rsidRDefault="00721841"/>
    <w:p w14:paraId="79E28225" w14:textId="77777777" w:rsidR="00721841" w:rsidRDefault="00721841"/>
    <w:p w14:paraId="236E7847" w14:textId="054FC8C8" w:rsidR="00895433" w:rsidRPr="005234EE" w:rsidRDefault="00895433" w:rsidP="00895433">
      <w:pPr>
        <w:rPr>
          <w:lang w:val="en-GB"/>
        </w:rPr>
      </w:pPr>
      <w:r>
        <w:rPr>
          <w:b/>
          <w:bCs/>
          <w:lang w:val="en-GB"/>
        </w:rPr>
        <w:t>Advanced settin</w:t>
      </w:r>
      <w:r w:rsidR="002E627A">
        <w:rPr>
          <w:b/>
          <w:bCs/>
          <w:lang w:val="en-GB"/>
        </w:rPr>
        <w:t>gs</w:t>
      </w:r>
    </w:p>
    <w:p w14:paraId="6008F184" w14:textId="77777777" w:rsidR="00895433" w:rsidRPr="005234EE" w:rsidRDefault="00895433" w:rsidP="00895433">
      <w:pPr>
        <w:rPr>
          <w:lang w:val="en-GB"/>
        </w:rPr>
      </w:pPr>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895433" w:rsidRPr="005234EE" w14:paraId="06183609" w14:textId="77777777" w:rsidTr="00BB3B02">
        <w:tc>
          <w:tcPr>
            <w:tcW w:w="2154" w:type="dxa"/>
            <w:tcBorders>
              <w:top w:val="single" w:sz="2" w:space="0" w:color="000000"/>
              <w:left w:val="single" w:sz="1" w:space="0" w:color="000000"/>
              <w:bottom w:val="single" w:sz="1" w:space="0" w:color="000000"/>
            </w:tcBorders>
            <w:shd w:val="clear" w:color="auto" w:fill="E6E6FF"/>
          </w:tcPr>
          <w:p w14:paraId="522637DC" w14:textId="77777777" w:rsidR="00895433" w:rsidRPr="005234EE" w:rsidRDefault="00895433" w:rsidP="00895433">
            <w:pPr>
              <w:pStyle w:val="TableContents"/>
              <w:rPr>
                <w:b/>
                <w:bCs/>
                <w:lang w:val="en-GB"/>
              </w:rPr>
            </w:pPr>
            <w:r w:rsidRPr="005234EE">
              <w:rPr>
                <w:b/>
                <w:bCs/>
                <w:lang w:val="en-GB"/>
              </w:rPr>
              <w:t>Property</w:t>
            </w:r>
          </w:p>
        </w:tc>
        <w:tc>
          <w:tcPr>
            <w:tcW w:w="7491" w:type="dxa"/>
            <w:tcBorders>
              <w:top w:val="single" w:sz="2" w:space="0" w:color="000000"/>
              <w:left w:val="single" w:sz="1" w:space="0" w:color="000000"/>
              <w:bottom w:val="single" w:sz="1" w:space="0" w:color="000000"/>
              <w:right w:val="single" w:sz="1" w:space="0" w:color="000000"/>
            </w:tcBorders>
            <w:shd w:val="clear" w:color="auto" w:fill="E6E6FF"/>
          </w:tcPr>
          <w:p w14:paraId="1F39C3C6" w14:textId="77777777" w:rsidR="00895433" w:rsidRPr="005234EE" w:rsidRDefault="00895433" w:rsidP="00895433">
            <w:pPr>
              <w:pStyle w:val="TableContents"/>
              <w:rPr>
                <w:lang w:val="en-GB"/>
              </w:rPr>
            </w:pPr>
            <w:r w:rsidRPr="005234EE">
              <w:rPr>
                <w:b/>
                <w:bCs/>
                <w:lang w:val="en-GB"/>
              </w:rPr>
              <w:t>Content</w:t>
            </w:r>
          </w:p>
        </w:tc>
      </w:tr>
      <w:tr w:rsidR="00895433" w:rsidRPr="005234EE" w14:paraId="0661FA9F" w14:textId="77777777" w:rsidTr="00BB3B02">
        <w:tc>
          <w:tcPr>
            <w:tcW w:w="2154" w:type="dxa"/>
            <w:tcBorders>
              <w:left w:val="single" w:sz="1" w:space="0" w:color="000000"/>
              <w:bottom w:val="single" w:sz="1" w:space="0" w:color="000000"/>
            </w:tcBorders>
            <w:shd w:val="clear" w:color="auto" w:fill="auto"/>
          </w:tcPr>
          <w:p w14:paraId="69DDA619" w14:textId="0321CFEC" w:rsidR="00895433" w:rsidRPr="005234EE" w:rsidRDefault="002E627A" w:rsidP="00895433">
            <w:pPr>
              <w:pStyle w:val="TableContents"/>
              <w:rPr>
                <w:lang w:val="en-GB"/>
              </w:rPr>
            </w:pPr>
            <w:r>
              <w:rPr>
                <w:lang w:val="en-GB"/>
              </w:rPr>
              <w:t>Replacements for value</w:t>
            </w:r>
          </w:p>
        </w:tc>
        <w:tc>
          <w:tcPr>
            <w:tcW w:w="7491" w:type="dxa"/>
            <w:tcBorders>
              <w:left w:val="single" w:sz="1" w:space="0" w:color="000000"/>
              <w:bottom w:val="single" w:sz="1" w:space="0" w:color="000000"/>
              <w:right w:val="single" w:sz="1" w:space="0" w:color="000000"/>
            </w:tcBorders>
            <w:shd w:val="clear" w:color="auto" w:fill="auto"/>
          </w:tcPr>
          <w:p w14:paraId="29795419" w14:textId="77777777" w:rsidR="00895433" w:rsidRDefault="002E627A" w:rsidP="00895433">
            <w:pPr>
              <w:pStyle w:val="TableContents"/>
              <w:rPr>
                <w:lang w:val="en-GB"/>
              </w:rPr>
            </w:pPr>
            <w:r>
              <w:rPr>
                <w:lang w:val="en-GB"/>
              </w:rPr>
              <w:t>You can use placeholders in your context va</w:t>
            </w:r>
            <w:r w:rsidR="00BB3B02">
              <w:rPr>
                <w:lang w:val="en-GB"/>
              </w:rPr>
              <w:t xml:space="preserve">lues and in the </w:t>
            </w:r>
            <w:proofErr w:type="gramStart"/>
            <w:r w:rsidR="00BB3B02">
              <w:rPr>
                <w:lang w:val="en-GB"/>
              </w:rPr>
              <w:t>list</w:t>
            </w:r>
            <w:proofErr w:type="gramEnd"/>
            <w:r w:rsidR="00BB3B02">
              <w:rPr>
                <w:lang w:val="en-GB"/>
              </w:rPr>
              <w:t xml:space="preserve"> you need to configure the placeholders and the values replacing the placeholders.</w:t>
            </w:r>
          </w:p>
          <w:p w14:paraId="7739FB13" w14:textId="0C603F4B" w:rsidR="00BB3B02" w:rsidRPr="005234EE" w:rsidRDefault="00BB3B02" w:rsidP="00895433">
            <w:pPr>
              <w:pStyle w:val="TableContents"/>
              <w:rPr>
                <w:lang w:val="en-GB"/>
              </w:rPr>
            </w:pPr>
            <w:r>
              <w:rPr>
                <w:lang w:val="en-GB"/>
              </w:rPr>
              <w:t>You can also configure if the replacement values should be converted to upper or lower case or keep them unchanged.</w:t>
            </w:r>
          </w:p>
        </w:tc>
      </w:tr>
    </w:tbl>
    <w:p w14:paraId="3DB775FE" w14:textId="77777777" w:rsidR="00721841" w:rsidRDefault="00721841">
      <w:pPr>
        <w:rPr>
          <w:b/>
          <w:sz w:val="24"/>
          <w:szCs w:val="24"/>
          <w:lang w:val="en-GB"/>
        </w:rPr>
      </w:pPr>
    </w:p>
    <w:p w14:paraId="314E6375" w14:textId="77777777" w:rsidR="00721841" w:rsidRPr="005234EE" w:rsidRDefault="00721841" w:rsidP="005234EE">
      <w:pPr>
        <w:rPr>
          <w:lang w:val="en-GB"/>
        </w:rPr>
      </w:pPr>
    </w:p>
    <w:p w14:paraId="5E478784" w14:textId="6F104035" w:rsidR="005234EE" w:rsidRPr="005234EE" w:rsidRDefault="005234EE" w:rsidP="005234EE">
      <w:pPr>
        <w:rPr>
          <w:b/>
          <w:sz w:val="24"/>
          <w:szCs w:val="24"/>
          <w:lang w:val="en-GB"/>
        </w:rPr>
      </w:pPr>
      <w:r w:rsidRPr="005234EE">
        <w:rPr>
          <w:b/>
          <w:sz w:val="24"/>
          <w:szCs w:val="24"/>
          <w:lang w:val="en-GB"/>
        </w:rPr>
        <w:t>Return values</w:t>
      </w:r>
      <w:r w:rsidR="002964B6">
        <w:rPr>
          <w:b/>
          <w:sz w:val="24"/>
          <w:szCs w:val="24"/>
          <w:lang w:val="en-GB"/>
        </w:rPr>
        <w:t xml:space="preserve"> of the component</w:t>
      </w:r>
      <w:r w:rsidRPr="005234EE">
        <w:rPr>
          <w:b/>
          <w:sz w:val="24"/>
          <w:szCs w:val="24"/>
          <w:lang w:val="en-GB"/>
        </w:rPr>
        <w:t>:</w:t>
      </w:r>
    </w:p>
    <w:p w14:paraId="7926AB5E" w14:textId="77777777" w:rsidR="005234EE" w:rsidRPr="005234EE" w:rsidRDefault="005234EE" w:rsidP="005234EE">
      <w:pPr>
        <w:rPr>
          <w:lang w:val="en-GB"/>
        </w:rPr>
      </w:pPr>
    </w:p>
    <w:tbl>
      <w:tblPr>
        <w:tblStyle w:val="TableGrid"/>
        <w:tblW w:w="0" w:type="auto"/>
        <w:tblInd w:w="108" w:type="dxa"/>
        <w:tblLook w:val="04A0" w:firstRow="1" w:lastRow="0" w:firstColumn="1" w:lastColumn="0" w:noHBand="0" w:noVBand="1"/>
      </w:tblPr>
      <w:tblGrid>
        <w:gridCol w:w="2688"/>
        <w:gridCol w:w="6832"/>
      </w:tblGrid>
      <w:tr w:rsidR="005234EE" w:rsidRPr="005234EE" w14:paraId="1B971F96" w14:textId="77777777" w:rsidTr="00BB3B02">
        <w:tc>
          <w:tcPr>
            <w:tcW w:w="2688" w:type="dxa"/>
            <w:shd w:val="clear" w:color="auto" w:fill="CCFFFF"/>
          </w:tcPr>
          <w:p w14:paraId="5B891BE0" w14:textId="77777777" w:rsidR="005234EE" w:rsidRPr="005234EE" w:rsidRDefault="005234EE" w:rsidP="0091096D">
            <w:pPr>
              <w:rPr>
                <w:lang w:val="en-GB"/>
              </w:rPr>
            </w:pPr>
            <w:r w:rsidRPr="005234EE">
              <w:rPr>
                <w:lang w:val="en-GB"/>
              </w:rPr>
              <w:t>Value</w:t>
            </w:r>
          </w:p>
        </w:tc>
        <w:tc>
          <w:tcPr>
            <w:tcW w:w="6832" w:type="dxa"/>
            <w:shd w:val="clear" w:color="auto" w:fill="CCFFFF"/>
          </w:tcPr>
          <w:p w14:paraId="35FF3B6A" w14:textId="77777777" w:rsidR="005234EE" w:rsidRPr="005234EE" w:rsidRDefault="005234EE" w:rsidP="0091096D">
            <w:pPr>
              <w:rPr>
                <w:lang w:val="en-GB"/>
              </w:rPr>
            </w:pPr>
            <w:r w:rsidRPr="005234EE">
              <w:rPr>
                <w:lang w:val="en-GB"/>
              </w:rPr>
              <w:t>Content</w:t>
            </w:r>
          </w:p>
        </w:tc>
      </w:tr>
      <w:tr w:rsidR="005234EE" w:rsidRPr="005234EE" w14:paraId="5A8C6C81" w14:textId="77777777" w:rsidTr="00BB3B02">
        <w:tc>
          <w:tcPr>
            <w:tcW w:w="2688" w:type="dxa"/>
          </w:tcPr>
          <w:p w14:paraId="0FA37B50" w14:textId="77777777" w:rsidR="005234EE" w:rsidRPr="005234EE" w:rsidRDefault="005234EE" w:rsidP="0091096D">
            <w:pPr>
              <w:rPr>
                <w:lang w:val="en-GB"/>
              </w:rPr>
            </w:pPr>
            <w:r w:rsidRPr="005234EE">
              <w:rPr>
                <w:lang w:val="en-GB"/>
              </w:rPr>
              <w:t>NB_LINE</w:t>
            </w:r>
          </w:p>
        </w:tc>
        <w:tc>
          <w:tcPr>
            <w:tcW w:w="6832" w:type="dxa"/>
          </w:tcPr>
          <w:p w14:paraId="0DBE59EC" w14:textId="66AAAC9A" w:rsidR="005234EE" w:rsidRPr="005234EE" w:rsidRDefault="005234EE" w:rsidP="000667BA">
            <w:pPr>
              <w:rPr>
                <w:lang w:val="en-GB"/>
              </w:rPr>
            </w:pPr>
            <w:r w:rsidRPr="005234EE">
              <w:rPr>
                <w:lang w:val="en-GB"/>
              </w:rPr>
              <w:t xml:space="preserve">Number of lines </w:t>
            </w:r>
            <w:r w:rsidR="000667BA">
              <w:rPr>
                <w:lang w:val="en-GB"/>
              </w:rPr>
              <w:t>read</w:t>
            </w:r>
          </w:p>
        </w:tc>
      </w:tr>
      <w:tr w:rsidR="005234EE" w:rsidRPr="005234EE" w14:paraId="2651BBB0" w14:textId="77777777" w:rsidTr="00BB3B02">
        <w:tc>
          <w:tcPr>
            <w:tcW w:w="2688" w:type="dxa"/>
          </w:tcPr>
          <w:p w14:paraId="582B6C6D" w14:textId="77777777" w:rsidR="005234EE" w:rsidRPr="005234EE" w:rsidRDefault="005234EE" w:rsidP="0091096D">
            <w:pPr>
              <w:rPr>
                <w:lang w:val="en-GB"/>
              </w:rPr>
            </w:pPr>
            <w:r w:rsidRPr="005234EE">
              <w:rPr>
                <w:lang w:val="en-GB"/>
              </w:rPr>
              <w:t>ERROR_MESSAGE</w:t>
            </w:r>
          </w:p>
        </w:tc>
        <w:tc>
          <w:tcPr>
            <w:tcW w:w="6832" w:type="dxa"/>
          </w:tcPr>
          <w:p w14:paraId="14EB6A17" w14:textId="77777777" w:rsidR="005234EE" w:rsidRPr="005234EE" w:rsidRDefault="005234EE" w:rsidP="0091096D">
            <w:pPr>
              <w:rPr>
                <w:lang w:val="en-GB"/>
              </w:rPr>
            </w:pPr>
            <w:r w:rsidRPr="005234EE">
              <w:rPr>
                <w:lang w:val="en-GB"/>
              </w:rPr>
              <w:t>Error message if something went wrong</w:t>
            </w:r>
          </w:p>
        </w:tc>
      </w:tr>
    </w:tbl>
    <w:p w14:paraId="09186AFD" w14:textId="325317FB" w:rsidR="005234EE" w:rsidRDefault="005234EE">
      <w:pPr>
        <w:widowControl/>
        <w:suppressAutoHyphens w:val="0"/>
        <w:rPr>
          <w:lang w:val="en-GB"/>
        </w:rPr>
      </w:pPr>
    </w:p>
    <w:p w14:paraId="1EC9A321" w14:textId="080816DF" w:rsidR="00BB3B02" w:rsidRDefault="00BB3B02">
      <w:pPr>
        <w:widowControl/>
        <w:suppressAutoHyphens w:val="0"/>
        <w:rPr>
          <w:lang w:val="en-GB"/>
        </w:rPr>
      </w:pPr>
      <w:r>
        <w:rPr>
          <w:lang w:val="en-GB"/>
        </w:rPr>
        <w:br w:type="page"/>
      </w:r>
    </w:p>
    <w:p w14:paraId="396210CD" w14:textId="77777777" w:rsidR="00AE483D" w:rsidRDefault="00AE483D">
      <w:pPr>
        <w:widowControl/>
        <w:suppressAutoHyphens w:val="0"/>
        <w:rPr>
          <w:lang w:val="en-GB"/>
        </w:rPr>
      </w:pPr>
    </w:p>
    <w:p w14:paraId="32346C1D" w14:textId="7F3C1335" w:rsidR="00692A15" w:rsidRPr="005234EE" w:rsidRDefault="00AE483D" w:rsidP="00AE483D">
      <w:pPr>
        <w:widowControl/>
        <w:suppressAutoHyphens w:val="0"/>
        <w:rPr>
          <w:b/>
          <w:sz w:val="24"/>
          <w:szCs w:val="24"/>
          <w:lang w:val="en-GB"/>
        </w:rPr>
      </w:pPr>
      <w:r w:rsidRPr="00AE483D">
        <w:rPr>
          <w:b/>
          <w:sz w:val="24"/>
          <w:szCs w:val="24"/>
          <w:lang w:val="en-GB"/>
        </w:rPr>
        <w:t>S</w:t>
      </w:r>
      <w:r w:rsidR="006014BA" w:rsidRPr="005234EE">
        <w:rPr>
          <w:b/>
          <w:sz w:val="24"/>
          <w:szCs w:val="24"/>
          <w:lang w:val="en-GB"/>
        </w:rPr>
        <w:t>cenario</w:t>
      </w:r>
      <w:r w:rsidR="00137BAF" w:rsidRPr="005234EE">
        <w:rPr>
          <w:b/>
          <w:sz w:val="24"/>
          <w:szCs w:val="24"/>
          <w:lang w:val="en-GB"/>
        </w:rPr>
        <w:t xml:space="preserve"> 1</w:t>
      </w:r>
      <w:r w:rsidR="006014BA" w:rsidRPr="005234EE">
        <w:rPr>
          <w:b/>
          <w:sz w:val="24"/>
          <w:szCs w:val="24"/>
          <w:lang w:val="en-GB"/>
        </w:rPr>
        <w:t>:</w:t>
      </w:r>
      <w:r w:rsidR="00692A15">
        <w:rPr>
          <w:b/>
          <w:sz w:val="24"/>
          <w:szCs w:val="24"/>
          <w:lang w:val="en-GB"/>
        </w:rPr>
        <w:t xml:space="preserve"> </w:t>
      </w:r>
      <w:r w:rsidR="00BB3B02">
        <w:rPr>
          <w:b/>
          <w:sz w:val="24"/>
          <w:szCs w:val="24"/>
          <w:lang w:val="en-GB"/>
        </w:rPr>
        <w:t>Read context variables from various files</w:t>
      </w:r>
    </w:p>
    <w:p w14:paraId="06572416" w14:textId="684C19D8" w:rsidR="005B71D3" w:rsidRDefault="005B71D3">
      <w:pPr>
        <w:rPr>
          <w:lang w:val="en-GB"/>
        </w:rPr>
      </w:pPr>
    </w:p>
    <w:p w14:paraId="4A88539A" w14:textId="246BD457" w:rsidR="00AE483D" w:rsidRPr="005234EE" w:rsidRDefault="00AE483D">
      <w:pPr>
        <w:rPr>
          <w:lang w:val="en-GB"/>
        </w:rPr>
      </w:pPr>
      <w:r>
        <w:rPr>
          <w:noProof/>
          <w:lang w:eastAsia="en-US"/>
        </w:rPr>
        <w:drawing>
          <wp:inline distT="0" distB="0" distL="0" distR="0" wp14:anchorId="57BDDEAD" wp14:editId="714F7973">
            <wp:extent cx="3685537" cy="2903855"/>
            <wp:effectExtent l="0" t="0" r="0" b="444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5"/>
                    <pic:cNvPicPr/>
                  </pic:nvPicPr>
                  <pic:blipFill>
                    <a:blip r:embed="rId9"/>
                    <a:stretch>
                      <a:fillRect/>
                    </a:stretch>
                  </pic:blipFill>
                  <pic:spPr>
                    <a:xfrm>
                      <a:off x="0" y="0"/>
                      <a:ext cx="3685537" cy="2903855"/>
                    </a:xfrm>
                    <a:prstGeom prst="rect">
                      <a:avLst/>
                    </a:prstGeom>
                  </pic:spPr>
                </pic:pic>
              </a:graphicData>
            </a:graphic>
          </wp:inline>
        </w:drawing>
      </w:r>
    </w:p>
    <w:p w14:paraId="0DBECC15" w14:textId="27A06033" w:rsidR="006014BA" w:rsidRPr="005234EE" w:rsidRDefault="006014BA">
      <w:pPr>
        <w:rPr>
          <w:lang w:val="en-GB"/>
        </w:rPr>
      </w:pPr>
    </w:p>
    <w:p w14:paraId="239436D4" w14:textId="46116FCF" w:rsidR="00BB3B02" w:rsidRDefault="00BB3B02">
      <w:pPr>
        <w:widowControl/>
        <w:suppressAutoHyphens w:val="0"/>
        <w:rPr>
          <w:lang w:val="en-GB"/>
        </w:rPr>
      </w:pPr>
      <w:r>
        <w:rPr>
          <w:lang w:val="en-GB"/>
        </w:rPr>
        <w:t>Here the output showing the component has read 3 files</w:t>
      </w:r>
    </w:p>
    <w:p w14:paraId="523FAD13" w14:textId="77777777" w:rsidR="00BB3B02" w:rsidRDefault="00BB3B02">
      <w:pPr>
        <w:widowControl/>
        <w:suppressAutoHyphens w:val="0"/>
        <w:rPr>
          <w:lang w:val="en-GB"/>
        </w:rPr>
      </w:pPr>
    </w:p>
    <w:p w14:paraId="7E28AA26" w14:textId="6F00B530" w:rsidR="00895433" w:rsidRDefault="00BB3B02">
      <w:pPr>
        <w:widowControl/>
        <w:suppressAutoHyphens w:val="0"/>
        <w:rPr>
          <w:lang w:val="en-GB"/>
        </w:rPr>
      </w:pPr>
      <w:r>
        <w:rPr>
          <w:noProof/>
          <w:lang w:val="en-GB"/>
        </w:rPr>
        <w:drawing>
          <wp:inline distT="0" distB="0" distL="0" distR="0" wp14:anchorId="0933D3C6" wp14:editId="393FFD88">
            <wp:extent cx="6120130" cy="484060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6120130" cy="4840605"/>
                    </a:xfrm>
                    <a:prstGeom prst="rect">
                      <a:avLst/>
                    </a:prstGeom>
                  </pic:spPr>
                </pic:pic>
              </a:graphicData>
            </a:graphic>
          </wp:inline>
        </w:drawing>
      </w:r>
      <w:r w:rsidR="00895433">
        <w:rPr>
          <w:lang w:val="en-GB"/>
        </w:rPr>
        <w:br w:type="page"/>
      </w:r>
    </w:p>
    <w:p w14:paraId="6900D7B5" w14:textId="77777777" w:rsidR="00AE483D" w:rsidRDefault="00AE483D">
      <w:pPr>
        <w:widowControl/>
        <w:suppressAutoHyphens w:val="0"/>
        <w:rPr>
          <w:lang w:val="en-GB"/>
        </w:rPr>
      </w:pPr>
    </w:p>
    <w:p w14:paraId="5B60C6E9" w14:textId="77777777" w:rsidR="00AE483D" w:rsidRDefault="00AE483D">
      <w:pPr>
        <w:widowControl/>
        <w:suppressAutoHyphens w:val="0"/>
        <w:rPr>
          <w:lang w:val="en-GB"/>
        </w:rPr>
      </w:pPr>
    </w:p>
    <w:p w14:paraId="0FDF2204" w14:textId="37627260" w:rsidR="00AE483D" w:rsidRDefault="00221A3D" w:rsidP="00AE483D">
      <w:pPr>
        <w:rPr>
          <w:b/>
          <w:sz w:val="24"/>
          <w:szCs w:val="24"/>
          <w:lang w:val="en-GB"/>
        </w:rPr>
      </w:pPr>
      <w:r>
        <w:rPr>
          <w:b/>
          <w:sz w:val="24"/>
          <w:szCs w:val="24"/>
          <w:lang w:val="en-GB"/>
        </w:rPr>
        <w:t>Scenario 2</w:t>
      </w:r>
      <w:r w:rsidR="00AE483D" w:rsidRPr="005234EE">
        <w:rPr>
          <w:b/>
          <w:sz w:val="24"/>
          <w:szCs w:val="24"/>
          <w:lang w:val="en-GB"/>
        </w:rPr>
        <w:t>:</w:t>
      </w:r>
      <w:r w:rsidR="00AE483D">
        <w:rPr>
          <w:b/>
          <w:sz w:val="24"/>
          <w:szCs w:val="24"/>
          <w:lang w:val="en-GB"/>
        </w:rPr>
        <w:t xml:space="preserve"> Read from cells referenced by the header line</w:t>
      </w:r>
    </w:p>
    <w:p w14:paraId="48484379" w14:textId="77777777" w:rsidR="00AE483D" w:rsidRDefault="00AE483D" w:rsidP="00AE483D">
      <w:pPr>
        <w:rPr>
          <w:b/>
          <w:sz w:val="24"/>
          <w:szCs w:val="24"/>
          <w:lang w:val="en-GB"/>
        </w:rPr>
      </w:pPr>
    </w:p>
    <w:p w14:paraId="28912EE0" w14:textId="35D61A0C" w:rsidR="00AE483D" w:rsidRPr="00AE483D" w:rsidRDefault="00AE483D" w:rsidP="00AE483D">
      <w:pPr>
        <w:rPr>
          <w:b/>
          <w:sz w:val="24"/>
          <w:szCs w:val="24"/>
          <w:lang w:val="en-GB"/>
        </w:rPr>
      </w:pPr>
      <w:r>
        <w:rPr>
          <w:b/>
          <w:noProof/>
          <w:sz w:val="24"/>
          <w:szCs w:val="24"/>
          <w:lang w:eastAsia="en-US"/>
        </w:rPr>
        <w:drawing>
          <wp:inline distT="0" distB="0" distL="0" distR="0" wp14:anchorId="71B20C6F" wp14:editId="01CE3CA3">
            <wp:extent cx="6120130" cy="2625090"/>
            <wp:effectExtent l="0" t="0" r="127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Input_basic.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25090"/>
                    </a:xfrm>
                    <a:prstGeom prst="rect">
                      <a:avLst/>
                    </a:prstGeom>
                  </pic:spPr>
                </pic:pic>
              </a:graphicData>
            </a:graphic>
          </wp:inline>
        </w:drawing>
      </w:r>
    </w:p>
    <w:p w14:paraId="6CE81AAB" w14:textId="77777777" w:rsidR="006014BA" w:rsidRDefault="006014BA">
      <w:pPr>
        <w:widowControl/>
        <w:suppressAutoHyphens w:val="0"/>
        <w:rPr>
          <w:lang w:val="en-GB"/>
        </w:rPr>
      </w:pPr>
    </w:p>
    <w:p w14:paraId="5FF8EA4B" w14:textId="64393114" w:rsidR="00AE483D" w:rsidRDefault="00AE483D">
      <w:pPr>
        <w:widowControl/>
        <w:suppressAutoHyphens w:val="0"/>
        <w:rPr>
          <w:lang w:val="en-GB"/>
        </w:rPr>
      </w:pPr>
      <w:r>
        <w:rPr>
          <w:lang w:val="en-GB"/>
        </w:rPr>
        <w:t>In this scenario the column the header line will configure positions. The component tries to find the column by its name (case insensitive) or by regularly expressions (also case insensitive).</w:t>
      </w:r>
    </w:p>
    <w:p w14:paraId="011CB266" w14:textId="77777777" w:rsidR="00AE483D" w:rsidRDefault="00AE483D">
      <w:pPr>
        <w:widowControl/>
        <w:suppressAutoHyphens w:val="0"/>
        <w:rPr>
          <w:lang w:val="en-GB"/>
        </w:rPr>
      </w:pPr>
    </w:p>
    <w:p w14:paraId="0889CFCC" w14:textId="0AB763B3" w:rsidR="00895433" w:rsidRDefault="00895433">
      <w:pPr>
        <w:widowControl/>
        <w:suppressAutoHyphens w:val="0"/>
        <w:rPr>
          <w:lang w:val="en-GB"/>
        </w:rPr>
      </w:pPr>
      <w:r>
        <w:rPr>
          <w:lang w:val="en-GB"/>
        </w:rPr>
        <w:br w:type="page"/>
      </w:r>
    </w:p>
    <w:p w14:paraId="65E82481" w14:textId="1842AE4E" w:rsidR="00895433" w:rsidRPr="00895433" w:rsidRDefault="00895433">
      <w:pPr>
        <w:widowControl/>
        <w:suppressAutoHyphens w:val="0"/>
        <w:rPr>
          <w:b/>
          <w:sz w:val="24"/>
          <w:szCs w:val="24"/>
          <w:lang w:val="en-GB"/>
        </w:rPr>
      </w:pPr>
      <w:r w:rsidRPr="00895433">
        <w:rPr>
          <w:b/>
          <w:sz w:val="24"/>
          <w:szCs w:val="24"/>
          <w:lang w:val="en-GB"/>
        </w:rPr>
        <w:lastRenderedPageBreak/>
        <w:t>Scenario 3: Read hyperlinks from a cell</w:t>
      </w:r>
    </w:p>
    <w:p w14:paraId="15CD488D" w14:textId="77777777" w:rsidR="00895433" w:rsidRDefault="00895433">
      <w:pPr>
        <w:widowControl/>
        <w:suppressAutoHyphens w:val="0"/>
        <w:rPr>
          <w:lang w:val="en-GB"/>
        </w:rPr>
      </w:pPr>
    </w:p>
    <w:p w14:paraId="5125B23D" w14:textId="37303726" w:rsidR="00895433" w:rsidRDefault="00895433">
      <w:pPr>
        <w:widowControl/>
        <w:suppressAutoHyphens w:val="0"/>
        <w:rPr>
          <w:lang w:val="en-GB"/>
        </w:rPr>
      </w:pPr>
      <w:r>
        <w:rPr>
          <w:lang w:val="en-GB"/>
        </w:rPr>
        <w:t>The file to read looks like this:</w:t>
      </w:r>
    </w:p>
    <w:p w14:paraId="33A76090" w14:textId="281CB810" w:rsidR="00895433" w:rsidRDefault="00895433">
      <w:pPr>
        <w:widowControl/>
        <w:suppressAutoHyphens w:val="0"/>
        <w:rPr>
          <w:lang w:val="en-GB"/>
        </w:rPr>
      </w:pPr>
      <w:r>
        <w:rPr>
          <w:noProof/>
          <w:lang w:eastAsia="en-US"/>
        </w:rPr>
        <w:drawing>
          <wp:inline distT="0" distB="0" distL="0" distR="0" wp14:anchorId="70CE0C1C" wp14:editId="76726FC4">
            <wp:extent cx="2857500" cy="170863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Input_hyperlinks_excelfile.png"/>
                    <pic:cNvPicPr/>
                  </pic:nvPicPr>
                  <pic:blipFill>
                    <a:blip r:embed="rId12">
                      <a:extLst>
                        <a:ext uri="{28A0092B-C50C-407E-A947-70E740481C1C}">
                          <a14:useLocalDpi xmlns:a14="http://schemas.microsoft.com/office/drawing/2010/main" val="0"/>
                        </a:ext>
                      </a:extLst>
                    </a:blip>
                    <a:stretch>
                      <a:fillRect/>
                    </a:stretch>
                  </pic:blipFill>
                  <pic:spPr>
                    <a:xfrm>
                      <a:off x="0" y="0"/>
                      <a:ext cx="2857500" cy="1708630"/>
                    </a:xfrm>
                    <a:prstGeom prst="rect">
                      <a:avLst/>
                    </a:prstGeom>
                  </pic:spPr>
                </pic:pic>
              </a:graphicData>
            </a:graphic>
          </wp:inline>
        </w:drawing>
      </w:r>
    </w:p>
    <w:p w14:paraId="7F04C7BE" w14:textId="77777777" w:rsidR="00895433" w:rsidRDefault="00895433">
      <w:pPr>
        <w:widowControl/>
        <w:suppressAutoHyphens w:val="0"/>
        <w:rPr>
          <w:lang w:val="en-GB"/>
        </w:rPr>
      </w:pPr>
    </w:p>
    <w:p w14:paraId="762F7C51" w14:textId="16C115EE" w:rsidR="0080661E" w:rsidRDefault="00895433">
      <w:pPr>
        <w:widowControl/>
        <w:suppressAutoHyphens w:val="0"/>
        <w:rPr>
          <w:lang w:val="en-GB"/>
        </w:rPr>
      </w:pPr>
      <w:r>
        <w:rPr>
          <w:lang w:val="en-GB"/>
        </w:rPr>
        <w:t>Here a s</w:t>
      </w:r>
      <w:r w:rsidR="0080661E">
        <w:rPr>
          <w:lang w:val="en-GB"/>
        </w:rPr>
        <w:t>imple job reading the hyperlink and separate label and URL with a regex expression.</w:t>
      </w:r>
    </w:p>
    <w:p w14:paraId="172FD6E3" w14:textId="65DB493D" w:rsidR="0080661E" w:rsidRDefault="0080661E">
      <w:pPr>
        <w:widowControl/>
        <w:suppressAutoHyphens w:val="0"/>
        <w:rPr>
          <w:lang w:val="en-GB"/>
        </w:rPr>
      </w:pPr>
      <w:r>
        <w:rPr>
          <w:lang w:val="en-GB"/>
        </w:rPr>
        <w:t xml:space="preserve">In the component </w:t>
      </w:r>
      <w:proofErr w:type="spellStart"/>
      <w:r>
        <w:rPr>
          <w:lang w:val="en-GB"/>
        </w:rPr>
        <w:t>tFileExcelSheetInput</w:t>
      </w:r>
      <w:proofErr w:type="spellEnd"/>
      <w:r>
        <w:rPr>
          <w:lang w:val="en-GB"/>
        </w:rPr>
        <w:t xml:space="preserve"> activate in the advanced settings the options “Return Hyperlink URL” and “Concatenate Label</w:t>
      </w:r>
      <w:r w:rsidR="00D15537">
        <w:rPr>
          <w:lang w:val="en-GB"/>
        </w:rPr>
        <w:t xml:space="preserve"> </w:t>
      </w:r>
      <w:r>
        <w:rPr>
          <w:lang w:val="en-GB"/>
        </w:rPr>
        <w:t>|</w:t>
      </w:r>
      <w:r w:rsidR="00D15537">
        <w:rPr>
          <w:lang w:val="en-GB"/>
        </w:rPr>
        <w:t xml:space="preserve"> </w:t>
      </w:r>
      <w:r>
        <w:rPr>
          <w:lang w:val="en-GB"/>
        </w:rPr>
        <w:t xml:space="preserve">URL” (if you only need the </w:t>
      </w:r>
      <w:r w:rsidR="0073179C">
        <w:rPr>
          <w:lang w:val="en-GB"/>
        </w:rPr>
        <w:t>URL</w:t>
      </w:r>
      <w:r>
        <w:rPr>
          <w:lang w:val="en-GB"/>
        </w:rPr>
        <w:t>, disable the last option and leaf out the regex component</w:t>
      </w:r>
      <w:r w:rsidR="0073179C">
        <w:rPr>
          <w:lang w:val="en-GB"/>
        </w:rPr>
        <w:t>)</w:t>
      </w:r>
      <w:r>
        <w:rPr>
          <w:lang w:val="en-GB"/>
        </w:rPr>
        <w:t xml:space="preserve">. </w:t>
      </w:r>
    </w:p>
    <w:p w14:paraId="3CF2BF42" w14:textId="788D66A6" w:rsidR="00895433" w:rsidRDefault="0080661E">
      <w:pPr>
        <w:widowControl/>
        <w:suppressAutoHyphens w:val="0"/>
        <w:rPr>
          <w:lang w:val="en-GB"/>
        </w:rPr>
      </w:pPr>
      <w:r>
        <w:rPr>
          <w:noProof/>
          <w:lang w:eastAsia="en-US"/>
        </w:rPr>
        <w:drawing>
          <wp:inline distT="0" distB="0" distL="0" distR="0" wp14:anchorId="63A7DC39" wp14:editId="417559EC">
            <wp:extent cx="5080000" cy="3957846"/>
            <wp:effectExtent l="0" t="0" r="0" b="508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Input_hyperlinks_regex.png"/>
                    <pic:cNvPicPr/>
                  </pic:nvPicPr>
                  <pic:blipFill>
                    <a:blip r:embed="rId13">
                      <a:extLst>
                        <a:ext uri="{28A0092B-C50C-407E-A947-70E740481C1C}">
                          <a14:useLocalDpi xmlns:a14="http://schemas.microsoft.com/office/drawing/2010/main" val="0"/>
                        </a:ext>
                      </a:extLst>
                    </a:blip>
                    <a:stretch>
                      <a:fillRect/>
                    </a:stretch>
                  </pic:blipFill>
                  <pic:spPr>
                    <a:xfrm>
                      <a:off x="0" y="0"/>
                      <a:ext cx="5080000" cy="3957846"/>
                    </a:xfrm>
                    <a:prstGeom prst="rect">
                      <a:avLst/>
                    </a:prstGeom>
                  </pic:spPr>
                </pic:pic>
              </a:graphicData>
            </a:graphic>
          </wp:inline>
        </w:drawing>
      </w:r>
    </w:p>
    <w:p w14:paraId="78B7EECE" w14:textId="77777777" w:rsidR="0080661E" w:rsidRDefault="0080661E">
      <w:pPr>
        <w:widowControl/>
        <w:suppressAutoHyphens w:val="0"/>
        <w:rPr>
          <w:lang w:val="en-GB"/>
        </w:rPr>
      </w:pPr>
      <w:r>
        <w:rPr>
          <w:lang w:val="en-GB"/>
        </w:rPr>
        <w:t xml:space="preserve">The </w:t>
      </w:r>
      <w:proofErr w:type="spellStart"/>
      <w:r>
        <w:rPr>
          <w:lang w:val="en-GB"/>
        </w:rPr>
        <w:t>tExtractRegexFields</w:t>
      </w:r>
      <w:proofErr w:type="spellEnd"/>
      <w:r>
        <w:rPr>
          <w:lang w:val="en-GB"/>
        </w:rPr>
        <w:t xml:space="preserve"> expects after the parsed field (link) additional fields as much as you want to extract content by regex groups. It is highly recommended to check the regex expression with external tools and take care you get only one regex sequence with (in this case) to groups. Please keep in mind every regex sequence causes an output record (e.g. an additional output record). </w:t>
      </w:r>
    </w:p>
    <w:p w14:paraId="29F583E7" w14:textId="1FDC8D8A" w:rsidR="00895433" w:rsidRDefault="0080661E">
      <w:pPr>
        <w:widowControl/>
        <w:suppressAutoHyphens w:val="0"/>
        <w:rPr>
          <w:lang w:val="en-GB"/>
        </w:rPr>
      </w:pPr>
      <w:r>
        <w:rPr>
          <w:lang w:val="en-GB"/>
        </w:rPr>
        <w:t xml:space="preserve">The regex expression here is: </w:t>
      </w:r>
      <w:r w:rsidRPr="0080661E">
        <w:rPr>
          <w:rFonts w:ascii="Courier New" w:hAnsi="Courier New" w:cs="Courier New"/>
          <w:sz w:val="16"/>
          <w:szCs w:val="16"/>
          <w:lang w:val="en-GB"/>
        </w:rPr>
        <w:t>"^([\\-A-Za-z0-9/</w:t>
      </w:r>
      <w:proofErr w:type="gramStart"/>
      <w:r w:rsidRPr="0080661E">
        <w:rPr>
          <w:rFonts w:ascii="Courier New" w:hAnsi="Courier New" w:cs="Courier New"/>
          <w:sz w:val="16"/>
          <w:szCs w:val="16"/>
          <w:lang w:val="en-GB"/>
        </w:rPr>
        <w:t>=?&amp;</w:t>
      </w:r>
      <w:proofErr w:type="gramEnd"/>
      <w:r w:rsidRPr="0080661E">
        <w:rPr>
          <w:rFonts w:ascii="Courier New" w:hAnsi="Courier New" w:cs="Courier New"/>
          <w:sz w:val="16"/>
          <w:szCs w:val="16"/>
          <w:lang w:val="en-GB"/>
        </w:rPr>
        <w:t>:\\.\\\\]*)\\|([\\-A-Za-z0-9/?=&amp;:\\.]*)"</w:t>
      </w:r>
    </w:p>
    <w:p w14:paraId="01A25242" w14:textId="77777777" w:rsidR="0080661E" w:rsidRDefault="0080661E">
      <w:pPr>
        <w:widowControl/>
        <w:suppressAutoHyphens w:val="0"/>
        <w:rPr>
          <w:lang w:val="en-GB"/>
        </w:rPr>
      </w:pPr>
    </w:p>
    <w:p w14:paraId="4AD1F0A3" w14:textId="3A73169E" w:rsidR="00895433" w:rsidRDefault="00084BD2">
      <w:pPr>
        <w:widowControl/>
        <w:suppressAutoHyphens w:val="0"/>
        <w:rPr>
          <w:lang w:val="en-GB"/>
        </w:rPr>
      </w:pPr>
      <w:r>
        <w:rPr>
          <w:lang w:val="en-GB"/>
        </w:rPr>
        <w:t>The output of the job:</w:t>
      </w:r>
    </w:p>
    <w:p w14:paraId="7B506215" w14:textId="77777777" w:rsidR="00DC7A74" w:rsidRPr="00104BE8" w:rsidRDefault="00DC7A74" w:rsidP="00DC7A74">
      <w:pPr>
        <w:suppressAutoHyphens w:val="0"/>
        <w:autoSpaceDE w:val="0"/>
        <w:autoSpaceDN w:val="0"/>
        <w:adjustRightInd w:val="0"/>
        <w:rPr>
          <w:rFonts w:ascii="Courier" w:hAnsi="Courier" w:cs="Courier"/>
          <w:sz w:val="16"/>
          <w:szCs w:val="16"/>
          <w:lang w:val="en-GB"/>
        </w:rPr>
      </w:pPr>
      <w:r w:rsidRPr="00104BE8">
        <w:rPr>
          <w:rFonts w:ascii="Courier" w:hAnsi="Courier" w:cs="Courier"/>
          <w:sz w:val="16"/>
          <w:szCs w:val="16"/>
          <w:lang w:val="en-GB"/>
        </w:rPr>
        <w:t>.-----------------------------+----------+--------------------+-----+-------+-------+----------.</w:t>
      </w:r>
    </w:p>
    <w:p w14:paraId="55CFBE55" w14:textId="77777777" w:rsidR="00DC7A74" w:rsidRPr="00104BE8" w:rsidRDefault="00DC7A74" w:rsidP="00DC7A74">
      <w:pPr>
        <w:suppressAutoHyphens w:val="0"/>
        <w:autoSpaceDE w:val="0"/>
        <w:autoSpaceDN w:val="0"/>
        <w:adjustRightInd w:val="0"/>
        <w:rPr>
          <w:rFonts w:ascii="Courier" w:hAnsi="Courier" w:cs="Courier"/>
          <w:sz w:val="16"/>
          <w:szCs w:val="16"/>
          <w:lang w:val="en-GB"/>
        </w:rPr>
      </w:pPr>
      <w:r w:rsidRPr="00104BE8">
        <w:rPr>
          <w:rFonts w:ascii="Courier" w:hAnsi="Courier" w:cs="Courier"/>
          <w:sz w:val="16"/>
          <w:szCs w:val="16"/>
          <w:lang w:val="en-GB"/>
        </w:rPr>
        <w:t>|                                          tLogRow_1                                           |</w:t>
      </w:r>
    </w:p>
    <w:p w14:paraId="1DC5A2B7" w14:textId="77777777" w:rsidR="00DC7A74" w:rsidRPr="00104BE8" w:rsidRDefault="00DC7A74" w:rsidP="00DC7A74">
      <w:pPr>
        <w:suppressAutoHyphens w:val="0"/>
        <w:autoSpaceDE w:val="0"/>
        <w:autoSpaceDN w:val="0"/>
        <w:adjustRightInd w:val="0"/>
        <w:rPr>
          <w:rFonts w:ascii="Courier" w:hAnsi="Courier" w:cs="Courier"/>
          <w:sz w:val="16"/>
          <w:szCs w:val="16"/>
          <w:lang w:val="en-GB"/>
        </w:rPr>
      </w:pPr>
      <w:r w:rsidRPr="00104BE8">
        <w:rPr>
          <w:rFonts w:ascii="Courier" w:hAnsi="Courier" w:cs="Courier"/>
          <w:sz w:val="16"/>
          <w:szCs w:val="16"/>
          <w:lang w:val="en-GB"/>
        </w:rPr>
        <w:t>|=----------------------------+----------+--------------------+-----+-------+-------+---------=|</w:t>
      </w:r>
    </w:p>
    <w:p w14:paraId="4200062B" w14:textId="77777777" w:rsidR="00DC7A74" w:rsidRPr="00104BE8" w:rsidRDefault="00DC7A74" w:rsidP="00DC7A74">
      <w:pPr>
        <w:suppressAutoHyphens w:val="0"/>
        <w:autoSpaceDE w:val="0"/>
        <w:autoSpaceDN w:val="0"/>
        <w:adjustRightInd w:val="0"/>
        <w:rPr>
          <w:rFonts w:ascii="Courier" w:hAnsi="Courier" w:cs="Courier"/>
          <w:sz w:val="16"/>
          <w:szCs w:val="16"/>
          <w:lang w:val="en-GB"/>
        </w:rPr>
      </w:pPr>
      <w:r w:rsidRPr="00104BE8">
        <w:rPr>
          <w:rFonts w:ascii="Courier" w:hAnsi="Courier" w:cs="Courier"/>
          <w:sz w:val="16"/>
          <w:szCs w:val="16"/>
          <w:lang w:val="en-GB"/>
        </w:rPr>
        <w:t>|link                         |</w:t>
      </w:r>
      <w:proofErr w:type="spellStart"/>
      <w:r w:rsidRPr="00104BE8">
        <w:rPr>
          <w:rFonts w:ascii="Courier" w:hAnsi="Courier" w:cs="Courier"/>
          <w:sz w:val="16"/>
          <w:szCs w:val="16"/>
          <w:lang w:val="en-GB"/>
        </w:rPr>
        <w:t>link_label|link_url</w:t>
      </w:r>
      <w:proofErr w:type="spellEnd"/>
      <w:r w:rsidRPr="00104BE8">
        <w:rPr>
          <w:rFonts w:ascii="Courier" w:hAnsi="Courier" w:cs="Courier"/>
          <w:sz w:val="16"/>
          <w:szCs w:val="16"/>
          <w:lang w:val="en-GB"/>
        </w:rPr>
        <w:t xml:space="preserve">            |</w:t>
      </w:r>
      <w:proofErr w:type="spellStart"/>
      <w:r w:rsidRPr="00104BE8">
        <w:rPr>
          <w:rFonts w:ascii="Courier" w:hAnsi="Courier" w:cs="Courier"/>
          <w:sz w:val="16"/>
          <w:szCs w:val="16"/>
          <w:lang w:val="en-GB"/>
        </w:rPr>
        <w:t>fname|</w:t>
      </w:r>
      <w:proofErr w:type="gramStart"/>
      <w:r w:rsidRPr="00104BE8">
        <w:rPr>
          <w:rFonts w:ascii="Courier" w:hAnsi="Courier" w:cs="Courier"/>
          <w:sz w:val="16"/>
          <w:szCs w:val="16"/>
          <w:lang w:val="en-GB"/>
        </w:rPr>
        <w:t>lname</w:t>
      </w:r>
      <w:proofErr w:type="spellEnd"/>
      <w:r w:rsidRPr="00104BE8">
        <w:rPr>
          <w:rFonts w:ascii="Courier" w:hAnsi="Courier" w:cs="Courier"/>
          <w:sz w:val="16"/>
          <w:szCs w:val="16"/>
          <w:lang w:val="en-GB"/>
        </w:rPr>
        <w:t xml:space="preserve">  |</w:t>
      </w:r>
      <w:proofErr w:type="gramEnd"/>
      <w:r w:rsidRPr="00104BE8">
        <w:rPr>
          <w:rFonts w:ascii="Courier" w:hAnsi="Courier" w:cs="Courier"/>
          <w:sz w:val="16"/>
          <w:szCs w:val="16"/>
          <w:lang w:val="en-GB"/>
        </w:rPr>
        <w:t>number |date      |</w:t>
      </w:r>
    </w:p>
    <w:p w14:paraId="15F98899" w14:textId="77777777" w:rsidR="00DC7A74" w:rsidRPr="00104BE8" w:rsidRDefault="00DC7A74" w:rsidP="00DC7A74">
      <w:pPr>
        <w:suppressAutoHyphens w:val="0"/>
        <w:autoSpaceDE w:val="0"/>
        <w:autoSpaceDN w:val="0"/>
        <w:adjustRightInd w:val="0"/>
        <w:rPr>
          <w:rFonts w:ascii="Courier" w:hAnsi="Courier" w:cs="Courier"/>
          <w:sz w:val="16"/>
          <w:szCs w:val="16"/>
        </w:rPr>
      </w:pPr>
      <w:r w:rsidRPr="00104BE8">
        <w:rPr>
          <w:rFonts w:ascii="Courier" w:hAnsi="Courier" w:cs="Courier"/>
          <w:sz w:val="16"/>
          <w:szCs w:val="16"/>
        </w:rPr>
        <w:t>|=----------------------------+----------+--------------------+-----+-------+-------+---------=|</w:t>
      </w:r>
    </w:p>
    <w:p w14:paraId="20FA1B6B" w14:textId="77777777" w:rsidR="00DC7A74" w:rsidRPr="00104BE8" w:rsidRDefault="00DC7A74" w:rsidP="00DC7A74">
      <w:pPr>
        <w:suppressAutoHyphens w:val="0"/>
        <w:autoSpaceDE w:val="0"/>
        <w:autoSpaceDN w:val="0"/>
        <w:adjustRightInd w:val="0"/>
        <w:rPr>
          <w:rFonts w:ascii="Courier" w:hAnsi="Courier" w:cs="Courier"/>
          <w:sz w:val="16"/>
          <w:szCs w:val="16"/>
        </w:rPr>
      </w:pPr>
      <w:r w:rsidRPr="00104BE8">
        <w:rPr>
          <w:rFonts w:ascii="Courier" w:hAnsi="Courier" w:cs="Courier"/>
          <w:sz w:val="16"/>
          <w:szCs w:val="16"/>
        </w:rPr>
        <w:t>|</w:t>
      </w:r>
      <w:proofErr w:type="spellStart"/>
      <w:r w:rsidRPr="00104BE8">
        <w:rPr>
          <w:rFonts w:ascii="Courier" w:hAnsi="Courier" w:cs="Courier"/>
          <w:sz w:val="16"/>
          <w:szCs w:val="16"/>
        </w:rPr>
        <w:t>Heise.de|</w:t>
      </w:r>
      <w:proofErr w:type="gramStart"/>
      <w:r w:rsidRPr="00104BE8">
        <w:rPr>
          <w:rFonts w:ascii="Courier" w:hAnsi="Courier" w:cs="Courier"/>
          <w:sz w:val="16"/>
          <w:szCs w:val="16"/>
        </w:rPr>
        <w:t>http</w:t>
      </w:r>
      <w:proofErr w:type="spellEnd"/>
      <w:r w:rsidRPr="00104BE8">
        <w:rPr>
          <w:rFonts w:ascii="Courier" w:hAnsi="Courier" w:cs="Courier"/>
          <w:sz w:val="16"/>
          <w:szCs w:val="16"/>
        </w:rPr>
        <w:t>://www.heise.de/|Heise.de  |</w:t>
      </w:r>
      <w:proofErr w:type="gramEnd"/>
      <w:r w:rsidRPr="00104BE8">
        <w:rPr>
          <w:rFonts w:ascii="Courier" w:hAnsi="Courier" w:cs="Courier"/>
          <w:sz w:val="16"/>
          <w:szCs w:val="16"/>
        </w:rPr>
        <w:t>http://www.heise.de/|Jan  |Lolling|123.345|10-05-1965|</w:t>
      </w:r>
    </w:p>
    <w:p w14:paraId="2B6C8F45" w14:textId="35FA9670" w:rsidR="00DC7A74" w:rsidRPr="00DC7A74" w:rsidRDefault="00DC7A74" w:rsidP="00DC7A74">
      <w:pPr>
        <w:widowControl/>
        <w:suppressAutoHyphens w:val="0"/>
        <w:rPr>
          <w:sz w:val="16"/>
          <w:szCs w:val="16"/>
          <w:lang w:val="en-GB"/>
        </w:rPr>
      </w:pPr>
      <w:r w:rsidRPr="00DC7A74">
        <w:rPr>
          <w:rFonts w:ascii="Courier" w:hAnsi="Courier" w:cs="Courier"/>
          <w:sz w:val="16"/>
          <w:szCs w:val="16"/>
          <w:lang w:val="de-DE"/>
        </w:rPr>
        <w:t>'-----------------------------+----------+--------------------+-----+-------+-------+----------'</w:t>
      </w:r>
    </w:p>
    <w:p w14:paraId="435180A0" w14:textId="77777777" w:rsidR="00084BD2" w:rsidRPr="005234EE" w:rsidRDefault="00084BD2" w:rsidP="00084BD2">
      <w:pPr>
        <w:widowControl/>
        <w:suppressAutoHyphens w:val="0"/>
        <w:rPr>
          <w:lang w:val="en-GB"/>
        </w:rPr>
      </w:pPr>
    </w:p>
    <w:sectPr w:rsidR="00084BD2" w:rsidRPr="005234EE" w:rsidSect="002E627A">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pgBorders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1B3A1" w14:textId="77777777" w:rsidR="00DC029D" w:rsidRDefault="00DC029D" w:rsidP="00DE3F99">
      <w:r>
        <w:separator/>
      </w:r>
    </w:p>
  </w:endnote>
  <w:endnote w:type="continuationSeparator" w:id="0">
    <w:p w14:paraId="5F87EFA9" w14:textId="77777777" w:rsidR="00DC029D" w:rsidRDefault="00DC029D" w:rsidP="00DE3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20B0604020202020204"/>
    <w:charset w:val="00"/>
    <w:family w:val="auto"/>
    <w:notTrueType/>
    <w:pitch w:val="variable"/>
    <w:sig w:usb0="00000003" w:usb1="00000000" w:usb2="00000000" w:usb3="00000000" w:csb0="00000001" w:csb1="00000000"/>
  </w:font>
  <w:font w:name="Lohit Hindi">
    <w:panose1 w:val="020B0604020202020204"/>
    <w:charset w:val="80"/>
    <w:family w:val="auto"/>
    <w:pitch w:val="variable"/>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02DF4" w14:textId="77777777" w:rsidR="00104BE8" w:rsidRDefault="00104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26FE8" w14:textId="45F52A5C" w:rsidR="00406A8C" w:rsidRDefault="00406A8C">
    <w:pPr>
      <w:pStyle w:val="Footer"/>
    </w:pPr>
    <w:r>
      <w:tab/>
    </w:r>
    <w:r>
      <w:tab/>
      <w:t xml:space="preserve">Page </w:t>
    </w:r>
    <w:r>
      <w:fldChar w:fldCharType="begin"/>
    </w:r>
    <w:r>
      <w:instrText xml:space="preserve"> PAGE  \* MERGEFORMAT </w:instrText>
    </w:r>
    <w:r>
      <w:fldChar w:fldCharType="separate"/>
    </w:r>
    <w:r w:rsidR="00B25CE3">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ECA51" w14:textId="77777777" w:rsidR="00104BE8" w:rsidRDefault="00104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25D74" w14:textId="77777777" w:rsidR="00DC029D" w:rsidRDefault="00DC029D" w:rsidP="00DE3F99">
      <w:r>
        <w:separator/>
      </w:r>
    </w:p>
  </w:footnote>
  <w:footnote w:type="continuationSeparator" w:id="0">
    <w:p w14:paraId="4DC22166" w14:textId="77777777" w:rsidR="00DC029D" w:rsidRDefault="00DC029D" w:rsidP="00DE3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73075" w14:textId="77777777" w:rsidR="00104BE8" w:rsidRDefault="00104B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9E606" w14:textId="77777777" w:rsidR="00104BE8" w:rsidRDefault="00104B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BFF8F" w14:textId="77777777" w:rsidR="00104BE8" w:rsidRDefault="00104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5C284037"/>
    <w:multiLevelType w:val="hybridMultilevel"/>
    <w:tmpl w:val="B42A4A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F31"/>
    <w:rsid w:val="00014DC5"/>
    <w:rsid w:val="000477C4"/>
    <w:rsid w:val="000667BA"/>
    <w:rsid w:val="00084BD2"/>
    <w:rsid w:val="00104BE8"/>
    <w:rsid w:val="00137BAF"/>
    <w:rsid w:val="001640A1"/>
    <w:rsid w:val="00171E22"/>
    <w:rsid w:val="001A1AD2"/>
    <w:rsid w:val="001C79D4"/>
    <w:rsid w:val="00221A3D"/>
    <w:rsid w:val="002265D8"/>
    <w:rsid w:val="002477DC"/>
    <w:rsid w:val="002964B6"/>
    <w:rsid w:val="002B252C"/>
    <w:rsid w:val="002B3040"/>
    <w:rsid w:val="002E627A"/>
    <w:rsid w:val="0031653C"/>
    <w:rsid w:val="00387DB2"/>
    <w:rsid w:val="003A39D0"/>
    <w:rsid w:val="003B0C81"/>
    <w:rsid w:val="003F3FD6"/>
    <w:rsid w:val="00406A8C"/>
    <w:rsid w:val="0043603B"/>
    <w:rsid w:val="00471DF6"/>
    <w:rsid w:val="00477ED7"/>
    <w:rsid w:val="00485500"/>
    <w:rsid w:val="004B5385"/>
    <w:rsid w:val="004D2C42"/>
    <w:rsid w:val="004E164C"/>
    <w:rsid w:val="0050022B"/>
    <w:rsid w:val="00507E35"/>
    <w:rsid w:val="005234EE"/>
    <w:rsid w:val="00574352"/>
    <w:rsid w:val="005B71D3"/>
    <w:rsid w:val="005C4DA5"/>
    <w:rsid w:val="005D650D"/>
    <w:rsid w:val="006014BA"/>
    <w:rsid w:val="00622FD0"/>
    <w:rsid w:val="00652F84"/>
    <w:rsid w:val="00692A15"/>
    <w:rsid w:val="006D6F6C"/>
    <w:rsid w:val="00721841"/>
    <w:rsid w:val="0073179C"/>
    <w:rsid w:val="0076145D"/>
    <w:rsid w:val="007B4ACC"/>
    <w:rsid w:val="007E59DF"/>
    <w:rsid w:val="007E6A76"/>
    <w:rsid w:val="0080661E"/>
    <w:rsid w:val="00806AB8"/>
    <w:rsid w:val="00815F30"/>
    <w:rsid w:val="00844E68"/>
    <w:rsid w:val="008635FA"/>
    <w:rsid w:val="00895433"/>
    <w:rsid w:val="008A4C3B"/>
    <w:rsid w:val="008B5E25"/>
    <w:rsid w:val="00903428"/>
    <w:rsid w:val="0091096D"/>
    <w:rsid w:val="0091126D"/>
    <w:rsid w:val="00934E0C"/>
    <w:rsid w:val="009473D5"/>
    <w:rsid w:val="009622D1"/>
    <w:rsid w:val="009D2B96"/>
    <w:rsid w:val="009D6054"/>
    <w:rsid w:val="009E7F51"/>
    <w:rsid w:val="00A02C62"/>
    <w:rsid w:val="00A929A7"/>
    <w:rsid w:val="00AD568B"/>
    <w:rsid w:val="00AE483D"/>
    <w:rsid w:val="00B12F31"/>
    <w:rsid w:val="00B156D0"/>
    <w:rsid w:val="00B24DBF"/>
    <w:rsid w:val="00B25CE3"/>
    <w:rsid w:val="00BB18A9"/>
    <w:rsid w:val="00BB3B02"/>
    <w:rsid w:val="00BD154D"/>
    <w:rsid w:val="00C13C0E"/>
    <w:rsid w:val="00C1532E"/>
    <w:rsid w:val="00C22CBE"/>
    <w:rsid w:val="00C6507A"/>
    <w:rsid w:val="00C85CCB"/>
    <w:rsid w:val="00CB2A2A"/>
    <w:rsid w:val="00CB3FA7"/>
    <w:rsid w:val="00CB5CA1"/>
    <w:rsid w:val="00D15537"/>
    <w:rsid w:val="00D237D9"/>
    <w:rsid w:val="00D4499D"/>
    <w:rsid w:val="00D47D15"/>
    <w:rsid w:val="00D5013B"/>
    <w:rsid w:val="00DB39E2"/>
    <w:rsid w:val="00DB5B20"/>
    <w:rsid w:val="00DC029D"/>
    <w:rsid w:val="00DC7A74"/>
    <w:rsid w:val="00DE3F99"/>
    <w:rsid w:val="00E03724"/>
    <w:rsid w:val="00EE5FDA"/>
    <w:rsid w:val="00F36BCE"/>
    <w:rsid w:val="00FD63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3B2AB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style>
  <w:style w:type="table" w:styleId="TableGrid">
    <w:name w:val="Table Grid"/>
    <w:basedOn w:val="TableNormal"/>
    <w:uiPriority w:val="59"/>
    <w:rsid w:val="00962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9622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622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622D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9622D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9622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622D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9622D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9622D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9622D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1-Accent1">
    <w:name w:val="Medium List 1 Accent 1"/>
    <w:basedOn w:val="TableNormal"/>
    <w:uiPriority w:val="65"/>
    <w:rsid w:val="009622D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5">
    <w:name w:val="Medium List 2 Accent 5"/>
    <w:basedOn w:val="TableNormal"/>
    <w:uiPriority w:val="66"/>
    <w:rsid w:val="009622D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622D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
    <w:name w:val="Light Shading"/>
    <w:basedOn w:val="TableNormal"/>
    <w:uiPriority w:val="60"/>
    <w:rsid w:val="009622D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622D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014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14BA"/>
    <w:rPr>
      <w:rFonts w:ascii="Lucida Grande" w:hAnsi="Lucida Grande" w:cs="Lucida Grande"/>
      <w:sz w:val="18"/>
      <w:szCs w:val="18"/>
    </w:rPr>
  </w:style>
  <w:style w:type="paragraph" w:styleId="ListParagraph">
    <w:name w:val="List Paragraph"/>
    <w:basedOn w:val="Normal"/>
    <w:uiPriority w:val="34"/>
    <w:qFormat/>
    <w:rsid w:val="004B5385"/>
    <w:pPr>
      <w:ind w:left="720"/>
      <w:contextualSpacing/>
    </w:pPr>
  </w:style>
  <w:style w:type="paragraph" w:styleId="Header">
    <w:name w:val="header"/>
    <w:basedOn w:val="Normal"/>
    <w:link w:val="HeaderChar"/>
    <w:uiPriority w:val="99"/>
    <w:unhideWhenUsed/>
    <w:rsid w:val="00DE3F99"/>
    <w:pPr>
      <w:tabs>
        <w:tab w:val="center" w:pos="4703"/>
        <w:tab w:val="right" w:pos="9406"/>
      </w:tabs>
    </w:pPr>
  </w:style>
  <w:style w:type="character" w:customStyle="1" w:styleId="HeaderChar">
    <w:name w:val="Header Char"/>
    <w:basedOn w:val="DefaultParagraphFont"/>
    <w:link w:val="Header"/>
    <w:uiPriority w:val="99"/>
    <w:rsid w:val="00DE3F99"/>
  </w:style>
  <w:style w:type="paragraph" w:styleId="Footer">
    <w:name w:val="footer"/>
    <w:basedOn w:val="Normal"/>
    <w:link w:val="FooterChar"/>
    <w:uiPriority w:val="99"/>
    <w:unhideWhenUsed/>
    <w:rsid w:val="00DE3F99"/>
    <w:pPr>
      <w:tabs>
        <w:tab w:val="center" w:pos="4703"/>
        <w:tab w:val="right" w:pos="9406"/>
      </w:tabs>
    </w:pPr>
  </w:style>
  <w:style w:type="character" w:customStyle="1" w:styleId="FooterChar">
    <w:name w:val="Footer Char"/>
    <w:basedOn w:val="DefaultParagraphFont"/>
    <w:link w:val="Footer"/>
    <w:uiPriority w:val="99"/>
    <w:rsid w:val="00DE3F99"/>
  </w:style>
  <w:style w:type="table" w:styleId="GridTable1Light">
    <w:name w:val="Grid Table 1 Light"/>
    <w:basedOn w:val="TableNormal"/>
    <w:uiPriority w:val="46"/>
    <w:rsid w:val="00815F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15F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815F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rsid w:val="00507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cd/E23095_01/Platform.93/ATGProgGuide/html/s0204propertiesfileformat01.html" TargetMode="External"/><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923</Words>
  <Characters>5266</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tFileExcelSheetOutput usage guide</vt:lpstr>
      <vt:lpstr>tFileExcelSheetOutput usage guide</vt:lpstr>
    </vt:vector>
  </TitlesOfParts>
  <Manager/>
  <Company>cimt AG</Company>
  <LinksUpToDate>false</LinksUpToDate>
  <CharactersWithSpaces>6177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tFileExcelSheetOutput usage guide</dc:title>
  <dc:subject/>
  <dc:creator>jlolling </dc:creator>
  <cp:keywords/>
  <dc:description/>
  <cp:lastModifiedBy>Jan Lolling</cp:lastModifiedBy>
  <cp:revision>3</cp:revision>
  <cp:lastPrinted>1900-12-31T23:00:00Z</cp:lastPrinted>
  <dcterms:created xsi:type="dcterms:W3CDTF">2021-01-25T18:27:00Z</dcterms:created>
  <dcterms:modified xsi:type="dcterms:W3CDTF">2021-01-25T19:16:00Z</dcterms:modified>
  <cp:category>Talend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ache">
    <vt:lpwstr>en</vt:lpwstr>
  </property>
</Properties>
</file>