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4B5035" w14:textId="086989A6" w:rsidR="000E2195" w:rsidRPr="008C1C36" w:rsidRDefault="00710955">
      <w:pPr>
        <w:rPr>
          <w:b/>
          <w:bCs/>
          <w:lang w:val="en-GB"/>
        </w:rPr>
      </w:pPr>
      <w:r w:rsidRPr="008C1C36">
        <w:rPr>
          <w:noProof/>
          <w:lang w:eastAsia="en-US"/>
        </w:rPr>
        <w:drawing>
          <wp:anchor distT="0" distB="0" distL="0" distR="0" simplePos="0" relativeHeight="251657728" behindDoc="0" locked="0" layoutInCell="1" allowOverlap="1" wp14:anchorId="69F0651D" wp14:editId="59C3E7A0">
            <wp:simplePos x="0" y="0"/>
            <wp:positionH relativeFrom="column">
              <wp:posOffset>19685</wp:posOffset>
            </wp:positionH>
            <wp:positionV relativeFrom="paragraph">
              <wp:posOffset>26035</wp:posOffset>
            </wp:positionV>
            <wp:extent cx="405130" cy="392430"/>
            <wp:effectExtent l="0" t="0" r="1270" b="0"/>
            <wp:wrapSquare wrapText="larges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130" cy="392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2195" w:rsidRPr="008C1C36">
        <w:rPr>
          <w:lang w:val="en-GB"/>
        </w:rPr>
        <w:t xml:space="preserve">   </w:t>
      </w:r>
      <w:r w:rsidR="007A60ED">
        <w:rPr>
          <w:b/>
          <w:bCs/>
          <w:sz w:val="28"/>
          <w:szCs w:val="28"/>
          <w:u w:val="single"/>
          <w:lang w:val="en-GB"/>
        </w:rPr>
        <w:t>tPostgresql</w:t>
      </w:r>
      <w:r w:rsidR="00624016">
        <w:rPr>
          <w:b/>
          <w:bCs/>
          <w:sz w:val="28"/>
          <w:szCs w:val="28"/>
          <w:u w:val="single"/>
          <w:lang w:val="en-GB"/>
        </w:rPr>
        <w:t>TableTransfer</w:t>
      </w:r>
    </w:p>
    <w:p w14:paraId="0C50EE6E" w14:textId="77777777" w:rsidR="000E2195" w:rsidRPr="008C1C36" w:rsidRDefault="000E2195">
      <w:pPr>
        <w:rPr>
          <w:b/>
          <w:bCs/>
          <w:lang w:val="en-GB"/>
        </w:rPr>
      </w:pPr>
    </w:p>
    <w:p w14:paraId="17D79807" w14:textId="77777777" w:rsidR="000E2195" w:rsidRPr="008C1C36" w:rsidRDefault="000E2195">
      <w:pPr>
        <w:rPr>
          <w:lang w:val="en-GB"/>
        </w:rPr>
      </w:pPr>
    </w:p>
    <w:p w14:paraId="44F00282" w14:textId="247D165C" w:rsidR="000E2195" w:rsidRPr="008C1C36" w:rsidRDefault="000E2195">
      <w:pPr>
        <w:rPr>
          <w:lang w:val="en-GB"/>
        </w:rPr>
      </w:pPr>
      <w:r w:rsidRPr="008C1C36">
        <w:rPr>
          <w:b/>
          <w:bCs/>
          <w:lang w:val="en-GB"/>
        </w:rPr>
        <w:t xml:space="preserve">Purpose                                                                                                            </w:t>
      </w:r>
      <w:r w:rsidR="00107AE6" w:rsidRPr="008C1C36">
        <w:rPr>
          <w:b/>
          <w:bCs/>
          <w:lang w:val="en-GB"/>
        </w:rPr>
        <w:t xml:space="preserve">                              </w:t>
      </w:r>
    </w:p>
    <w:p w14:paraId="469D1762" w14:textId="77777777" w:rsidR="000E2195" w:rsidRPr="008C1C36" w:rsidRDefault="000E2195">
      <w:pPr>
        <w:rPr>
          <w:lang w:val="en-GB"/>
        </w:rPr>
      </w:pPr>
    </w:p>
    <w:p w14:paraId="7BC3A441" w14:textId="034C2D8C" w:rsidR="00624016" w:rsidRDefault="00624016" w:rsidP="00624016">
      <w:r>
        <w:t xml:space="preserve">This component </w:t>
      </w:r>
      <w:r w:rsidR="000D4A8A">
        <w:t>inserts</w:t>
      </w:r>
      <w:r>
        <w:t xml:space="preserve"> records from one table into another table. It generates an internal field mapping, by matching equal column names in both tables.</w:t>
      </w:r>
    </w:p>
    <w:p w14:paraId="1B815EA2" w14:textId="77777777" w:rsidR="00624016" w:rsidRDefault="00624016" w:rsidP="00624016">
      <w:r>
        <w:t>If there are columns which should not be transferred (e.g. because they are auto increment columns), you can exclude them from the transfer with the Exclude fields section.</w:t>
      </w:r>
    </w:p>
    <w:p w14:paraId="4D181AA2" w14:textId="77777777" w:rsidR="00624016" w:rsidRDefault="00624016" w:rsidP="00624016">
      <w:r>
        <w:t>If the target table expects more columns filled with fixed values, you can add them in the Fixed Column Value section.</w:t>
      </w:r>
    </w:p>
    <w:p w14:paraId="7EED64B5" w14:textId="77777777" w:rsidR="00624016" w:rsidRDefault="00624016" w:rsidP="00624016">
      <w:r>
        <w:t xml:space="preserve">By using two asynchronous threads, the component gains more performance because the component can read and write at the same time. </w:t>
      </w:r>
    </w:p>
    <w:p w14:paraId="30C29204" w14:textId="743D6A23" w:rsidR="00624016" w:rsidRDefault="00624016" w:rsidP="00624016">
      <w:r>
        <w:t>It’s main working scenario is copying data from one database to another or create backup files.</w:t>
      </w:r>
    </w:p>
    <w:p w14:paraId="318C509E" w14:textId="77777777" w:rsidR="000E2195" w:rsidRPr="008C1C36" w:rsidRDefault="000E2195">
      <w:pPr>
        <w:rPr>
          <w:lang w:val="en-GB"/>
        </w:rPr>
      </w:pPr>
    </w:p>
    <w:p w14:paraId="6EFD9D61" w14:textId="77777777" w:rsidR="000E2195" w:rsidRPr="008C1C36" w:rsidRDefault="000E2195">
      <w:pPr>
        <w:rPr>
          <w:b/>
          <w:bCs/>
          <w:lang w:val="en-GB"/>
        </w:rPr>
      </w:pPr>
    </w:p>
    <w:p w14:paraId="128B863B" w14:textId="77777777" w:rsidR="000E2195" w:rsidRPr="008C1C36" w:rsidRDefault="000E2195">
      <w:pPr>
        <w:rPr>
          <w:lang w:val="en-GB"/>
        </w:rPr>
      </w:pPr>
      <w:r w:rsidRPr="008C1C36">
        <w:rPr>
          <w:b/>
          <w:bCs/>
          <w:lang w:val="en-GB"/>
        </w:rPr>
        <w:t>Talend-Integration</w:t>
      </w:r>
    </w:p>
    <w:p w14:paraId="0DA93FCE" w14:textId="77777777" w:rsidR="000E2195" w:rsidRPr="008C1C36" w:rsidRDefault="000E2195">
      <w:pPr>
        <w:rPr>
          <w:lang w:val="en-GB"/>
        </w:rPr>
      </w:pPr>
    </w:p>
    <w:p w14:paraId="22DB4EC2" w14:textId="1A8DB209" w:rsidR="000E2195" w:rsidRPr="008C1C36" w:rsidRDefault="000E2195">
      <w:pPr>
        <w:rPr>
          <w:lang w:val="en-GB"/>
        </w:rPr>
      </w:pPr>
      <w:r w:rsidRPr="008C1C36">
        <w:rPr>
          <w:lang w:val="en-GB"/>
        </w:rPr>
        <w:t>This component can be found in the palette under Database</w:t>
      </w:r>
      <w:r w:rsidR="004269A4" w:rsidRPr="008C1C36">
        <w:rPr>
          <w:lang w:val="en-GB"/>
        </w:rPr>
        <w:t xml:space="preserve"> </w:t>
      </w:r>
      <w:r w:rsidRPr="008C1C36">
        <w:rPr>
          <w:lang w:val="en-GB"/>
        </w:rPr>
        <w:t>-&gt;</w:t>
      </w:r>
      <w:r w:rsidR="004269A4" w:rsidRPr="008C1C36">
        <w:rPr>
          <w:lang w:val="en-GB"/>
        </w:rPr>
        <w:t xml:space="preserve"> </w:t>
      </w:r>
      <w:r w:rsidR="007A60ED">
        <w:rPr>
          <w:lang w:val="en-GB"/>
        </w:rPr>
        <w:t>PostgreSQL</w:t>
      </w:r>
    </w:p>
    <w:p w14:paraId="28CEE9DF" w14:textId="2659C8FE" w:rsidR="000E2195" w:rsidRPr="008C1C36" w:rsidRDefault="000E2195">
      <w:pPr>
        <w:rPr>
          <w:lang w:val="en-GB"/>
        </w:rPr>
      </w:pPr>
    </w:p>
    <w:p w14:paraId="6925F309" w14:textId="77777777" w:rsidR="00624016" w:rsidRPr="00553BD4" w:rsidRDefault="00624016" w:rsidP="00624016">
      <w:r>
        <w:rPr>
          <w:b/>
          <w:bCs/>
          <w:sz w:val="24"/>
          <w:szCs w:val="24"/>
        </w:rPr>
        <w:t>Basic Settings</w:t>
      </w:r>
    </w:p>
    <w:tbl>
      <w:tblPr>
        <w:tblW w:w="9645" w:type="dxa"/>
        <w:tblInd w:w="59" w:type="dxa"/>
        <w:tblLayout w:type="fixed"/>
        <w:tblCellMar>
          <w:top w:w="55" w:type="dxa"/>
          <w:left w:w="55" w:type="dxa"/>
          <w:bottom w:w="55" w:type="dxa"/>
          <w:right w:w="55" w:type="dxa"/>
        </w:tblCellMar>
        <w:tblLook w:val="0000" w:firstRow="0" w:lastRow="0" w:firstColumn="0" w:lastColumn="0" w:noHBand="0" w:noVBand="0"/>
      </w:tblPr>
      <w:tblGrid>
        <w:gridCol w:w="2177"/>
        <w:gridCol w:w="7468"/>
      </w:tblGrid>
      <w:tr w:rsidR="00624016" w:rsidRPr="006B32CF" w14:paraId="4F3B02BE" w14:textId="77777777" w:rsidTr="007A60ED">
        <w:tc>
          <w:tcPr>
            <w:tcW w:w="2177" w:type="dxa"/>
            <w:tcBorders>
              <w:top w:val="single" w:sz="1" w:space="0" w:color="000000"/>
              <w:left w:val="single" w:sz="1" w:space="0" w:color="000000"/>
              <w:bottom w:val="single" w:sz="1" w:space="0" w:color="000000"/>
            </w:tcBorders>
            <w:shd w:val="clear" w:color="auto" w:fill="E6E6FF"/>
          </w:tcPr>
          <w:p w14:paraId="6FE992E8" w14:textId="77777777" w:rsidR="00624016" w:rsidRPr="006B32CF" w:rsidRDefault="00624016" w:rsidP="00550F94">
            <w:pPr>
              <w:pStyle w:val="TableContents"/>
              <w:rPr>
                <w:b/>
                <w:bCs/>
                <w:lang w:val="en-GB"/>
              </w:rPr>
            </w:pPr>
            <w:r w:rsidRPr="006B32CF">
              <w:rPr>
                <w:b/>
                <w:bCs/>
                <w:lang w:val="en-GB"/>
              </w:rPr>
              <w:t>Property</w:t>
            </w:r>
          </w:p>
        </w:tc>
        <w:tc>
          <w:tcPr>
            <w:tcW w:w="7468" w:type="dxa"/>
            <w:tcBorders>
              <w:top w:val="single" w:sz="1" w:space="0" w:color="000000"/>
              <w:left w:val="single" w:sz="1" w:space="0" w:color="000000"/>
              <w:bottom w:val="single" w:sz="1" w:space="0" w:color="000000"/>
              <w:right w:val="single" w:sz="1" w:space="0" w:color="000000"/>
            </w:tcBorders>
            <w:shd w:val="clear" w:color="auto" w:fill="E6E6FF"/>
          </w:tcPr>
          <w:p w14:paraId="6EB5CB09" w14:textId="77777777" w:rsidR="00624016" w:rsidRPr="006B32CF" w:rsidRDefault="00624016" w:rsidP="00550F94">
            <w:pPr>
              <w:pStyle w:val="TableContents"/>
              <w:rPr>
                <w:lang w:val="en-GB"/>
              </w:rPr>
            </w:pPr>
            <w:r w:rsidRPr="006B32CF">
              <w:rPr>
                <w:b/>
                <w:bCs/>
                <w:lang w:val="en-GB"/>
              </w:rPr>
              <w:t>Content</w:t>
            </w:r>
          </w:p>
        </w:tc>
      </w:tr>
      <w:tr w:rsidR="00624016" w:rsidRPr="006B32CF" w14:paraId="7B118586" w14:textId="77777777" w:rsidTr="007A60ED">
        <w:tc>
          <w:tcPr>
            <w:tcW w:w="2177" w:type="dxa"/>
            <w:tcBorders>
              <w:left w:val="single" w:sz="1" w:space="0" w:color="000000"/>
              <w:bottom w:val="single" w:sz="1" w:space="0" w:color="000000"/>
            </w:tcBorders>
            <w:shd w:val="clear" w:color="auto" w:fill="auto"/>
          </w:tcPr>
          <w:p w14:paraId="25E51136" w14:textId="77777777" w:rsidR="00624016" w:rsidRPr="006B32CF" w:rsidRDefault="00624016" w:rsidP="00550F94">
            <w:pPr>
              <w:pStyle w:val="TableContents"/>
              <w:rPr>
                <w:lang w:val="en-GB"/>
              </w:rPr>
            </w:pPr>
            <w:r>
              <w:rPr>
                <w:lang w:val="en-GB"/>
              </w:rPr>
              <w:t>Use data source</w:t>
            </w:r>
          </w:p>
        </w:tc>
        <w:tc>
          <w:tcPr>
            <w:tcW w:w="7468" w:type="dxa"/>
            <w:tcBorders>
              <w:left w:val="single" w:sz="1" w:space="0" w:color="000000"/>
              <w:bottom w:val="single" w:sz="1" w:space="0" w:color="000000"/>
              <w:right w:val="single" w:sz="1" w:space="0" w:color="000000"/>
            </w:tcBorders>
            <w:shd w:val="clear" w:color="auto" w:fill="auto"/>
          </w:tcPr>
          <w:p w14:paraId="5FD20474" w14:textId="77777777" w:rsidR="00624016" w:rsidRDefault="00624016" w:rsidP="00550F94">
            <w:pPr>
              <w:pStyle w:val="TableContents"/>
              <w:rPr>
                <w:lang w:val="en-GB"/>
              </w:rPr>
            </w:pPr>
            <w:r>
              <w:rPr>
                <w:lang w:val="en-GB"/>
              </w:rPr>
              <w:t>Check this if the component should use a connection from a database connection pool.</w:t>
            </w:r>
          </w:p>
          <w:p w14:paraId="3B244FAD" w14:textId="1343600B" w:rsidR="00624016" w:rsidRPr="006B32CF" w:rsidRDefault="00624016" w:rsidP="00550F94">
            <w:pPr>
              <w:pStyle w:val="TableContents"/>
              <w:rPr>
                <w:lang w:val="en-GB"/>
              </w:rPr>
            </w:pPr>
            <w:r>
              <w:rPr>
                <w:lang w:val="en-GB"/>
              </w:rPr>
              <w:t>Otherwise</w:t>
            </w:r>
            <w:r w:rsidR="008866A2">
              <w:rPr>
                <w:lang w:val="en-GB"/>
              </w:rPr>
              <w:t xml:space="preserve"> the component expects external</w:t>
            </w:r>
            <w:r>
              <w:rPr>
                <w:lang w:val="en-GB"/>
              </w:rPr>
              <w:t xml:space="preserve"> connection components</w:t>
            </w:r>
            <w:r w:rsidR="008866A2">
              <w:rPr>
                <w:lang w:val="en-GB"/>
              </w:rPr>
              <w:t>.</w:t>
            </w:r>
          </w:p>
        </w:tc>
      </w:tr>
      <w:tr w:rsidR="00624016" w:rsidRPr="006B32CF" w14:paraId="79BF9C12" w14:textId="77777777" w:rsidTr="007A60ED">
        <w:tc>
          <w:tcPr>
            <w:tcW w:w="2177" w:type="dxa"/>
            <w:tcBorders>
              <w:left w:val="single" w:sz="1" w:space="0" w:color="000000"/>
              <w:bottom w:val="single" w:sz="1" w:space="0" w:color="000000"/>
            </w:tcBorders>
            <w:shd w:val="clear" w:color="auto" w:fill="auto"/>
          </w:tcPr>
          <w:p w14:paraId="6A3C522C" w14:textId="77777777" w:rsidR="00624016" w:rsidRDefault="00624016" w:rsidP="00550F94">
            <w:pPr>
              <w:pStyle w:val="TableContents"/>
              <w:rPr>
                <w:lang w:val="en-GB"/>
              </w:rPr>
            </w:pPr>
            <w:r>
              <w:rPr>
                <w:lang w:val="en-GB"/>
              </w:rPr>
              <w:t>Source data source alias</w:t>
            </w:r>
          </w:p>
        </w:tc>
        <w:tc>
          <w:tcPr>
            <w:tcW w:w="7468" w:type="dxa"/>
            <w:tcBorders>
              <w:left w:val="single" w:sz="1" w:space="0" w:color="000000"/>
              <w:bottom w:val="single" w:sz="1" w:space="0" w:color="000000"/>
              <w:right w:val="single" w:sz="1" w:space="0" w:color="000000"/>
            </w:tcBorders>
            <w:shd w:val="clear" w:color="auto" w:fill="auto"/>
          </w:tcPr>
          <w:p w14:paraId="272962CA" w14:textId="77777777" w:rsidR="00624016" w:rsidRDefault="00624016" w:rsidP="00550F94">
            <w:pPr>
              <w:pStyle w:val="TableContents"/>
              <w:rPr>
                <w:lang w:val="en-GB"/>
              </w:rPr>
            </w:pPr>
            <w:r>
              <w:rPr>
                <w:lang w:val="en-GB"/>
              </w:rPr>
              <w:t>Set here the name of the database pool for the source connection.</w:t>
            </w:r>
          </w:p>
        </w:tc>
      </w:tr>
      <w:tr w:rsidR="00624016" w:rsidRPr="006B32CF" w14:paraId="52A862B5" w14:textId="77777777" w:rsidTr="007A60ED">
        <w:tc>
          <w:tcPr>
            <w:tcW w:w="2177" w:type="dxa"/>
            <w:tcBorders>
              <w:left w:val="single" w:sz="1" w:space="0" w:color="000000"/>
              <w:bottom w:val="single" w:sz="1" w:space="0" w:color="000000"/>
            </w:tcBorders>
            <w:shd w:val="clear" w:color="auto" w:fill="auto"/>
          </w:tcPr>
          <w:p w14:paraId="46D363B0" w14:textId="77777777" w:rsidR="00624016" w:rsidRDefault="00624016" w:rsidP="00550F94">
            <w:pPr>
              <w:pStyle w:val="TableContents"/>
              <w:rPr>
                <w:lang w:val="en-GB"/>
              </w:rPr>
            </w:pPr>
            <w:r>
              <w:rPr>
                <w:lang w:val="en-GB"/>
              </w:rPr>
              <w:t>Target data source alias</w:t>
            </w:r>
          </w:p>
        </w:tc>
        <w:tc>
          <w:tcPr>
            <w:tcW w:w="7468" w:type="dxa"/>
            <w:tcBorders>
              <w:left w:val="single" w:sz="1" w:space="0" w:color="000000"/>
              <w:bottom w:val="single" w:sz="1" w:space="0" w:color="000000"/>
              <w:right w:val="single" w:sz="1" w:space="0" w:color="000000"/>
            </w:tcBorders>
            <w:shd w:val="clear" w:color="auto" w:fill="auto"/>
          </w:tcPr>
          <w:p w14:paraId="36A4283C" w14:textId="77777777" w:rsidR="00624016" w:rsidRDefault="00624016" w:rsidP="00550F94">
            <w:pPr>
              <w:pStyle w:val="TableContents"/>
              <w:rPr>
                <w:lang w:val="en-GB"/>
              </w:rPr>
            </w:pPr>
            <w:r>
              <w:rPr>
                <w:lang w:val="en-GB"/>
              </w:rPr>
              <w:t>Set here the name of the database pool for the target connection.</w:t>
            </w:r>
          </w:p>
        </w:tc>
      </w:tr>
      <w:tr w:rsidR="008866A2" w:rsidRPr="006B32CF" w14:paraId="6D4AEC9A" w14:textId="77777777" w:rsidTr="007A60ED">
        <w:tc>
          <w:tcPr>
            <w:tcW w:w="2177" w:type="dxa"/>
            <w:tcBorders>
              <w:left w:val="single" w:sz="1" w:space="0" w:color="000000"/>
              <w:bottom w:val="single" w:sz="1" w:space="0" w:color="000000"/>
            </w:tcBorders>
            <w:shd w:val="clear" w:color="auto" w:fill="auto"/>
          </w:tcPr>
          <w:p w14:paraId="1E149375" w14:textId="6E63D41E" w:rsidR="008866A2" w:rsidRDefault="008866A2" w:rsidP="00550F94">
            <w:pPr>
              <w:pStyle w:val="TableContents"/>
              <w:rPr>
                <w:lang w:val="en-GB"/>
              </w:rPr>
            </w:pPr>
            <w:r>
              <w:rPr>
                <w:lang w:val="en-GB"/>
              </w:rPr>
              <w:t>Source Connection</w:t>
            </w:r>
          </w:p>
        </w:tc>
        <w:tc>
          <w:tcPr>
            <w:tcW w:w="7468" w:type="dxa"/>
            <w:tcBorders>
              <w:left w:val="single" w:sz="1" w:space="0" w:color="000000"/>
              <w:bottom w:val="single" w:sz="1" w:space="0" w:color="000000"/>
              <w:right w:val="single" w:sz="1" w:space="0" w:color="000000"/>
            </w:tcBorders>
            <w:shd w:val="clear" w:color="auto" w:fill="auto"/>
          </w:tcPr>
          <w:p w14:paraId="1669A0CF" w14:textId="11CCF4FE" w:rsidR="008866A2" w:rsidRDefault="008866A2" w:rsidP="00550F94">
            <w:pPr>
              <w:pStyle w:val="TableContents"/>
              <w:rPr>
                <w:lang w:val="en-GB"/>
              </w:rPr>
            </w:pPr>
            <w:r>
              <w:rPr>
                <w:lang w:val="en-GB"/>
              </w:rPr>
              <w:t>The connection used to read the data. This is not necessarily a MySQL connection. The component can also use connections from other databases. If there are some mismatches between the data types, you can adjust the type mapping in the advanced settings in the Custom Type Mapping.</w:t>
            </w:r>
          </w:p>
        </w:tc>
      </w:tr>
      <w:tr w:rsidR="008866A2" w:rsidRPr="006B32CF" w14:paraId="10C4AE30" w14:textId="77777777" w:rsidTr="007A60ED">
        <w:tc>
          <w:tcPr>
            <w:tcW w:w="2177" w:type="dxa"/>
            <w:tcBorders>
              <w:left w:val="single" w:sz="1" w:space="0" w:color="000000"/>
              <w:bottom w:val="single" w:sz="1" w:space="0" w:color="000000"/>
            </w:tcBorders>
            <w:shd w:val="clear" w:color="auto" w:fill="auto"/>
          </w:tcPr>
          <w:p w14:paraId="7764D2C2" w14:textId="7EDF76F5" w:rsidR="008866A2" w:rsidRDefault="008866A2" w:rsidP="00550F94">
            <w:pPr>
              <w:pStyle w:val="TableContents"/>
              <w:rPr>
                <w:lang w:val="en-GB"/>
              </w:rPr>
            </w:pPr>
            <w:r>
              <w:rPr>
                <w:lang w:val="en-GB"/>
              </w:rPr>
              <w:t>Target Connection</w:t>
            </w:r>
          </w:p>
        </w:tc>
        <w:tc>
          <w:tcPr>
            <w:tcW w:w="7468" w:type="dxa"/>
            <w:tcBorders>
              <w:left w:val="single" w:sz="1" w:space="0" w:color="000000"/>
              <w:bottom w:val="single" w:sz="1" w:space="0" w:color="000000"/>
              <w:right w:val="single" w:sz="1" w:space="0" w:color="000000"/>
            </w:tcBorders>
            <w:shd w:val="clear" w:color="auto" w:fill="auto"/>
          </w:tcPr>
          <w:p w14:paraId="71F64BBE" w14:textId="4B03D48C" w:rsidR="008866A2" w:rsidRDefault="007A60ED" w:rsidP="00550F94">
            <w:pPr>
              <w:pStyle w:val="TableContents"/>
              <w:rPr>
                <w:lang w:val="en-GB"/>
              </w:rPr>
            </w:pPr>
            <w:r>
              <w:rPr>
                <w:lang w:val="en-GB"/>
              </w:rPr>
              <w:t>This must be a tPostgresql</w:t>
            </w:r>
            <w:r w:rsidR="008866A2">
              <w:rPr>
                <w:lang w:val="en-GB"/>
              </w:rPr>
              <w:t>Connection. This connection is only used if the option " Only backup in file, no inserts into table" is not set.</w:t>
            </w:r>
          </w:p>
        </w:tc>
      </w:tr>
      <w:tr w:rsidR="00624016" w:rsidRPr="006B32CF" w14:paraId="7CC04A18" w14:textId="77777777" w:rsidTr="007A60ED">
        <w:tc>
          <w:tcPr>
            <w:tcW w:w="2177" w:type="dxa"/>
            <w:tcBorders>
              <w:left w:val="single" w:sz="1" w:space="0" w:color="000000"/>
              <w:bottom w:val="single" w:sz="1" w:space="0" w:color="000000"/>
            </w:tcBorders>
            <w:shd w:val="clear" w:color="auto" w:fill="auto"/>
          </w:tcPr>
          <w:p w14:paraId="20DF9C96" w14:textId="613E3EE5" w:rsidR="00624016" w:rsidRPr="006B32CF" w:rsidRDefault="007A60ED" w:rsidP="00550F94">
            <w:pPr>
              <w:pStyle w:val="TableContents"/>
              <w:rPr>
                <w:lang w:val="en-GB"/>
              </w:rPr>
            </w:pPr>
            <w:r>
              <w:rPr>
                <w:lang w:val="en-GB"/>
              </w:rPr>
              <w:t>Self-defined</w:t>
            </w:r>
            <w:r w:rsidR="00624016">
              <w:rPr>
                <w:lang w:val="en-GB"/>
              </w:rPr>
              <w:t xml:space="preserve"> query</w:t>
            </w:r>
          </w:p>
        </w:tc>
        <w:tc>
          <w:tcPr>
            <w:tcW w:w="7468" w:type="dxa"/>
            <w:tcBorders>
              <w:left w:val="single" w:sz="1" w:space="0" w:color="000000"/>
              <w:bottom w:val="single" w:sz="1" w:space="0" w:color="000000"/>
              <w:right w:val="single" w:sz="1" w:space="0" w:color="000000"/>
            </w:tcBorders>
            <w:shd w:val="clear" w:color="auto" w:fill="auto"/>
          </w:tcPr>
          <w:p w14:paraId="3D86F05F" w14:textId="77777777" w:rsidR="00624016" w:rsidRPr="006B32CF" w:rsidRDefault="00624016" w:rsidP="00550F94">
            <w:pPr>
              <w:pStyle w:val="TableContents"/>
              <w:rPr>
                <w:lang w:val="en-GB"/>
              </w:rPr>
            </w:pPr>
            <w:r>
              <w:rPr>
                <w:lang w:val="en-GB"/>
              </w:rPr>
              <w:t>Check this if the source data should be read from a query. Otherwise the component takes the data from the given source table</w:t>
            </w:r>
          </w:p>
        </w:tc>
      </w:tr>
      <w:tr w:rsidR="00624016" w:rsidRPr="006B32CF" w14:paraId="55FA9592" w14:textId="77777777" w:rsidTr="007A60ED">
        <w:tc>
          <w:tcPr>
            <w:tcW w:w="2177" w:type="dxa"/>
            <w:tcBorders>
              <w:left w:val="single" w:sz="1" w:space="0" w:color="000000"/>
              <w:bottom w:val="single" w:sz="1" w:space="0" w:color="000000"/>
            </w:tcBorders>
            <w:shd w:val="clear" w:color="auto" w:fill="auto"/>
          </w:tcPr>
          <w:p w14:paraId="77E775E6" w14:textId="77777777" w:rsidR="00624016" w:rsidRPr="006B32CF" w:rsidRDefault="00624016" w:rsidP="00550F94">
            <w:pPr>
              <w:pStyle w:val="TableContents"/>
              <w:rPr>
                <w:lang w:val="en-GB"/>
              </w:rPr>
            </w:pPr>
            <w:r>
              <w:rPr>
                <w:lang w:val="en-GB"/>
              </w:rPr>
              <w:t>Source Table</w:t>
            </w:r>
          </w:p>
        </w:tc>
        <w:tc>
          <w:tcPr>
            <w:tcW w:w="7468" w:type="dxa"/>
            <w:tcBorders>
              <w:left w:val="single" w:sz="1" w:space="0" w:color="000000"/>
              <w:bottom w:val="single" w:sz="1" w:space="0" w:color="000000"/>
              <w:right w:val="single" w:sz="1" w:space="0" w:color="000000"/>
            </w:tcBorders>
            <w:shd w:val="clear" w:color="auto" w:fill="auto"/>
          </w:tcPr>
          <w:p w14:paraId="05A2EA13" w14:textId="0FE8DB86" w:rsidR="00624016" w:rsidRPr="006B32CF" w:rsidRDefault="00624016" w:rsidP="00550F94">
            <w:pPr>
              <w:pStyle w:val="TableContents"/>
              <w:rPr>
                <w:lang w:val="en-GB"/>
              </w:rPr>
            </w:pPr>
            <w:r>
              <w:rPr>
                <w:lang w:val="en-GB"/>
              </w:rPr>
              <w:t xml:space="preserve">Source table, if not a </w:t>
            </w:r>
            <w:r w:rsidR="007A60ED">
              <w:rPr>
                <w:lang w:val="en-GB"/>
              </w:rPr>
              <w:t>self-defined</w:t>
            </w:r>
            <w:r>
              <w:rPr>
                <w:lang w:val="en-GB"/>
              </w:rPr>
              <w:t xml:space="preserve"> query is used.</w:t>
            </w:r>
          </w:p>
        </w:tc>
      </w:tr>
      <w:tr w:rsidR="00624016" w:rsidRPr="006B32CF" w14:paraId="65DEDEF5" w14:textId="77777777" w:rsidTr="007A60ED">
        <w:tc>
          <w:tcPr>
            <w:tcW w:w="2177" w:type="dxa"/>
            <w:tcBorders>
              <w:left w:val="single" w:sz="1" w:space="0" w:color="000000"/>
              <w:bottom w:val="single" w:sz="1" w:space="0" w:color="000000"/>
            </w:tcBorders>
            <w:shd w:val="clear" w:color="auto" w:fill="auto"/>
          </w:tcPr>
          <w:p w14:paraId="0948E480" w14:textId="77777777" w:rsidR="00624016" w:rsidRPr="006B32CF" w:rsidRDefault="00624016" w:rsidP="00550F94">
            <w:pPr>
              <w:pStyle w:val="TableContents"/>
              <w:rPr>
                <w:lang w:val="en-GB"/>
              </w:rPr>
            </w:pPr>
            <w:r>
              <w:rPr>
                <w:lang w:val="en-GB"/>
              </w:rPr>
              <w:t>Source table where clause</w:t>
            </w:r>
          </w:p>
        </w:tc>
        <w:tc>
          <w:tcPr>
            <w:tcW w:w="7468" w:type="dxa"/>
            <w:tcBorders>
              <w:left w:val="single" w:sz="1" w:space="0" w:color="000000"/>
              <w:bottom w:val="single" w:sz="1" w:space="0" w:color="000000"/>
              <w:right w:val="single" w:sz="1" w:space="0" w:color="000000"/>
            </w:tcBorders>
            <w:shd w:val="clear" w:color="auto" w:fill="auto"/>
          </w:tcPr>
          <w:p w14:paraId="4C72A98A" w14:textId="77777777" w:rsidR="00624016" w:rsidRPr="006B32CF" w:rsidRDefault="00624016" w:rsidP="00550F94">
            <w:pPr>
              <w:pStyle w:val="TableContents"/>
              <w:rPr>
                <w:lang w:val="en-GB"/>
              </w:rPr>
            </w:pPr>
            <w:r>
              <w:rPr>
                <w:lang w:val="en-GB"/>
              </w:rPr>
              <w:t>The where condition. A missing where keyword will be added automatically.</w:t>
            </w:r>
          </w:p>
        </w:tc>
      </w:tr>
      <w:tr w:rsidR="00624016" w:rsidRPr="006B32CF" w14:paraId="1126CE8D" w14:textId="77777777" w:rsidTr="007A60ED">
        <w:tc>
          <w:tcPr>
            <w:tcW w:w="2177" w:type="dxa"/>
            <w:tcBorders>
              <w:left w:val="single" w:sz="1" w:space="0" w:color="000000"/>
              <w:bottom w:val="single" w:sz="1" w:space="0" w:color="000000"/>
            </w:tcBorders>
            <w:shd w:val="clear" w:color="auto" w:fill="auto"/>
          </w:tcPr>
          <w:p w14:paraId="321C5650" w14:textId="77777777" w:rsidR="00624016" w:rsidRPr="006B32CF" w:rsidRDefault="00624016" w:rsidP="00550F94">
            <w:pPr>
              <w:pStyle w:val="TableContents"/>
              <w:rPr>
                <w:lang w:val="en-GB"/>
              </w:rPr>
            </w:pPr>
            <w:r>
              <w:rPr>
                <w:lang w:val="en-GB"/>
              </w:rPr>
              <w:t>Truncate Table</w:t>
            </w:r>
          </w:p>
        </w:tc>
        <w:tc>
          <w:tcPr>
            <w:tcW w:w="7468" w:type="dxa"/>
            <w:tcBorders>
              <w:left w:val="single" w:sz="1" w:space="0" w:color="000000"/>
              <w:bottom w:val="single" w:sz="1" w:space="0" w:color="000000"/>
              <w:right w:val="single" w:sz="1" w:space="0" w:color="000000"/>
            </w:tcBorders>
            <w:shd w:val="clear" w:color="auto" w:fill="auto"/>
          </w:tcPr>
          <w:p w14:paraId="042817D4" w14:textId="77777777" w:rsidR="00624016" w:rsidRPr="006B32CF" w:rsidRDefault="00624016" w:rsidP="00550F94">
            <w:pPr>
              <w:pStyle w:val="TableContents"/>
              <w:rPr>
                <w:lang w:val="en-GB"/>
              </w:rPr>
            </w:pPr>
            <w:r>
              <w:rPr>
                <w:lang w:val="en-GB"/>
              </w:rPr>
              <w:t>Check this if the component have to truncate the table before import new data.</w:t>
            </w:r>
          </w:p>
        </w:tc>
      </w:tr>
      <w:tr w:rsidR="00624016" w:rsidRPr="006B32CF" w14:paraId="7190855A" w14:textId="77777777" w:rsidTr="007A60ED">
        <w:tc>
          <w:tcPr>
            <w:tcW w:w="2177" w:type="dxa"/>
            <w:tcBorders>
              <w:left w:val="single" w:sz="1" w:space="0" w:color="000000"/>
              <w:bottom w:val="single" w:sz="1" w:space="0" w:color="000000"/>
            </w:tcBorders>
            <w:shd w:val="clear" w:color="auto" w:fill="auto"/>
          </w:tcPr>
          <w:p w14:paraId="09672437" w14:textId="77777777" w:rsidR="00624016" w:rsidRPr="006B32CF" w:rsidRDefault="00624016" w:rsidP="00550F94">
            <w:pPr>
              <w:pStyle w:val="TableContents"/>
              <w:rPr>
                <w:lang w:val="en-GB"/>
              </w:rPr>
            </w:pPr>
            <w:r>
              <w:rPr>
                <w:lang w:val="en-GB"/>
              </w:rPr>
              <w:t>Enable exclude source columns</w:t>
            </w:r>
          </w:p>
        </w:tc>
        <w:tc>
          <w:tcPr>
            <w:tcW w:w="7468" w:type="dxa"/>
            <w:tcBorders>
              <w:left w:val="single" w:sz="1" w:space="0" w:color="000000"/>
              <w:bottom w:val="single" w:sz="1" w:space="0" w:color="000000"/>
              <w:right w:val="single" w:sz="1" w:space="0" w:color="000000"/>
            </w:tcBorders>
            <w:shd w:val="clear" w:color="auto" w:fill="auto"/>
          </w:tcPr>
          <w:p w14:paraId="54E508D4" w14:textId="77777777" w:rsidR="00624016" w:rsidRPr="006B32CF" w:rsidRDefault="00624016" w:rsidP="00550F94">
            <w:pPr>
              <w:pStyle w:val="TableContents"/>
              <w:rPr>
                <w:lang w:val="en-GB"/>
              </w:rPr>
            </w:pPr>
            <w:r>
              <w:rPr>
                <w:lang w:val="en-GB"/>
              </w:rPr>
              <w:t>This enables the table of the columns to exclude</w:t>
            </w:r>
          </w:p>
        </w:tc>
      </w:tr>
      <w:tr w:rsidR="00624016" w:rsidRPr="006B32CF" w14:paraId="1FEB7191" w14:textId="77777777" w:rsidTr="007A60ED">
        <w:tc>
          <w:tcPr>
            <w:tcW w:w="2177" w:type="dxa"/>
            <w:tcBorders>
              <w:left w:val="single" w:sz="1" w:space="0" w:color="000000"/>
              <w:bottom w:val="single" w:sz="4" w:space="0" w:color="000000"/>
            </w:tcBorders>
            <w:shd w:val="clear" w:color="auto" w:fill="auto"/>
          </w:tcPr>
          <w:p w14:paraId="5058D3D1" w14:textId="77777777" w:rsidR="00624016" w:rsidRPr="006B32CF" w:rsidRDefault="00624016" w:rsidP="00550F94">
            <w:pPr>
              <w:pStyle w:val="TableContents"/>
              <w:rPr>
                <w:lang w:val="en-GB"/>
              </w:rPr>
            </w:pPr>
            <w:r>
              <w:rPr>
                <w:lang w:val="en-GB"/>
              </w:rPr>
              <w:t>Source columns to exclude</w:t>
            </w:r>
          </w:p>
        </w:tc>
        <w:tc>
          <w:tcPr>
            <w:tcW w:w="7468" w:type="dxa"/>
            <w:tcBorders>
              <w:left w:val="single" w:sz="1" w:space="0" w:color="000000"/>
              <w:bottom w:val="single" w:sz="4" w:space="0" w:color="000000"/>
              <w:right w:val="single" w:sz="1" w:space="0" w:color="000000"/>
            </w:tcBorders>
            <w:shd w:val="clear" w:color="auto" w:fill="auto"/>
          </w:tcPr>
          <w:p w14:paraId="7AC2D828" w14:textId="3FBC2566" w:rsidR="00624016" w:rsidRPr="006B32CF" w:rsidRDefault="00624016" w:rsidP="00550F94">
            <w:pPr>
              <w:pStyle w:val="TableContents"/>
              <w:rPr>
                <w:lang w:val="en-GB"/>
              </w:rPr>
            </w:pPr>
            <w:r>
              <w:rPr>
                <w:lang w:val="en-GB"/>
              </w:rPr>
              <w:t xml:space="preserve">Add here the names of the columns which have to be excluded. The generated query will not </w:t>
            </w:r>
            <w:r w:rsidR="007A60ED">
              <w:rPr>
                <w:lang w:val="en-GB"/>
              </w:rPr>
              <w:t>contain</w:t>
            </w:r>
            <w:r>
              <w:rPr>
                <w:lang w:val="en-GB"/>
              </w:rPr>
              <w:t xml:space="preserve"> these columns. This works only if the query is generated from the component </w:t>
            </w:r>
            <w:r w:rsidR="007A60ED">
              <w:rPr>
                <w:lang w:val="en-GB"/>
              </w:rPr>
              <w:t>itself</w:t>
            </w:r>
            <w:r>
              <w:rPr>
                <w:lang w:val="en-GB"/>
              </w:rPr>
              <w:t>, if you provide your own query, this list will not be applied.</w:t>
            </w:r>
          </w:p>
        </w:tc>
      </w:tr>
      <w:tr w:rsidR="00624016" w:rsidRPr="006B32CF" w14:paraId="1078A311" w14:textId="77777777" w:rsidTr="007A60ED">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2670850B" w14:textId="77777777" w:rsidR="00624016" w:rsidRDefault="00624016" w:rsidP="00550F94">
            <w:pPr>
              <w:pStyle w:val="TableContents"/>
              <w:rPr>
                <w:lang w:val="en-GB"/>
              </w:rPr>
            </w:pPr>
            <w:r>
              <w:rPr>
                <w:lang w:val="en-GB"/>
              </w:rPr>
              <w:t>Enable columns with fixed values</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45ACC7C5" w14:textId="77777777" w:rsidR="00624016" w:rsidRDefault="00624016" w:rsidP="00550F94">
            <w:pPr>
              <w:pStyle w:val="TableContents"/>
              <w:rPr>
                <w:lang w:val="en-GB"/>
              </w:rPr>
            </w:pPr>
            <w:r>
              <w:rPr>
                <w:lang w:val="en-GB"/>
              </w:rPr>
              <w:t>This enables the table of fixed column values</w:t>
            </w:r>
          </w:p>
        </w:tc>
      </w:tr>
      <w:tr w:rsidR="00624016" w:rsidRPr="006B32CF" w14:paraId="56D7B350" w14:textId="77777777" w:rsidTr="007A60ED">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7F147620" w14:textId="77777777" w:rsidR="00624016" w:rsidRDefault="00624016" w:rsidP="00550F94">
            <w:pPr>
              <w:pStyle w:val="TableContents"/>
              <w:rPr>
                <w:lang w:val="en-GB"/>
              </w:rPr>
            </w:pPr>
            <w:r>
              <w:rPr>
                <w:lang w:val="en-GB"/>
              </w:rPr>
              <w:t>Columns with fixed values</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4F04973F" w14:textId="77777777" w:rsidR="00624016" w:rsidRDefault="00624016" w:rsidP="00550F94">
            <w:pPr>
              <w:pStyle w:val="TableContents"/>
              <w:rPr>
                <w:lang w:val="en-GB"/>
              </w:rPr>
            </w:pPr>
            <w:r>
              <w:rPr>
                <w:lang w:val="en-GB"/>
              </w:rPr>
              <w:t>If the target table expect some columns with fixed valued, setup them here.</w:t>
            </w:r>
          </w:p>
          <w:p w14:paraId="7E2B1BD5" w14:textId="30635402" w:rsidR="00624016" w:rsidRDefault="00624016" w:rsidP="00550F94">
            <w:pPr>
              <w:pStyle w:val="TableContents"/>
              <w:rPr>
                <w:lang w:val="en-GB"/>
              </w:rPr>
            </w:pPr>
            <w:r>
              <w:rPr>
                <w:lang w:val="en-GB"/>
              </w:rPr>
              <w:t xml:space="preserve">The value expression is a java expression like context variables or </w:t>
            </w:r>
            <w:r w:rsidR="007A60ED">
              <w:rPr>
                <w:lang w:val="en-GB"/>
              </w:rPr>
              <w:t>literals</w:t>
            </w:r>
            <w:r>
              <w:rPr>
                <w:lang w:val="en-GB"/>
              </w:rPr>
              <w:t>.</w:t>
            </w:r>
          </w:p>
        </w:tc>
      </w:tr>
      <w:tr w:rsidR="00624016" w:rsidRPr="006B32CF" w14:paraId="7399B89F" w14:textId="77777777" w:rsidTr="007A60ED">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2C06E47F" w14:textId="77777777" w:rsidR="00624016" w:rsidRDefault="00624016" w:rsidP="00550F94">
            <w:pPr>
              <w:pStyle w:val="TableContents"/>
              <w:rPr>
                <w:lang w:val="en-GB"/>
              </w:rPr>
            </w:pPr>
            <w:r>
              <w:rPr>
                <w:lang w:val="en-GB"/>
              </w:rPr>
              <w:t>Log Interval</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1F78AD36" w14:textId="77777777" w:rsidR="00624016" w:rsidRDefault="00624016" w:rsidP="00550F94">
            <w:pPr>
              <w:pStyle w:val="TableContents"/>
              <w:rPr>
                <w:lang w:val="en-GB"/>
              </w:rPr>
            </w:pPr>
            <w:r>
              <w:rPr>
                <w:lang w:val="en-GB"/>
              </w:rPr>
              <w:t>Because of there is no flow visible in the job, the component sends a log message about the progress. Setup here how often this happened. This interval is also the interval in which the component detects the end of the processing or errors.</w:t>
            </w:r>
          </w:p>
        </w:tc>
      </w:tr>
      <w:tr w:rsidR="00624016" w:rsidRPr="006B32CF" w14:paraId="07D607B5" w14:textId="77777777" w:rsidTr="007A60ED">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6B4C9AF4" w14:textId="77777777" w:rsidR="00624016" w:rsidRDefault="00624016" w:rsidP="00550F94">
            <w:pPr>
              <w:pStyle w:val="TableContents"/>
              <w:rPr>
                <w:lang w:val="en-GB"/>
              </w:rPr>
            </w:pPr>
            <w:r>
              <w:rPr>
                <w:lang w:val="en-GB"/>
              </w:rPr>
              <w:t>Die On Error</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74E171C2" w14:textId="77777777" w:rsidR="00624016" w:rsidRDefault="00624016" w:rsidP="00550F94">
            <w:pPr>
              <w:pStyle w:val="TableContents"/>
              <w:rPr>
                <w:lang w:val="en-GB"/>
              </w:rPr>
            </w:pPr>
            <w:r>
              <w:rPr>
                <w:lang w:val="en-GB"/>
              </w:rPr>
              <w:t>If there is something wrong while reading or writing data, the component will throw an error to the job.</w:t>
            </w:r>
          </w:p>
        </w:tc>
      </w:tr>
      <w:tr w:rsidR="00624016" w:rsidRPr="006B32CF" w14:paraId="03E247E1" w14:textId="77777777" w:rsidTr="007A60ED">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38F25158" w14:textId="77777777" w:rsidR="00624016" w:rsidRDefault="00624016" w:rsidP="00550F94">
            <w:pPr>
              <w:pStyle w:val="TableContents"/>
              <w:rPr>
                <w:lang w:val="en-GB"/>
              </w:rPr>
            </w:pPr>
            <w:r>
              <w:rPr>
                <w:lang w:val="en-GB"/>
              </w:rPr>
              <w:t>Backup Data in File</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005700F4" w14:textId="77777777" w:rsidR="002856B5" w:rsidRDefault="002856B5" w:rsidP="002856B5">
            <w:pPr>
              <w:pStyle w:val="TableContents"/>
              <w:rPr>
                <w:lang w:val="en-GB"/>
              </w:rPr>
            </w:pPr>
            <w:r>
              <w:rPr>
                <w:lang w:val="en-GB"/>
              </w:rPr>
              <w:t>I</w:t>
            </w:r>
            <w:r w:rsidR="00624016">
              <w:rPr>
                <w:lang w:val="en-GB"/>
              </w:rPr>
              <w:t xml:space="preserve">f true, the component writes the source data also in a CSV-file. </w:t>
            </w:r>
          </w:p>
          <w:p w14:paraId="4327655A" w14:textId="24CC39EE" w:rsidR="002856B5" w:rsidRDefault="002856B5" w:rsidP="002856B5">
            <w:pPr>
              <w:pStyle w:val="TableContents"/>
              <w:rPr>
                <w:lang w:val="en-GB"/>
              </w:rPr>
            </w:pPr>
            <w:r>
              <w:rPr>
                <w:lang w:val="en-GB"/>
              </w:rPr>
              <w:t>See the format information below.</w:t>
            </w:r>
          </w:p>
          <w:p w14:paraId="5967F301" w14:textId="19990109" w:rsidR="00624016" w:rsidRDefault="00624016" w:rsidP="00550F94">
            <w:pPr>
              <w:pStyle w:val="TableContents"/>
              <w:rPr>
                <w:lang w:val="en-GB"/>
              </w:rPr>
            </w:pPr>
          </w:p>
        </w:tc>
      </w:tr>
      <w:tr w:rsidR="00624016" w:rsidRPr="006B32CF" w14:paraId="6EC41170" w14:textId="77777777" w:rsidTr="007A60ED">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1AEC4667" w14:textId="77777777" w:rsidR="00624016" w:rsidRDefault="00624016" w:rsidP="00550F94">
            <w:pPr>
              <w:pStyle w:val="TableContents"/>
              <w:rPr>
                <w:lang w:val="en-GB"/>
              </w:rPr>
            </w:pPr>
            <w:r>
              <w:rPr>
                <w:lang w:val="en-GB"/>
              </w:rPr>
              <w:lastRenderedPageBreak/>
              <w:t>Only backup in file, no inserts into table</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755591B7" w14:textId="77777777" w:rsidR="00624016" w:rsidRDefault="00624016" w:rsidP="00550F94">
            <w:pPr>
              <w:pStyle w:val="TableContents"/>
              <w:rPr>
                <w:lang w:val="en-GB"/>
              </w:rPr>
            </w:pPr>
            <w:r>
              <w:rPr>
                <w:lang w:val="en-GB"/>
              </w:rPr>
              <w:t>If true, the component only writes the backup data and performes no inserts (and also no truncates etc.)</w:t>
            </w:r>
          </w:p>
        </w:tc>
      </w:tr>
      <w:tr w:rsidR="00624016" w:rsidRPr="006B32CF" w14:paraId="16CE478E" w14:textId="77777777" w:rsidTr="007A60ED">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72DDEE8B" w14:textId="77777777" w:rsidR="00624016" w:rsidRDefault="00624016" w:rsidP="00550F94">
            <w:pPr>
              <w:pStyle w:val="TableContents"/>
              <w:rPr>
                <w:lang w:val="en-GB"/>
              </w:rPr>
            </w:pPr>
            <w:r>
              <w:rPr>
                <w:lang w:val="en-GB"/>
              </w:rPr>
              <w:t>Backup file or directory</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47154A40" w14:textId="77777777" w:rsidR="00624016" w:rsidRDefault="00624016" w:rsidP="00550F94">
            <w:pPr>
              <w:pStyle w:val="TableContents"/>
              <w:rPr>
                <w:lang w:val="en-GB"/>
              </w:rPr>
            </w:pPr>
            <w:r>
              <w:rPr>
                <w:lang w:val="en-GB"/>
              </w:rPr>
              <w:t>If it is a directory, the component use the target table name as file name +".csv" and if the entry points to a file, it takes exactly this to write into.</w:t>
            </w:r>
          </w:p>
        </w:tc>
      </w:tr>
      <w:tr w:rsidR="00624016" w:rsidRPr="006B32CF" w14:paraId="0D2B93D4" w14:textId="77777777" w:rsidTr="007A60ED">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029BBEF3" w14:textId="77777777" w:rsidR="00624016" w:rsidRDefault="00624016" w:rsidP="00550F94">
            <w:pPr>
              <w:pStyle w:val="TableContents"/>
              <w:rPr>
                <w:lang w:val="en-GB"/>
              </w:rPr>
            </w:pPr>
            <w:r>
              <w:rPr>
                <w:lang w:val="en-GB"/>
              </w:rPr>
              <w:t>Export boolean as number</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2BF911C6" w14:textId="77777777" w:rsidR="00624016" w:rsidRDefault="00624016" w:rsidP="00550F94">
            <w:pPr>
              <w:pStyle w:val="TableContents"/>
              <w:rPr>
                <w:lang w:val="en-GB"/>
              </w:rPr>
            </w:pPr>
            <w:r>
              <w:rPr>
                <w:lang w:val="en-GB"/>
              </w:rPr>
              <w:t>If true boolean values will exported in the file as 0 or 1 instead of false or true.</w:t>
            </w:r>
          </w:p>
        </w:tc>
      </w:tr>
    </w:tbl>
    <w:p w14:paraId="5BD2EDA7" w14:textId="77777777" w:rsidR="00624016" w:rsidRDefault="00624016" w:rsidP="00624016"/>
    <w:p w14:paraId="2F0B8020" w14:textId="673F15F4" w:rsidR="006E2FB7" w:rsidRPr="006E2FB7" w:rsidRDefault="006E2FB7" w:rsidP="00624016">
      <w:pPr>
        <w:rPr>
          <w:b/>
        </w:rPr>
      </w:pPr>
      <w:r w:rsidRPr="006E2FB7">
        <w:rPr>
          <w:b/>
        </w:rPr>
        <w:t>Format information about the backup file:</w:t>
      </w:r>
    </w:p>
    <w:p w14:paraId="7A3A12AB" w14:textId="77777777" w:rsidR="006E2FB7" w:rsidRDefault="006E2FB7">
      <w:pPr>
        <w:rPr>
          <w:lang w:val="en-GB"/>
        </w:rPr>
      </w:pPr>
    </w:p>
    <w:p w14:paraId="5213C278" w14:textId="3353F2FC" w:rsidR="006E2FB7" w:rsidRPr="006E2FB7" w:rsidRDefault="006E2FB7" w:rsidP="006E2FB7">
      <w:pPr>
        <w:pStyle w:val="ListParagraph"/>
        <w:numPr>
          <w:ilvl w:val="0"/>
          <w:numId w:val="2"/>
        </w:numPr>
        <w:rPr>
          <w:lang w:val="en-GB"/>
        </w:rPr>
      </w:pPr>
      <w:r>
        <w:rPr>
          <w:lang w:val="en-GB"/>
        </w:rPr>
        <w:t>The charset is UTF-8</w:t>
      </w:r>
    </w:p>
    <w:p w14:paraId="514FA89B" w14:textId="5E94A0B2" w:rsidR="006E2FB7" w:rsidRPr="006E2FB7" w:rsidRDefault="006E2FB7" w:rsidP="006E2FB7">
      <w:pPr>
        <w:pStyle w:val="ListParagraph"/>
        <w:numPr>
          <w:ilvl w:val="0"/>
          <w:numId w:val="2"/>
        </w:numPr>
        <w:rPr>
          <w:lang w:val="en-GB"/>
        </w:rPr>
      </w:pPr>
      <w:r w:rsidRPr="006E2FB7">
        <w:rPr>
          <w:lang w:val="en-GB"/>
        </w:rPr>
        <w:t>The l</w:t>
      </w:r>
      <w:r>
        <w:rPr>
          <w:lang w:val="en-GB"/>
        </w:rPr>
        <w:t>ine delimiter is in UNIX format</w:t>
      </w:r>
    </w:p>
    <w:p w14:paraId="75EFCE5F" w14:textId="75B22562" w:rsidR="006E2FB7" w:rsidRPr="006E2FB7" w:rsidRDefault="002856B5" w:rsidP="006E2FB7">
      <w:pPr>
        <w:pStyle w:val="ListParagraph"/>
        <w:numPr>
          <w:ilvl w:val="0"/>
          <w:numId w:val="2"/>
        </w:numPr>
        <w:rPr>
          <w:lang w:val="en-GB"/>
        </w:rPr>
      </w:pPr>
      <w:r>
        <w:rPr>
          <w:lang w:val="en-GB"/>
        </w:rPr>
        <w:t>Fields</w:t>
      </w:r>
      <w:r w:rsidR="006E2FB7" w:rsidRPr="006E2FB7">
        <w:rPr>
          <w:lang w:val="en-GB"/>
        </w:rPr>
        <w:t xml:space="preserve"> a</w:t>
      </w:r>
      <w:r>
        <w:rPr>
          <w:lang w:val="en-GB"/>
        </w:rPr>
        <w:t>re separated by</w:t>
      </w:r>
      <w:r w:rsidR="006E2FB7">
        <w:rPr>
          <w:lang w:val="en-GB"/>
        </w:rPr>
        <w:t xml:space="preserve"> semicolon</w:t>
      </w:r>
    </w:p>
    <w:p w14:paraId="312789CE" w14:textId="5F21243B" w:rsidR="006E2FB7" w:rsidRDefault="006E2FB7" w:rsidP="006E2FB7">
      <w:pPr>
        <w:pStyle w:val="ListParagraph"/>
        <w:numPr>
          <w:ilvl w:val="0"/>
          <w:numId w:val="2"/>
        </w:numPr>
        <w:rPr>
          <w:lang w:val="en-GB"/>
        </w:rPr>
      </w:pPr>
      <w:r w:rsidRPr="006E2FB7">
        <w:rPr>
          <w:lang w:val="en-GB"/>
        </w:rPr>
        <w:t>All values</w:t>
      </w:r>
      <w:r>
        <w:rPr>
          <w:lang w:val="en-GB"/>
        </w:rPr>
        <w:t xml:space="preserve"> are quoted with double quote</w:t>
      </w:r>
    </w:p>
    <w:p w14:paraId="4E51071A" w14:textId="357CB4D8" w:rsidR="002856B5" w:rsidRPr="006E2FB7" w:rsidRDefault="00020B91" w:rsidP="006E2FB7">
      <w:pPr>
        <w:pStyle w:val="ListParagraph"/>
        <w:numPr>
          <w:ilvl w:val="0"/>
          <w:numId w:val="2"/>
        </w:numPr>
        <w:rPr>
          <w:lang w:val="en-GB"/>
        </w:rPr>
      </w:pPr>
      <w:r>
        <w:rPr>
          <w:lang w:val="en-GB"/>
        </w:rPr>
        <w:t>Line breaks in a field content</w:t>
      </w:r>
      <w:r w:rsidR="002856B5">
        <w:rPr>
          <w:lang w:val="en-GB"/>
        </w:rPr>
        <w:t xml:space="preserve"> will survive</w:t>
      </w:r>
    </w:p>
    <w:p w14:paraId="3E5347E3" w14:textId="6723B697" w:rsidR="006E2FB7" w:rsidRPr="006E2FB7" w:rsidRDefault="006E2FB7" w:rsidP="006E2FB7">
      <w:pPr>
        <w:pStyle w:val="ListParagraph"/>
        <w:numPr>
          <w:ilvl w:val="0"/>
          <w:numId w:val="2"/>
        </w:numPr>
        <w:rPr>
          <w:lang w:val="en-GB"/>
        </w:rPr>
      </w:pPr>
      <w:r w:rsidRPr="006E2FB7">
        <w:rPr>
          <w:lang w:val="en-GB"/>
        </w:rPr>
        <w:t>Already existing double quotes w</w:t>
      </w:r>
      <w:r>
        <w:rPr>
          <w:lang w:val="en-GB"/>
        </w:rPr>
        <w:t>ill be escaped with a backslash</w:t>
      </w:r>
    </w:p>
    <w:p w14:paraId="688F5253" w14:textId="61B8BB82" w:rsidR="006E2FB7" w:rsidRPr="006E2FB7" w:rsidRDefault="006E2FB7" w:rsidP="006E2FB7">
      <w:pPr>
        <w:pStyle w:val="ListParagraph"/>
        <w:numPr>
          <w:ilvl w:val="0"/>
          <w:numId w:val="2"/>
        </w:numPr>
        <w:rPr>
          <w:lang w:val="en-GB"/>
        </w:rPr>
      </w:pPr>
      <w:r w:rsidRPr="006E2FB7">
        <w:rPr>
          <w:lang w:val="en-GB"/>
        </w:rPr>
        <w:t>Already existing b</w:t>
      </w:r>
      <w:r>
        <w:rPr>
          <w:lang w:val="en-GB"/>
        </w:rPr>
        <w:t>ackslashes will also be escaped</w:t>
      </w:r>
    </w:p>
    <w:p w14:paraId="4EC79537" w14:textId="66B42249" w:rsidR="006E2FB7" w:rsidRPr="006E2FB7" w:rsidRDefault="006E2FB7" w:rsidP="006E2FB7">
      <w:pPr>
        <w:pStyle w:val="ListParagraph"/>
        <w:numPr>
          <w:ilvl w:val="0"/>
          <w:numId w:val="2"/>
        </w:numPr>
        <w:rPr>
          <w:lang w:val="en-GB"/>
        </w:rPr>
      </w:pPr>
      <w:r w:rsidRPr="006E2FB7">
        <w:rPr>
          <w:lang w:val="en-GB"/>
        </w:rPr>
        <w:t>Null values are written as \N</w:t>
      </w:r>
    </w:p>
    <w:p w14:paraId="2F874DA7" w14:textId="4721B0F6" w:rsidR="006E2FB7" w:rsidRPr="006E2FB7" w:rsidRDefault="006E2FB7" w:rsidP="006E2FB7">
      <w:pPr>
        <w:pStyle w:val="ListParagraph"/>
        <w:numPr>
          <w:ilvl w:val="0"/>
          <w:numId w:val="2"/>
        </w:numPr>
        <w:rPr>
          <w:lang w:val="en-GB"/>
        </w:rPr>
      </w:pPr>
      <w:r w:rsidRPr="006E2FB7">
        <w:rPr>
          <w:lang w:val="en-GB"/>
        </w:rPr>
        <w:t>Boolean values are written per default als 0 or 1 (can be changed)</w:t>
      </w:r>
    </w:p>
    <w:p w14:paraId="74BAC845" w14:textId="2DD92B18" w:rsidR="006E2FB7" w:rsidRPr="006E2FB7" w:rsidRDefault="006E2FB7" w:rsidP="006E2FB7">
      <w:pPr>
        <w:pStyle w:val="ListParagraph"/>
        <w:numPr>
          <w:ilvl w:val="0"/>
          <w:numId w:val="2"/>
        </w:numPr>
        <w:rPr>
          <w:lang w:val="en-GB"/>
        </w:rPr>
      </w:pPr>
      <w:r w:rsidRPr="006E2FB7">
        <w:rPr>
          <w:lang w:val="en-GB"/>
        </w:rPr>
        <w:t>Date, datetime or timestamp values are written in the format yyyy-MM-dd HH:mm:ss</w:t>
      </w:r>
    </w:p>
    <w:p w14:paraId="4245E555" w14:textId="23B47266" w:rsidR="006E2FB7" w:rsidRDefault="006E2FB7">
      <w:pPr>
        <w:rPr>
          <w:lang w:val="en-GB"/>
        </w:rPr>
      </w:pPr>
      <w:r>
        <w:rPr>
          <w:lang w:val="en-GB"/>
        </w:rPr>
        <w:t>This is a very common file format to transfer data. These kind of files can</w:t>
      </w:r>
      <w:r w:rsidR="00FF18A2">
        <w:rPr>
          <w:lang w:val="en-GB"/>
        </w:rPr>
        <w:t xml:space="preserve"> be directly used with the PostgreSQL</w:t>
      </w:r>
      <w:r>
        <w:rPr>
          <w:lang w:val="en-GB"/>
        </w:rPr>
        <w:t xml:space="preserve"> bulk import.</w:t>
      </w:r>
    </w:p>
    <w:p w14:paraId="0E7BCC24" w14:textId="77777777" w:rsidR="006E2FB7" w:rsidRDefault="006E2FB7">
      <w:pPr>
        <w:rPr>
          <w:lang w:val="en-GB"/>
        </w:rPr>
      </w:pPr>
    </w:p>
    <w:p w14:paraId="293DE194" w14:textId="5607D990" w:rsidR="008866A2" w:rsidRPr="00553BD4" w:rsidRDefault="008866A2" w:rsidP="008866A2">
      <w:r>
        <w:rPr>
          <w:b/>
          <w:bCs/>
          <w:sz w:val="24"/>
          <w:szCs w:val="24"/>
        </w:rPr>
        <w:t>Advanced Settings</w:t>
      </w:r>
    </w:p>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77"/>
        <w:gridCol w:w="7468"/>
      </w:tblGrid>
      <w:tr w:rsidR="008866A2" w:rsidRPr="006B32CF" w14:paraId="79016D5D" w14:textId="77777777" w:rsidTr="00EA7A0D">
        <w:tc>
          <w:tcPr>
            <w:tcW w:w="2177" w:type="dxa"/>
            <w:tcBorders>
              <w:top w:val="single" w:sz="1" w:space="0" w:color="000000"/>
              <w:left w:val="single" w:sz="1" w:space="0" w:color="000000"/>
              <w:bottom w:val="single" w:sz="1" w:space="0" w:color="000000"/>
            </w:tcBorders>
            <w:shd w:val="clear" w:color="auto" w:fill="E6E6FF"/>
          </w:tcPr>
          <w:p w14:paraId="4603C0A2" w14:textId="77777777" w:rsidR="008866A2" w:rsidRPr="006B32CF" w:rsidRDefault="008866A2" w:rsidP="00EA7A0D">
            <w:pPr>
              <w:pStyle w:val="TableContents"/>
              <w:rPr>
                <w:b/>
                <w:bCs/>
                <w:lang w:val="en-GB"/>
              </w:rPr>
            </w:pPr>
            <w:r w:rsidRPr="006B32CF">
              <w:rPr>
                <w:b/>
                <w:bCs/>
                <w:lang w:val="en-GB"/>
              </w:rPr>
              <w:t>Property</w:t>
            </w:r>
          </w:p>
        </w:tc>
        <w:tc>
          <w:tcPr>
            <w:tcW w:w="7468" w:type="dxa"/>
            <w:tcBorders>
              <w:top w:val="single" w:sz="1" w:space="0" w:color="000000"/>
              <w:left w:val="single" w:sz="1" w:space="0" w:color="000000"/>
              <w:bottom w:val="single" w:sz="1" w:space="0" w:color="000000"/>
              <w:right w:val="single" w:sz="1" w:space="0" w:color="000000"/>
            </w:tcBorders>
            <w:shd w:val="clear" w:color="auto" w:fill="E6E6FF"/>
          </w:tcPr>
          <w:p w14:paraId="1901E6D6" w14:textId="77777777" w:rsidR="008866A2" w:rsidRPr="006B32CF" w:rsidRDefault="008866A2" w:rsidP="00EA7A0D">
            <w:pPr>
              <w:pStyle w:val="TableContents"/>
              <w:rPr>
                <w:lang w:val="en-GB"/>
              </w:rPr>
            </w:pPr>
            <w:r w:rsidRPr="006B32CF">
              <w:rPr>
                <w:b/>
                <w:bCs/>
                <w:lang w:val="en-GB"/>
              </w:rPr>
              <w:t>Content</w:t>
            </w:r>
          </w:p>
        </w:tc>
      </w:tr>
      <w:tr w:rsidR="008866A2" w:rsidRPr="006B32CF" w14:paraId="2D70CD17" w14:textId="77777777" w:rsidTr="00EA7A0D">
        <w:tc>
          <w:tcPr>
            <w:tcW w:w="2177" w:type="dxa"/>
            <w:tcBorders>
              <w:left w:val="single" w:sz="1" w:space="0" w:color="000000"/>
              <w:bottom w:val="single" w:sz="1" w:space="0" w:color="000000"/>
            </w:tcBorders>
            <w:shd w:val="clear" w:color="auto" w:fill="auto"/>
          </w:tcPr>
          <w:p w14:paraId="46CD8FE1" w14:textId="64D37ED8" w:rsidR="008866A2" w:rsidRPr="006B32CF" w:rsidRDefault="008866A2" w:rsidP="00EA7A0D">
            <w:pPr>
              <w:pStyle w:val="TableContents"/>
              <w:rPr>
                <w:lang w:val="en-GB"/>
              </w:rPr>
            </w:pPr>
            <w:r>
              <w:rPr>
                <w:lang w:val="en-GB"/>
              </w:rPr>
              <w:t>Source select fetch size</w:t>
            </w:r>
          </w:p>
        </w:tc>
        <w:tc>
          <w:tcPr>
            <w:tcW w:w="7468" w:type="dxa"/>
            <w:tcBorders>
              <w:left w:val="single" w:sz="1" w:space="0" w:color="000000"/>
              <w:bottom w:val="single" w:sz="1" w:space="0" w:color="000000"/>
              <w:right w:val="single" w:sz="1" w:space="0" w:color="000000"/>
            </w:tcBorders>
            <w:shd w:val="clear" w:color="auto" w:fill="auto"/>
          </w:tcPr>
          <w:p w14:paraId="726BD254" w14:textId="39FA70FE" w:rsidR="008866A2" w:rsidRPr="006B32CF" w:rsidRDefault="008866A2" w:rsidP="00EA7A0D">
            <w:pPr>
              <w:pStyle w:val="TableContents"/>
              <w:rPr>
                <w:lang w:val="en-GB"/>
              </w:rPr>
            </w:pPr>
            <w:r>
              <w:rPr>
                <w:lang w:val="en-GB"/>
              </w:rPr>
              <w:t xml:space="preserve">The number records the component let the driver </w:t>
            </w:r>
            <w:r w:rsidR="00FF18A2">
              <w:rPr>
                <w:lang w:val="en-GB"/>
              </w:rPr>
              <w:t>read at once. This can</w:t>
            </w:r>
            <w:r>
              <w:rPr>
                <w:lang w:val="en-GB"/>
              </w:rPr>
              <w:t xml:space="preserve"> increase the performance.</w:t>
            </w:r>
          </w:p>
        </w:tc>
      </w:tr>
      <w:tr w:rsidR="008866A2" w:rsidRPr="006B32CF" w14:paraId="4EC5B3F6" w14:textId="77777777" w:rsidTr="00EA7A0D">
        <w:tc>
          <w:tcPr>
            <w:tcW w:w="2177" w:type="dxa"/>
            <w:tcBorders>
              <w:left w:val="single" w:sz="1" w:space="0" w:color="000000"/>
              <w:bottom w:val="single" w:sz="1" w:space="0" w:color="000000"/>
            </w:tcBorders>
            <w:shd w:val="clear" w:color="auto" w:fill="auto"/>
          </w:tcPr>
          <w:p w14:paraId="5B78A679" w14:textId="016ADBC2" w:rsidR="008866A2" w:rsidRDefault="008866A2" w:rsidP="00EA7A0D">
            <w:pPr>
              <w:pStyle w:val="TableContents"/>
              <w:rPr>
                <w:lang w:val="en-GB"/>
              </w:rPr>
            </w:pPr>
            <w:r>
              <w:rPr>
                <w:lang w:val="en-GB"/>
              </w:rPr>
              <w:t>Insert batch size</w:t>
            </w:r>
          </w:p>
        </w:tc>
        <w:tc>
          <w:tcPr>
            <w:tcW w:w="7468" w:type="dxa"/>
            <w:tcBorders>
              <w:left w:val="single" w:sz="1" w:space="0" w:color="000000"/>
              <w:bottom w:val="single" w:sz="1" w:space="0" w:color="000000"/>
              <w:right w:val="single" w:sz="1" w:space="0" w:color="000000"/>
            </w:tcBorders>
            <w:shd w:val="clear" w:color="auto" w:fill="auto"/>
          </w:tcPr>
          <w:p w14:paraId="3E9755DC" w14:textId="05247705" w:rsidR="008866A2" w:rsidRDefault="008866A2" w:rsidP="00EA7A0D">
            <w:pPr>
              <w:pStyle w:val="TableContents"/>
              <w:rPr>
                <w:lang w:val="en-GB"/>
              </w:rPr>
            </w:pPr>
            <w:r>
              <w:rPr>
                <w:lang w:val="en-GB"/>
              </w:rPr>
              <w:t>The component uses the batch mode and this is the number of records kept in memory until send to the database as batch request.</w:t>
            </w:r>
          </w:p>
        </w:tc>
      </w:tr>
      <w:tr w:rsidR="008866A2" w:rsidRPr="006B32CF" w14:paraId="033014A8" w14:textId="77777777" w:rsidTr="00EA7A0D">
        <w:tc>
          <w:tcPr>
            <w:tcW w:w="2177" w:type="dxa"/>
            <w:tcBorders>
              <w:left w:val="single" w:sz="1" w:space="0" w:color="000000"/>
              <w:bottom w:val="single" w:sz="1" w:space="0" w:color="000000"/>
            </w:tcBorders>
            <w:shd w:val="clear" w:color="auto" w:fill="auto"/>
          </w:tcPr>
          <w:p w14:paraId="1195B272" w14:textId="2C5E26DC" w:rsidR="008866A2" w:rsidRDefault="008866A2" w:rsidP="00EA7A0D">
            <w:pPr>
              <w:pStyle w:val="TableContents"/>
              <w:rPr>
                <w:lang w:val="en-GB"/>
              </w:rPr>
            </w:pPr>
            <w:r>
              <w:rPr>
                <w:lang w:val="en-GB"/>
              </w:rPr>
              <w:t>Logout query</w:t>
            </w:r>
          </w:p>
        </w:tc>
        <w:tc>
          <w:tcPr>
            <w:tcW w:w="7468" w:type="dxa"/>
            <w:tcBorders>
              <w:left w:val="single" w:sz="1" w:space="0" w:color="000000"/>
              <w:bottom w:val="single" w:sz="1" w:space="0" w:color="000000"/>
              <w:right w:val="single" w:sz="1" w:space="0" w:color="000000"/>
            </w:tcBorders>
            <w:shd w:val="clear" w:color="auto" w:fill="auto"/>
          </w:tcPr>
          <w:p w14:paraId="36EB7D3B" w14:textId="77818805" w:rsidR="008866A2" w:rsidRDefault="008866A2" w:rsidP="00EA7A0D">
            <w:pPr>
              <w:pStyle w:val="TableContents"/>
              <w:rPr>
                <w:lang w:val="en-GB"/>
              </w:rPr>
            </w:pPr>
            <w:r>
              <w:rPr>
                <w:lang w:val="en-GB"/>
              </w:rPr>
              <w:t>If set, the component prints the select query to standard out.</w:t>
            </w:r>
          </w:p>
        </w:tc>
      </w:tr>
      <w:tr w:rsidR="008866A2" w:rsidRPr="006B32CF" w14:paraId="72FB06C3" w14:textId="77777777" w:rsidTr="00EA7A0D">
        <w:tc>
          <w:tcPr>
            <w:tcW w:w="2177" w:type="dxa"/>
            <w:tcBorders>
              <w:left w:val="single" w:sz="1" w:space="0" w:color="000000"/>
              <w:bottom w:val="single" w:sz="1" w:space="0" w:color="000000"/>
            </w:tcBorders>
            <w:shd w:val="clear" w:color="auto" w:fill="auto"/>
          </w:tcPr>
          <w:p w14:paraId="66952ACD" w14:textId="7D41A48E" w:rsidR="008866A2" w:rsidRDefault="008866A2" w:rsidP="008866A2">
            <w:pPr>
              <w:pStyle w:val="TableContents"/>
              <w:rPr>
                <w:lang w:val="en-GB"/>
              </w:rPr>
            </w:pPr>
            <w:r>
              <w:rPr>
                <w:lang w:val="en-GB"/>
              </w:rPr>
              <w:t>Logout insert statement</w:t>
            </w:r>
          </w:p>
        </w:tc>
        <w:tc>
          <w:tcPr>
            <w:tcW w:w="7468" w:type="dxa"/>
            <w:tcBorders>
              <w:left w:val="single" w:sz="1" w:space="0" w:color="000000"/>
              <w:bottom w:val="single" w:sz="1" w:space="0" w:color="000000"/>
              <w:right w:val="single" w:sz="1" w:space="0" w:color="000000"/>
            </w:tcBorders>
            <w:shd w:val="clear" w:color="auto" w:fill="auto"/>
          </w:tcPr>
          <w:p w14:paraId="0397D60B" w14:textId="4E3B6F67" w:rsidR="008866A2" w:rsidRDefault="008866A2" w:rsidP="00EA7A0D">
            <w:pPr>
              <w:pStyle w:val="TableContents"/>
              <w:rPr>
                <w:lang w:val="en-GB"/>
              </w:rPr>
            </w:pPr>
            <w:r>
              <w:rPr>
                <w:lang w:val="en-GB"/>
              </w:rPr>
              <w:t>If set, the component prints the insert statement to standard out. It is a prepared statement printed once.</w:t>
            </w:r>
          </w:p>
        </w:tc>
      </w:tr>
      <w:tr w:rsidR="00537EC5" w:rsidRPr="006B32CF" w14:paraId="4837C648" w14:textId="77777777" w:rsidTr="00EA7A0D">
        <w:tc>
          <w:tcPr>
            <w:tcW w:w="2177" w:type="dxa"/>
            <w:tcBorders>
              <w:left w:val="single" w:sz="1" w:space="0" w:color="000000"/>
              <w:bottom w:val="single" w:sz="1" w:space="0" w:color="000000"/>
            </w:tcBorders>
            <w:shd w:val="clear" w:color="auto" w:fill="auto"/>
          </w:tcPr>
          <w:p w14:paraId="0D532EEB" w14:textId="1EBE9598" w:rsidR="00537EC5" w:rsidRDefault="00537EC5" w:rsidP="00EA7A0D">
            <w:pPr>
              <w:pStyle w:val="TableContents"/>
              <w:rPr>
                <w:lang w:val="en-GB"/>
              </w:rPr>
            </w:pPr>
            <w:r>
              <w:rPr>
                <w:lang w:val="en-GB"/>
              </w:rPr>
              <w:t>Enable Log4J</w:t>
            </w:r>
          </w:p>
        </w:tc>
        <w:tc>
          <w:tcPr>
            <w:tcW w:w="7468" w:type="dxa"/>
            <w:tcBorders>
              <w:left w:val="single" w:sz="1" w:space="0" w:color="000000"/>
              <w:bottom w:val="single" w:sz="1" w:space="0" w:color="000000"/>
              <w:right w:val="single" w:sz="1" w:space="0" w:color="000000"/>
            </w:tcBorders>
            <w:shd w:val="clear" w:color="auto" w:fill="auto"/>
          </w:tcPr>
          <w:p w14:paraId="4B3B97B5" w14:textId="107DAF1B" w:rsidR="00537EC5" w:rsidRDefault="00537EC5" w:rsidP="00EA7A0D">
            <w:pPr>
              <w:pStyle w:val="TableContents"/>
              <w:rPr>
                <w:lang w:val="en-GB"/>
              </w:rPr>
            </w:pPr>
            <w:r>
              <w:rPr>
                <w:lang w:val="en-GB"/>
              </w:rPr>
              <w:t>Enables the internally used Log4J framework</w:t>
            </w:r>
          </w:p>
        </w:tc>
      </w:tr>
      <w:tr w:rsidR="008866A2" w:rsidRPr="006B32CF" w14:paraId="64AF3B9E" w14:textId="77777777" w:rsidTr="00EA7A0D">
        <w:tc>
          <w:tcPr>
            <w:tcW w:w="2177" w:type="dxa"/>
            <w:tcBorders>
              <w:left w:val="single" w:sz="1" w:space="0" w:color="000000"/>
              <w:bottom w:val="single" w:sz="1" w:space="0" w:color="000000"/>
            </w:tcBorders>
            <w:shd w:val="clear" w:color="auto" w:fill="auto"/>
          </w:tcPr>
          <w:p w14:paraId="233F4B78" w14:textId="47D8AA3E" w:rsidR="008866A2" w:rsidRDefault="008866A2" w:rsidP="00EA7A0D">
            <w:pPr>
              <w:pStyle w:val="TableContents"/>
              <w:rPr>
                <w:lang w:val="en-GB"/>
              </w:rPr>
            </w:pPr>
            <w:r>
              <w:rPr>
                <w:lang w:val="en-GB"/>
              </w:rPr>
              <w:t>Debug</w:t>
            </w:r>
          </w:p>
        </w:tc>
        <w:tc>
          <w:tcPr>
            <w:tcW w:w="7468" w:type="dxa"/>
            <w:tcBorders>
              <w:left w:val="single" w:sz="1" w:space="0" w:color="000000"/>
              <w:bottom w:val="single" w:sz="1" w:space="0" w:color="000000"/>
              <w:right w:val="single" w:sz="1" w:space="0" w:color="000000"/>
            </w:tcBorders>
            <w:shd w:val="clear" w:color="auto" w:fill="auto"/>
          </w:tcPr>
          <w:p w14:paraId="4E3F1256" w14:textId="6FF4C2BE" w:rsidR="008866A2" w:rsidRDefault="008866A2" w:rsidP="00EA7A0D">
            <w:pPr>
              <w:pStyle w:val="TableContents"/>
              <w:rPr>
                <w:lang w:val="en-GB"/>
              </w:rPr>
            </w:pPr>
            <w:r>
              <w:rPr>
                <w:lang w:val="en-GB"/>
              </w:rPr>
              <w:t xml:space="preserve">In case of problems the component prints a lot of </w:t>
            </w:r>
            <w:r w:rsidR="00FF18A2">
              <w:rPr>
                <w:lang w:val="en-GB"/>
              </w:rPr>
              <w:t>useful</w:t>
            </w:r>
            <w:r>
              <w:rPr>
                <w:lang w:val="en-GB"/>
              </w:rPr>
              <w:t xml:space="preserve"> debugging information</w:t>
            </w:r>
          </w:p>
        </w:tc>
      </w:tr>
      <w:tr w:rsidR="008866A2" w:rsidRPr="006B32CF" w14:paraId="56D517FC" w14:textId="77777777" w:rsidTr="00537EC5">
        <w:tc>
          <w:tcPr>
            <w:tcW w:w="2177" w:type="dxa"/>
            <w:tcBorders>
              <w:left w:val="single" w:sz="1" w:space="0" w:color="000000"/>
              <w:bottom w:val="single" w:sz="4" w:space="0" w:color="000000"/>
            </w:tcBorders>
            <w:shd w:val="clear" w:color="auto" w:fill="auto"/>
          </w:tcPr>
          <w:p w14:paraId="318EF617" w14:textId="42E862F4" w:rsidR="008866A2" w:rsidRPr="006B32CF" w:rsidRDefault="008866A2" w:rsidP="00EA7A0D">
            <w:pPr>
              <w:pStyle w:val="TableContents"/>
              <w:rPr>
                <w:lang w:val="en-GB"/>
              </w:rPr>
            </w:pPr>
            <w:r>
              <w:rPr>
                <w:lang w:val="en-GB"/>
              </w:rPr>
              <w:t>Custom Type Mapping</w:t>
            </w:r>
          </w:p>
        </w:tc>
        <w:tc>
          <w:tcPr>
            <w:tcW w:w="7468" w:type="dxa"/>
            <w:tcBorders>
              <w:left w:val="single" w:sz="1" w:space="0" w:color="000000"/>
              <w:bottom w:val="single" w:sz="4" w:space="0" w:color="000000"/>
              <w:right w:val="single" w:sz="1" w:space="0" w:color="000000"/>
            </w:tcBorders>
            <w:shd w:val="clear" w:color="auto" w:fill="auto"/>
          </w:tcPr>
          <w:p w14:paraId="54839417" w14:textId="09E5099B" w:rsidR="008866A2" w:rsidRPr="006B32CF" w:rsidRDefault="008866A2" w:rsidP="00EA7A0D">
            <w:pPr>
              <w:pStyle w:val="TableContents"/>
              <w:rPr>
                <w:lang w:val="en-GB"/>
              </w:rPr>
            </w:pPr>
            <w:r>
              <w:rPr>
                <w:lang w:val="en-GB"/>
              </w:rPr>
              <w:t>Here you can setup in which way specific database types are mapped to the internal java types. All types not mentioned here will be read as Object and transferred to the target database as Object.</w:t>
            </w:r>
          </w:p>
        </w:tc>
      </w:tr>
      <w:tr w:rsidR="00537EC5" w:rsidRPr="006B32CF" w14:paraId="246D8190" w14:textId="77777777" w:rsidTr="00537EC5">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4C2F7A98" w14:textId="6B41C40F" w:rsidR="00537EC5" w:rsidRDefault="00537EC5" w:rsidP="00EA7A0D">
            <w:pPr>
              <w:pStyle w:val="TableContents"/>
              <w:rPr>
                <w:lang w:val="en-GB"/>
              </w:rPr>
            </w:pPr>
            <w:r>
              <w:rPr>
                <w:lang w:val="en-GB"/>
              </w:rPr>
              <w:t>Reuse data model information for further runs</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547EED96" w14:textId="22661B75" w:rsidR="00537EC5" w:rsidRDefault="00537EC5" w:rsidP="00EA7A0D">
            <w:pPr>
              <w:pStyle w:val="TableContents"/>
              <w:rPr>
                <w:lang w:val="en-GB"/>
              </w:rPr>
            </w:pPr>
            <w:r>
              <w:rPr>
                <w:lang w:val="en-GB"/>
              </w:rPr>
              <w:t xml:space="preserve">This option keeps the already collected information about schemas, tables and columns within the memory for further usage. This can shorten the necessary </w:t>
            </w:r>
            <w:r w:rsidR="00FF18A2">
              <w:rPr>
                <w:lang w:val="en-GB"/>
              </w:rPr>
              <w:t>initialisation</w:t>
            </w:r>
            <w:r>
              <w:rPr>
                <w:lang w:val="en-GB"/>
              </w:rPr>
              <w:t xml:space="preserve"> phase.</w:t>
            </w:r>
          </w:p>
        </w:tc>
      </w:tr>
      <w:tr w:rsidR="00537EC5" w:rsidRPr="006B32CF" w14:paraId="61B59748" w14:textId="77777777" w:rsidTr="00537EC5">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0DAFC19F" w14:textId="550B512F" w:rsidR="00537EC5" w:rsidRDefault="00537EC5" w:rsidP="00EA7A0D">
            <w:pPr>
              <w:pStyle w:val="TableContents"/>
              <w:rPr>
                <w:lang w:val="en-GB"/>
              </w:rPr>
            </w:pPr>
            <w:r>
              <w:rPr>
                <w:lang w:val="en-GB"/>
              </w:rPr>
              <w:t>Alternative key to keep the data model in memory</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2E365AE8" w14:textId="4F86CEA6" w:rsidR="00537EC5" w:rsidRDefault="00537EC5" w:rsidP="00EA7A0D">
            <w:pPr>
              <w:pStyle w:val="TableContents"/>
              <w:rPr>
                <w:lang w:val="en-GB"/>
              </w:rPr>
            </w:pPr>
            <w:r>
              <w:rPr>
                <w:lang w:val="en-GB"/>
              </w:rPr>
              <w:t xml:space="preserve">The data model information will be hold by a key in the memory. By using the same key for different components you can share the same </w:t>
            </w:r>
            <w:r w:rsidR="00FF18A2">
              <w:rPr>
                <w:lang w:val="en-GB"/>
              </w:rPr>
              <w:t>data model</w:t>
            </w:r>
            <w:r>
              <w:rPr>
                <w:lang w:val="en-GB"/>
              </w:rPr>
              <w:t xml:space="preserve"> for different components.</w:t>
            </w:r>
          </w:p>
          <w:p w14:paraId="2AA39C72" w14:textId="734A28E2" w:rsidR="00537EC5" w:rsidRDefault="00537EC5" w:rsidP="00EA7A0D">
            <w:pPr>
              <w:pStyle w:val="TableContents"/>
              <w:rPr>
                <w:lang w:val="en-GB"/>
              </w:rPr>
            </w:pPr>
            <w:r>
              <w:rPr>
                <w:lang w:val="en-GB"/>
              </w:rPr>
              <w:t>Normally it is supposed to keep this attribute empty. In this case the data model will be reused only for the same component.</w:t>
            </w:r>
          </w:p>
        </w:tc>
      </w:tr>
    </w:tbl>
    <w:p w14:paraId="2DE44528" w14:textId="764A4028" w:rsidR="008866A2" w:rsidRPr="008C1C36" w:rsidRDefault="008866A2">
      <w:pPr>
        <w:rPr>
          <w:lang w:val="en-GB"/>
        </w:rPr>
      </w:pPr>
    </w:p>
    <w:p w14:paraId="4D089329" w14:textId="12D88B24" w:rsidR="000E2195" w:rsidRPr="008C1C36" w:rsidRDefault="000E2195">
      <w:pPr>
        <w:rPr>
          <w:lang w:val="en-GB"/>
        </w:rPr>
      </w:pPr>
    </w:p>
    <w:p w14:paraId="5D0277A4" w14:textId="77777777" w:rsidR="000E2195" w:rsidRPr="008C1C36" w:rsidRDefault="000E2195">
      <w:pPr>
        <w:rPr>
          <w:b/>
          <w:lang w:val="en-GB"/>
        </w:rPr>
      </w:pPr>
      <w:r w:rsidRPr="008C1C36">
        <w:rPr>
          <w:b/>
          <w:lang w:val="en-GB"/>
        </w:rPr>
        <w:t>Return values</w:t>
      </w:r>
    </w:p>
    <w:p w14:paraId="42B4B00F" w14:textId="77777777" w:rsidR="000E2195" w:rsidRPr="008C1C36" w:rsidRDefault="000E2195">
      <w:pPr>
        <w:rPr>
          <w:lang w:val="en-GB"/>
        </w:rPr>
      </w:pPr>
      <w:bookmarkStart w:id="0" w:name="__DdeLink__419_13568409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7"/>
      </w:tblGrid>
      <w:tr w:rsidR="000D4A8A" w:rsidRPr="008C1C36" w14:paraId="6BE1125F" w14:textId="77777777" w:rsidTr="000D4A8A">
        <w:tc>
          <w:tcPr>
            <w:tcW w:w="2268" w:type="dxa"/>
            <w:tcBorders>
              <w:top w:val="single" w:sz="1" w:space="0" w:color="000000"/>
              <w:left w:val="single" w:sz="1" w:space="0" w:color="000000"/>
              <w:bottom w:val="single" w:sz="1" w:space="0" w:color="000000"/>
            </w:tcBorders>
            <w:shd w:val="clear" w:color="auto" w:fill="E6E6FF"/>
          </w:tcPr>
          <w:p w14:paraId="28D3155A" w14:textId="77777777" w:rsidR="000E2195" w:rsidRPr="008C1C36" w:rsidRDefault="000E2195">
            <w:pPr>
              <w:pStyle w:val="TableContents"/>
              <w:rPr>
                <w:b/>
                <w:bCs/>
                <w:lang w:val="en-GB"/>
              </w:rPr>
            </w:pPr>
            <w:r w:rsidRPr="008C1C36">
              <w:rPr>
                <w:b/>
                <w:bCs/>
                <w:lang w:val="en-GB"/>
              </w:rPr>
              <w:t>Return value</w:t>
            </w:r>
          </w:p>
        </w:tc>
        <w:tc>
          <w:tcPr>
            <w:tcW w:w="7377" w:type="dxa"/>
            <w:tcBorders>
              <w:top w:val="single" w:sz="1" w:space="0" w:color="000000"/>
              <w:left w:val="single" w:sz="1" w:space="0" w:color="000000"/>
              <w:bottom w:val="single" w:sz="1" w:space="0" w:color="000000"/>
              <w:right w:val="single" w:sz="1" w:space="0" w:color="000000"/>
            </w:tcBorders>
            <w:shd w:val="clear" w:color="auto" w:fill="E6E6FF"/>
          </w:tcPr>
          <w:p w14:paraId="44E6F8BC" w14:textId="77777777" w:rsidR="000E2195" w:rsidRPr="008C1C36" w:rsidRDefault="000E2195">
            <w:pPr>
              <w:pStyle w:val="TableContents"/>
              <w:rPr>
                <w:lang w:val="en-GB"/>
              </w:rPr>
            </w:pPr>
            <w:r w:rsidRPr="008C1C36">
              <w:rPr>
                <w:b/>
                <w:bCs/>
                <w:lang w:val="en-GB"/>
              </w:rPr>
              <w:t>Content</w:t>
            </w:r>
          </w:p>
        </w:tc>
      </w:tr>
      <w:tr w:rsidR="000D4A8A" w:rsidRPr="008C1C36" w14:paraId="462CDA52" w14:textId="77777777" w:rsidTr="000D4A8A">
        <w:tc>
          <w:tcPr>
            <w:tcW w:w="2268" w:type="dxa"/>
            <w:tcBorders>
              <w:left w:val="single" w:sz="1" w:space="0" w:color="000000"/>
              <w:bottom w:val="single" w:sz="1" w:space="0" w:color="000000"/>
            </w:tcBorders>
            <w:shd w:val="clear" w:color="auto" w:fill="auto"/>
          </w:tcPr>
          <w:p w14:paraId="348AAAB1" w14:textId="77777777" w:rsidR="000E2195" w:rsidRPr="008C1C36" w:rsidRDefault="000E2195">
            <w:pPr>
              <w:pStyle w:val="TableContents"/>
              <w:rPr>
                <w:lang w:val="en-GB"/>
              </w:rPr>
            </w:pPr>
            <w:r w:rsidRPr="008C1C36">
              <w:rPr>
                <w:lang w:val="en-GB"/>
              </w:rPr>
              <w:t>ERROR_MESSAGE</w:t>
            </w:r>
          </w:p>
        </w:tc>
        <w:tc>
          <w:tcPr>
            <w:tcW w:w="7377" w:type="dxa"/>
            <w:tcBorders>
              <w:left w:val="single" w:sz="1" w:space="0" w:color="000000"/>
              <w:bottom w:val="single" w:sz="1" w:space="0" w:color="000000"/>
              <w:right w:val="single" w:sz="1" w:space="0" w:color="000000"/>
            </w:tcBorders>
            <w:shd w:val="clear" w:color="auto" w:fill="auto"/>
          </w:tcPr>
          <w:p w14:paraId="46C31C98" w14:textId="77777777" w:rsidR="000E2195" w:rsidRPr="008C1C36" w:rsidRDefault="000E2195">
            <w:pPr>
              <w:pStyle w:val="TableContents"/>
              <w:rPr>
                <w:lang w:val="en-GB"/>
              </w:rPr>
            </w:pPr>
            <w:r w:rsidRPr="008C1C36">
              <w:rPr>
                <w:lang w:val="en-GB"/>
              </w:rPr>
              <w:t>Last error message</w:t>
            </w:r>
          </w:p>
        </w:tc>
      </w:tr>
      <w:tr w:rsidR="000D4A8A" w:rsidRPr="008C1C36" w14:paraId="346168C9" w14:textId="77777777" w:rsidTr="000D4A8A">
        <w:tc>
          <w:tcPr>
            <w:tcW w:w="2268" w:type="dxa"/>
            <w:tcBorders>
              <w:left w:val="single" w:sz="1" w:space="0" w:color="000000"/>
              <w:bottom w:val="single" w:sz="4" w:space="0" w:color="000000"/>
            </w:tcBorders>
            <w:shd w:val="clear" w:color="auto" w:fill="auto"/>
          </w:tcPr>
          <w:p w14:paraId="41C0533B" w14:textId="6FD9F4A5" w:rsidR="000E2195" w:rsidRPr="008C1C36" w:rsidRDefault="006E2FB7">
            <w:pPr>
              <w:pStyle w:val="TableContents"/>
              <w:rPr>
                <w:lang w:val="en-GB"/>
              </w:rPr>
            </w:pPr>
            <w:r>
              <w:rPr>
                <w:lang w:val="en-GB"/>
              </w:rPr>
              <w:t>NB_LINE</w:t>
            </w:r>
          </w:p>
        </w:tc>
        <w:tc>
          <w:tcPr>
            <w:tcW w:w="7377" w:type="dxa"/>
            <w:tcBorders>
              <w:left w:val="single" w:sz="1" w:space="0" w:color="000000"/>
              <w:bottom w:val="single" w:sz="4" w:space="0" w:color="000000"/>
              <w:right w:val="single" w:sz="1" w:space="0" w:color="000000"/>
            </w:tcBorders>
            <w:shd w:val="clear" w:color="auto" w:fill="auto"/>
          </w:tcPr>
          <w:p w14:paraId="0A45D74D" w14:textId="142A9F8A" w:rsidR="000E2195" w:rsidRPr="008C1C36" w:rsidRDefault="006E2FB7" w:rsidP="00107AE6">
            <w:pPr>
              <w:pStyle w:val="TableContents"/>
              <w:rPr>
                <w:lang w:val="en-GB"/>
              </w:rPr>
            </w:pPr>
            <w:r>
              <w:rPr>
                <w:lang w:val="en-GB"/>
              </w:rPr>
              <w:t>Number rows read</w:t>
            </w:r>
          </w:p>
        </w:tc>
      </w:tr>
      <w:tr w:rsidR="000D4A8A" w:rsidRPr="008C1C36" w14:paraId="48449197" w14:textId="77777777" w:rsidTr="000D4A8A">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835C417" w14:textId="6901B285" w:rsidR="006E2FB7" w:rsidRDefault="006E2FB7">
            <w:pPr>
              <w:pStyle w:val="TableContents"/>
              <w:rPr>
                <w:lang w:val="en-GB"/>
              </w:rPr>
            </w:pPr>
            <w:r>
              <w:rPr>
                <w:lang w:val="en-GB"/>
              </w:rPr>
              <w:t>NB_INSERTS</w:t>
            </w:r>
          </w:p>
        </w:tc>
        <w:tc>
          <w:tcPr>
            <w:tcW w:w="7377" w:type="dxa"/>
            <w:tcBorders>
              <w:top w:val="single" w:sz="4" w:space="0" w:color="000000"/>
              <w:left w:val="single" w:sz="4" w:space="0" w:color="000000"/>
              <w:bottom w:val="single" w:sz="4" w:space="0" w:color="000000"/>
              <w:right w:val="single" w:sz="4" w:space="0" w:color="000000"/>
            </w:tcBorders>
            <w:shd w:val="clear" w:color="auto" w:fill="auto"/>
          </w:tcPr>
          <w:p w14:paraId="61B06CA3" w14:textId="012A9467" w:rsidR="006E2FB7" w:rsidRDefault="006E2FB7" w:rsidP="00107AE6">
            <w:pPr>
              <w:pStyle w:val="TableContents"/>
              <w:rPr>
                <w:lang w:val="en-GB"/>
              </w:rPr>
            </w:pPr>
            <w:r>
              <w:rPr>
                <w:lang w:val="en-GB"/>
              </w:rPr>
              <w:t>Number rows inserted into the target table</w:t>
            </w:r>
          </w:p>
        </w:tc>
      </w:tr>
      <w:tr w:rsidR="000D4A8A" w:rsidRPr="008C1C36" w14:paraId="034FBD8E" w14:textId="77777777" w:rsidTr="000D4A8A">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F63EE82" w14:textId="2527A3C4" w:rsidR="006E2FB7" w:rsidRDefault="006E2FB7">
            <w:pPr>
              <w:pStyle w:val="TableContents"/>
              <w:rPr>
                <w:lang w:val="en-GB"/>
              </w:rPr>
            </w:pPr>
            <w:r>
              <w:rPr>
                <w:lang w:val="en-GB"/>
              </w:rPr>
              <w:t>SOURCE_QUERY</w:t>
            </w:r>
          </w:p>
        </w:tc>
        <w:tc>
          <w:tcPr>
            <w:tcW w:w="7377" w:type="dxa"/>
            <w:tcBorders>
              <w:top w:val="single" w:sz="4" w:space="0" w:color="000000"/>
              <w:left w:val="single" w:sz="4" w:space="0" w:color="000000"/>
              <w:bottom w:val="single" w:sz="4" w:space="0" w:color="000000"/>
              <w:right w:val="single" w:sz="4" w:space="0" w:color="000000"/>
            </w:tcBorders>
            <w:shd w:val="clear" w:color="auto" w:fill="auto"/>
          </w:tcPr>
          <w:p w14:paraId="17C1DD33" w14:textId="7CC24C00" w:rsidR="006E2FB7" w:rsidRDefault="006E2FB7" w:rsidP="00107AE6">
            <w:pPr>
              <w:pStyle w:val="TableContents"/>
              <w:rPr>
                <w:lang w:val="en-GB"/>
              </w:rPr>
            </w:pPr>
            <w:r>
              <w:rPr>
                <w:lang w:val="en-GB"/>
              </w:rPr>
              <w:t>Query used to select the source records</w:t>
            </w:r>
          </w:p>
        </w:tc>
      </w:tr>
      <w:tr w:rsidR="000D4A8A" w:rsidRPr="008C1C36" w14:paraId="04E41338" w14:textId="77777777" w:rsidTr="000D4A8A">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6A14EB9" w14:textId="3CC1EF16" w:rsidR="006E2FB7" w:rsidRDefault="006E2FB7">
            <w:pPr>
              <w:pStyle w:val="TableContents"/>
              <w:rPr>
                <w:lang w:val="en-GB"/>
              </w:rPr>
            </w:pPr>
            <w:r>
              <w:rPr>
                <w:lang w:val="en-GB"/>
              </w:rPr>
              <w:lastRenderedPageBreak/>
              <w:t>SOURCE_TABLE</w:t>
            </w:r>
          </w:p>
        </w:tc>
        <w:tc>
          <w:tcPr>
            <w:tcW w:w="7377" w:type="dxa"/>
            <w:tcBorders>
              <w:top w:val="single" w:sz="4" w:space="0" w:color="000000"/>
              <w:left w:val="single" w:sz="4" w:space="0" w:color="000000"/>
              <w:bottom w:val="single" w:sz="4" w:space="0" w:color="000000"/>
              <w:right w:val="single" w:sz="4" w:space="0" w:color="000000"/>
            </w:tcBorders>
            <w:shd w:val="clear" w:color="auto" w:fill="auto"/>
          </w:tcPr>
          <w:p w14:paraId="4555BA97" w14:textId="06D4A53F" w:rsidR="006E2FB7" w:rsidRDefault="006E2FB7" w:rsidP="00107AE6">
            <w:pPr>
              <w:pStyle w:val="TableContents"/>
              <w:rPr>
                <w:lang w:val="en-GB"/>
              </w:rPr>
            </w:pPr>
            <w:r>
              <w:rPr>
                <w:lang w:val="en-GB"/>
              </w:rPr>
              <w:t xml:space="preserve">Source table (not in case of using </w:t>
            </w:r>
            <w:r w:rsidR="00FF18A2">
              <w:rPr>
                <w:lang w:val="en-GB"/>
              </w:rPr>
              <w:t>self-defined</w:t>
            </w:r>
            <w:r>
              <w:rPr>
                <w:lang w:val="en-GB"/>
              </w:rPr>
              <w:t xml:space="preserve"> query)</w:t>
            </w:r>
          </w:p>
        </w:tc>
      </w:tr>
      <w:tr w:rsidR="000D4A8A" w:rsidRPr="008C1C36" w14:paraId="01303A86" w14:textId="77777777" w:rsidTr="000D4A8A">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B8E0A86" w14:textId="3241E027" w:rsidR="006E2FB7" w:rsidRDefault="006E2FB7">
            <w:pPr>
              <w:pStyle w:val="TableContents"/>
              <w:rPr>
                <w:lang w:val="en-GB"/>
              </w:rPr>
            </w:pPr>
            <w:r>
              <w:rPr>
                <w:lang w:val="en-GB"/>
              </w:rPr>
              <w:t>TARGET_TABLE</w:t>
            </w:r>
          </w:p>
        </w:tc>
        <w:tc>
          <w:tcPr>
            <w:tcW w:w="7377" w:type="dxa"/>
            <w:tcBorders>
              <w:top w:val="single" w:sz="4" w:space="0" w:color="000000"/>
              <w:left w:val="single" w:sz="4" w:space="0" w:color="000000"/>
              <w:bottom w:val="single" w:sz="4" w:space="0" w:color="000000"/>
              <w:right w:val="single" w:sz="4" w:space="0" w:color="000000"/>
            </w:tcBorders>
            <w:shd w:val="clear" w:color="auto" w:fill="auto"/>
          </w:tcPr>
          <w:p w14:paraId="23369CF5" w14:textId="2440F7DC" w:rsidR="006E2FB7" w:rsidRDefault="006E2FB7" w:rsidP="00107AE6">
            <w:pPr>
              <w:pStyle w:val="TableContents"/>
              <w:rPr>
                <w:lang w:val="en-GB"/>
              </w:rPr>
            </w:pPr>
            <w:r>
              <w:rPr>
                <w:lang w:val="en-GB"/>
              </w:rPr>
              <w:t>Target table (not in case of using only backup mode)</w:t>
            </w:r>
          </w:p>
        </w:tc>
      </w:tr>
      <w:tr w:rsidR="000D4A8A" w:rsidRPr="008C1C36" w14:paraId="735D1A8A" w14:textId="77777777" w:rsidTr="000D4A8A">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1594D20" w14:textId="55D00489" w:rsidR="006E2FB7" w:rsidRDefault="006E2FB7">
            <w:pPr>
              <w:pStyle w:val="TableContents"/>
              <w:rPr>
                <w:lang w:val="en-GB"/>
              </w:rPr>
            </w:pPr>
            <w:r>
              <w:rPr>
                <w:lang w:val="en-GB"/>
              </w:rPr>
              <w:t>BACKUP_FILE</w:t>
            </w:r>
          </w:p>
        </w:tc>
        <w:tc>
          <w:tcPr>
            <w:tcW w:w="7377" w:type="dxa"/>
            <w:tcBorders>
              <w:top w:val="single" w:sz="4" w:space="0" w:color="000000"/>
              <w:left w:val="single" w:sz="4" w:space="0" w:color="000000"/>
              <w:bottom w:val="single" w:sz="4" w:space="0" w:color="000000"/>
              <w:right w:val="single" w:sz="4" w:space="0" w:color="000000"/>
            </w:tcBorders>
            <w:shd w:val="clear" w:color="auto" w:fill="auto"/>
          </w:tcPr>
          <w:p w14:paraId="09F0BBB1" w14:textId="7A99DA4A" w:rsidR="006E2FB7" w:rsidRDefault="006E2FB7" w:rsidP="00107AE6">
            <w:pPr>
              <w:pStyle w:val="TableContents"/>
              <w:rPr>
                <w:lang w:val="en-GB"/>
              </w:rPr>
            </w:pPr>
            <w:r>
              <w:rPr>
                <w:lang w:val="en-GB"/>
              </w:rPr>
              <w:t>The current written backup file with the full path.</w:t>
            </w:r>
          </w:p>
        </w:tc>
      </w:tr>
      <w:bookmarkEnd w:id="0"/>
    </w:tbl>
    <w:p w14:paraId="7BAAA19F" w14:textId="77777777" w:rsidR="000D4A8A" w:rsidRDefault="000D4A8A" w:rsidP="000D4A8A">
      <w:pPr>
        <w:widowControl/>
        <w:suppressAutoHyphens w:val="0"/>
        <w:rPr>
          <w:b/>
          <w:bCs/>
          <w:lang w:val="en-GB"/>
        </w:rPr>
      </w:pPr>
    </w:p>
    <w:p w14:paraId="433B302D" w14:textId="65013DBE" w:rsidR="000E2195" w:rsidRPr="008C1C36" w:rsidRDefault="000E2195" w:rsidP="000D4A8A">
      <w:pPr>
        <w:widowControl/>
        <w:suppressAutoHyphens w:val="0"/>
        <w:rPr>
          <w:b/>
          <w:bCs/>
          <w:lang w:val="en-GB"/>
        </w:rPr>
      </w:pPr>
      <w:r w:rsidRPr="008C1C36">
        <w:rPr>
          <w:b/>
          <w:bCs/>
          <w:lang w:val="en-GB"/>
        </w:rPr>
        <w:t>Scenario</w:t>
      </w:r>
      <w:r w:rsidR="00B81FD3">
        <w:rPr>
          <w:b/>
          <w:bCs/>
          <w:lang w:val="en-GB"/>
        </w:rPr>
        <w:t xml:space="preserve"> 1</w:t>
      </w:r>
      <w:r w:rsidRPr="008C1C36">
        <w:rPr>
          <w:b/>
          <w:bCs/>
          <w:lang w:val="en-GB"/>
        </w:rPr>
        <w:t xml:space="preserve">: </w:t>
      </w:r>
      <w:r w:rsidR="00624016">
        <w:rPr>
          <w:b/>
          <w:bCs/>
          <w:lang w:val="en-GB"/>
        </w:rPr>
        <w:t>Copy tables from the actual database into a mirror database</w:t>
      </w:r>
    </w:p>
    <w:p w14:paraId="50B404D1" w14:textId="77777777" w:rsidR="000E2195" w:rsidRPr="00624016" w:rsidRDefault="000E2195">
      <w:pPr>
        <w:rPr>
          <w:bCs/>
          <w:lang w:val="en-GB"/>
        </w:rPr>
      </w:pPr>
    </w:p>
    <w:p w14:paraId="6C173F62" w14:textId="7771C666" w:rsidR="00624016" w:rsidRPr="00624016" w:rsidRDefault="00624016">
      <w:pPr>
        <w:rPr>
          <w:bCs/>
          <w:lang w:val="en-GB"/>
        </w:rPr>
      </w:pPr>
      <w:r w:rsidRPr="00624016">
        <w:rPr>
          <w:bCs/>
          <w:lang w:val="en-GB"/>
        </w:rPr>
        <w:t xml:space="preserve">This </w:t>
      </w:r>
      <w:r>
        <w:rPr>
          <w:bCs/>
          <w:lang w:val="en-GB"/>
        </w:rPr>
        <w:t>job reads all table names from the DWH database and compares it with the table names from the mirror database and starts the transfer only for the tables existing in both databases.</w:t>
      </w:r>
      <w:r w:rsidR="00053729">
        <w:rPr>
          <w:bCs/>
          <w:lang w:val="en-GB"/>
        </w:rPr>
        <w:t xml:space="preserve"> The example is actually from the component tMysqlTableTransfer but it works exactly in the same way.</w:t>
      </w:r>
    </w:p>
    <w:p w14:paraId="235D2DEA" w14:textId="77777777" w:rsidR="003F49F4" w:rsidRPr="00973892" w:rsidRDefault="003F49F4">
      <w:pPr>
        <w:rPr>
          <w:bCs/>
          <w:lang w:val="en-GB"/>
        </w:rPr>
      </w:pPr>
    </w:p>
    <w:p w14:paraId="781D9A13" w14:textId="7FC6BBFA" w:rsidR="007A60F9" w:rsidRDefault="007833FC">
      <w:pPr>
        <w:rPr>
          <w:b/>
          <w:lang w:val="en-GB"/>
        </w:rPr>
      </w:pPr>
      <w:r>
        <w:rPr>
          <w:b/>
          <w:noProof/>
          <w:lang w:eastAsia="en-US"/>
        </w:rPr>
        <w:drawing>
          <wp:inline distT="0" distB="0" distL="0" distR="0" wp14:anchorId="06265EF2" wp14:editId="06C639E5">
            <wp:extent cx="5390729" cy="54041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ysqlTableTransfer_scenario_dwh_mirror.png"/>
                    <pic:cNvPicPr/>
                  </pic:nvPicPr>
                  <pic:blipFill>
                    <a:blip r:embed="rId6">
                      <a:extLst>
                        <a:ext uri="{28A0092B-C50C-407E-A947-70E740481C1C}">
                          <a14:useLocalDpi xmlns:a14="http://schemas.microsoft.com/office/drawing/2010/main" val="0"/>
                        </a:ext>
                      </a:extLst>
                    </a:blip>
                    <a:stretch>
                      <a:fillRect/>
                    </a:stretch>
                  </pic:blipFill>
                  <pic:spPr>
                    <a:xfrm>
                      <a:off x="0" y="0"/>
                      <a:ext cx="5399719" cy="5413166"/>
                    </a:xfrm>
                    <a:prstGeom prst="rect">
                      <a:avLst/>
                    </a:prstGeom>
                  </pic:spPr>
                </pic:pic>
              </a:graphicData>
            </a:graphic>
          </wp:inline>
        </w:drawing>
      </w:r>
    </w:p>
    <w:p w14:paraId="56BDD9F7" w14:textId="77777777" w:rsidR="00C30402" w:rsidRDefault="00C30402">
      <w:pPr>
        <w:rPr>
          <w:b/>
          <w:lang w:val="en-GB"/>
        </w:rPr>
      </w:pPr>
    </w:p>
    <w:p w14:paraId="4C5FC90C" w14:textId="4D2BE62C" w:rsidR="005B1FCC" w:rsidRDefault="00C30402" w:rsidP="005B1FCC">
      <w:pPr>
        <w:rPr>
          <w:lang w:val="en-GB"/>
        </w:rPr>
      </w:pPr>
      <w:r w:rsidRPr="00C30402">
        <w:rPr>
          <w:lang w:val="en-GB"/>
        </w:rPr>
        <w:t>The table name is the same for source and target.</w:t>
      </w:r>
      <w:r>
        <w:rPr>
          <w:lang w:val="en-GB"/>
        </w:rPr>
        <w:t xml:space="preserve"> The component takes </w:t>
      </w:r>
      <w:r w:rsidR="007833FC">
        <w:rPr>
          <w:lang w:val="en-GB"/>
        </w:rPr>
        <w:t>both connections build at the start of the job and should therefore not close them</w:t>
      </w:r>
      <w:r w:rsidR="0009464D">
        <w:rPr>
          <w:lang w:val="en-GB"/>
        </w:rPr>
        <w:t xml:space="preserve"> because the component runs within an iteration.</w:t>
      </w:r>
    </w:p>
    <w:p w14:paraId="7AA9C460" w14:textId="77777777" w:rsidR="005B1FCC" w:rsidRDefault="005B1FCC" w:rsidP="005B1FCC">
      <w:pPr>
        <w:rPr>
          <w:lang w:val="en-GB"/>
        </w:rPr>
      </w:pPr>
    </w:p>
    <w:p w14:paraId="6D8C4E35" w14:textId="3AA14369" w:rsidR="005B1FCC" w:rsidRDefault="005B1FCC">
      <w:pPr>
        <w:widowControl/>
        <w:suppressAutoHyphens w:val="0"/>
        <w:rPr>
          <w:lang w:val="en-GB"/>
        </w:rPr>
      </w:pPr>
      <w:r>
        <w:rPr>
          <w:lang w:val="en-GB"/>
        </w:rPr>
        <w:br w:type="page"/>
      </w:r>
    </w:p>
    <w:p w14:paraId="57A3EC3C" w14:textId="77777777" w:rsidR="005B1FCC" w:rsidRDefault="005B1FCC" w:rsidP="005B1FCC">
      <w:pPr>
        <w:rPr>
          <w:lang w:val="en-GB"/>
        </w:rPr>
      </w:pPr>
    </w:p>
    <w:p w14:paraId="5DDF8CF6" w14:textId="439C4D2F" w:rsidR="005B1FCC" w:rsidRPr="00B81FD3" w:rsidRDefault="005B1FCC" w:rsidP="005B1FCC">
      <w:pPr>
        <w:rPr>
          <w:b/>
          <w:lang w:val="en-GB"/>
        </w:rPr>
      </w:pPr>
      <w:r w:rsidRPr="00B81FD3">
        <w:rPr>
          <w:b/>
          <w:lang w:val="en-GB"/>
        </w:rPr>
        <w:t>Scenario 2:</w:t>
      </w:r>
      <w:r w:rsidR="00B81FD3">
        <w:rPr>
          <w:b/>
          <w:lang w:val="en-GB"/>
        </w:rPr>
        <w:t xml:space="preserve"> Backup all tables</w:t>
      </w:r>
    </w:p>
    <w:p w14:paraId="642F9D65" w14:textId="77777777" w:rsidR="005B1FCC" w:rsidRDefault="005B1FCC" w:rsidP="005B1FCC">
      <w:pPr>
        <w:rPr>
          <w:lang w:val="en-GB"/>
        </w:rPr>
      </w:pPr>
    </w:p>
    <w:p w14:paraId="2EA5FBA7" w14:textId="3221B880" w:rsidR="005B1FCC" w:rsidRDefault="005B1FCC" w:rsidP="005B1FCC">
      <w:pPr>
        <w:rPr>
          <w:lang w:val="en-GB"/>
        </w:rPr>
      </w:pPr>
      <w:r>
        <w:rPr>
          <w:lang w:val="en-GB"/>
        </w:rPr>
        <w:t xml:space="preserve">In this scenario all tables will be simply dumped as CSV files but the job </w:t>
      </w:r>
      <w:r w:rsidR="00FF18A2">
        <w:rPr>
          <w:lang w:val="en-GB"/>
        </w:rPr>
        <w:t>has</w:t>
      </w:r>
      <w:r>
        <w:rPr>
          <w:lang w:val="en-GB"/>
        </w:rPr>
        <w:t xml:space="preserve"> to avoid dumping a table twice.</w:t>
      </w:r>
    </w:p>
    <w:p w14:paraId="18C387D4" w14:textId="1CB9C2BF" w:rsidR="005B1FCC" w:rsidRDefault="005B1FCC" w:rsidP="005B1FCC">
      <w:pPr>
        <w:rPr>
          <w:lang w:val="en-GB"/>
        </w:rPr>
      </w:pPr>
      <w:r>
        <w:rPr>
          <w:lang w:val="en-GB"/>
        </w:rPr>
        <w:t>This is the steering job:</w:t>
      </w:r>
    </w:p>
    <w:p w14:paraId="203E9A7F" w14:textId="0B7E6B50" w:rsidR="005B1FCC" w:rsidRDefault="005B1FCC" w:rsidP="005B1FCC">
      <w:pPr>
        <w:rPr>
          <w:lang w:val="en-GB"/>
        </w:rPr>
      </w:pPr>
      <w:r>
        <w:rPr>
          <w:noProof/>
          <w:lang w:eastAsia="en-US"/>
        </w:rPr>
        <w:drawing>
          <wp:inline distT="0" distB="0" distL="0" distR="0" wp14:anchorId="0BE7A0DA" wp14:editId="24835AAD">
            <wp:extent cx="6120130" cy="263652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ysqlTableTransfer_export.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636520"/>
                    </a:xfrm>
                    <a:prstGeom prst="rect">
                      <a:avLst/>
                    </a:prstGeom>
                  </pic:spPr>
                </pic:pic>
              </a:graphicData>
            </a:graphic>
          </wp:inline>
        </w:drawing>
      </w:r>
    </w:p>
    <w:p w14:paraId="5E3A6F05" w14:textId="77777777" w:rsidR="005B1FCC" w:rsidRDefault="005B1FCC" w:rsidP="005B1FCC">
      <w:pPr>
        <w:rPr>
          <w:lang w:val="en-GB"/>
        </w:rPr>
      </w:pPr>
    </w:p>
    <w:p w14:paraId="2B9336CA" w14:textId="6FF78D91" w:rsidR="005B1FCC" w:rsidRDefault="005B1FCC" w:rsidP="005B1FCC">
      <w:pPr>
        <w:rPr>
          <w:lang w:val="en-GB"/>
        </w:rPr>
      </w:pPr>
      <w:r>
        <w:rPr>
          <w:lang w:val="en-GB"/>
        </w:rPr>
        <w:t>... and this is the simple worker job triggered here</w:t>
      </w:r>
      <w:r w:rsidR="00053729">
        <w:rPr>
          <w:lang w:val="en-GB"/>
        </w:rPr>
        <w:t xml:space="preserve"> (the example shows the component tMysqlTableTransfer but it works in exactly the same way)</w:t>
      </w:r>
      <w:bookmarkStart w:id="1" w:name="_GoBack"/>
      <w:bookmarkEnd w:id="1"/>
      <w:r>
        <w:rPr>
          <w:lang w:val="en-GB"/>
        </w:rPr>
        <w:t>:</w:t>
      </w:r>
    </w:p>
    <w:p w14:paraId="49A9B162" w14:textId="77777777" w:rsidR="005B1FCC" w:rsidRDefault="005B1FCC" w:rsidP="005B1FCC">
      <w:pPr>
        <w:rPr>
          <w:lang w:val="en-GB"/>
        </w:rPr>
      </w:pPr>
    </w:p>
    <w:p w14:paraId="37DED8E7" w14:textId="1364CCEF" w:rsidR="005B1FCC" w:rsidRDefault="005B1FCC" w:rsidP="005B1FCC">
      <w:pPr>
        <w:rPr>
          <w:lang w:val="en-GB"/>
        </w:rPr>
      </w:pPr>
      <w:r>
        <w:rPr>
          <w:noProof/>
          <w:lang w:eastAsia="en-US"/>
        </w:rPr>
        <w:drawing>
          <wp:inline distT="0" distB="0" distL="0" distR="0" wp14:anchorId="1D16B3A2" wp14:editId="39396C1A">
            <wp:extent cx="5602514" cy="4163811"/>
            <wp:effectExtent l="0" t="0" r="1143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ysqlTableTransfer_export_worker.png"/>
                    <pic:cNvPicPr/>
                  </pic:nvPicPr>
                  <pic:blipFill>
                    <a:blip r:embed="rId8">
                      <a:extLst>
                        <a:ext uri="{28A0092B-C50C-407E-A947-70E740481C1C}">
                          <a14:useLocalDpi xmlns:a14="http://schemas.microsoft.com/office/drawing/2010/main" val="0"/>
                        </a:ext>
                      </a:extLst>
                    </a:blip>
                    <a:stretch>
                      <a:fillRect/>
                    </a:stretch>
                  </pic:blipFill>
                  <pic:spPr>
                    <a:xfrm>
                      <a:off x="0" y="0"/>
                      <a:ext cx="5612108" cy="4170941"/>
                    </a:xfrm>
                    <a:prstGeom prst="rect">
                      <a:avLst/>
                    </a:prstGeom>
                  </pic:spPr>
                </pic:pic>
              </a:graphicData>
            </a:graphic>
          </wp:inline>
        </w:drawing>
      </w:r>
    </w:p>
    <w:p w14:paraId="6AF4FF41" w14:textId="77777777" w:rsidR="005B1FCC" w:rsidRDefault="005B1FCC" w:rsidP="005B1FCC">
      <w:pPr>
        <w:rPr>
          <w:lang w:val="en-GB"/>
        </w:rPr>
      </w:pPr>
    </w:p>
    <w:p w14:paraId="36A2D4BE" w14:textId="3E9D6E08" w:rsidR="005B1FCC" w:rsidRPr="005B1FCC" w:rsidRDefault="00B81FD3" w:rsidP="005B1FCC">
      <w:pPr>
        <w:rPr>
          <w:lang w:val="en-GB"/>
        </w:rPr>
      </w:pPr>
      <w:r>
        <w:rPr>
          <w:lang w:val="en-GB"/>
        </w:rPr>
        <w:t xml:space="preserve">Because of the option "Only backup in file, no inserts </w:t>
      </w:r>
      <w:r w:rsidR="00FF18A2">
        <w:rPr>
          <w:lang w:val="en-GB"/>
        </w:rPr>
        <w:t>in target</w:t>
      </w:r>
      <w:r>
        <w:rPr>
          <w:lang w:val="en-GB"/>
        </w:rPr>
        <w:t xml:space="preserve"> table" we only need one connection and all settings for the target table are hidden.</w:t>
      </w:r>
    </w:p>
    <w:sectPr w:rsidR="005B1FCC" w:rsidRPr="005B1FC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7937B1A"/>
    <w:multiLevelType w:val="hybridMultilevel"/>
    <w:tmpl w:val="B378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55"/>
    <w:rsid w:val="00020B91"/>
    <w:rsid w:val="00033AEE"/>
    <w:rsid w:val="00036627"/>
    <w:rsid w:val="00053729"/>
    <w:rsid w:val="0009464D"/>
    <w:rsid w:val="000D4A8A"/>
    <w:rsid w:val="000E2195"/>
    <w:rsid w:val="00107AE6"/>
    <w:rsid w:val="001237CC"/>
    <w:rsid w:val="00220EFB"/>
    <w:rsid w:val="002856B5"/>
    <w:rsid w:val="00316A69"/>
    <w:rsid w:val="00344448"/>
    <w:rsid w:val="003F49F4"/>
    <w:rsid w:val="004269A4"/>
    <w:rsid w:val="004E4203"/>
    <w:rsid w:val="004F58F8"/>
    <w:rsid w:val="00537EC5"/>
    <w:rsid w:val="00555730"/>
    <w:rsid w:val="005B1FCC"/>
    <w:rsid w:val="005C2C8E"/>
    <w:rsid w:val="00624016"/>
    <w:rsid w:val="006B32CF"/>
    <w:rsid w:val="006E2FB7"/>
    <w:rsid w:val="00710955"/>
    <w:rsid w:val="00732324"/>
    <w:rsid w:val="007367C0"/>
    <w:rsid w:val="00740C99"/>
    <w:rsid w:val="00741E7E"/>
    <w:rsid w:val="007833FC"/>
    <w:rsid w:val="007875A7"/>
    <w:rsid w:val="007A60ED"/>
    <w:rsid w:val="007A60F9"/>
    <w:rsid w:val="007B1B62"/>
    <w:rsid w:val="007B3B0D"/>
    <w:rsid w:val="007E263E"/>
    <w:rsid w:val="007E7118"/>
    <w:rsid w:val="007F48FF"/>
    <w:rsid w:val="00821DCC"/>
    <w:rsid w:val="00872D59"/>
    <w:rsid w:val="008866A2"/>
    <w:rsid w:val="008C1C36"/>
    <w:rsid w:val="00902EA1"/>
    <w:rsid w:val="009575FC"/>
    <w:rsid w:val="00973892"/>
    <w:rsid w:val="009E1236"/>
    <w:rsid w:val="00A01402"/>
    <w:rsid w:val="00A13246"/>
    <w:rsid w:val="00A2205A"/>
    <w:rsid w:val="00AF6C1B"/>
    <w:rsid w:val="00B81FD3"/>
    <w:rsid w:val="00B93CFA"/>
    <w:rsid w:val="00BC03A2"/>
    <w:rsid w:val="00BC1EC8"/>
    <w:rsid w:val="00BE740B"/>
    <w:rsid w:val="00C30402"/>
    <w:rsid w:val="00C3628F"/>
    <w:rsid w:val="00CA450F"/>
    <w:rsid w:val="00D13C7A"/>
    <w:rsid w:val="00D74577"/>
    <w:rsid w:val="00DD5FE1"/>
    <w:rsid w:val="00F0244D"/>
    <w:rsid w:val="00F837B6"/>
    <w:rsid w:val="00FC441B"/>
    <w:rsid w:val="00FE046C"/>
    <w:rsid w:val="00FF1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93AC22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uiPriority w:val="34"/>
    <w:qFormat/>
    <w:rsid w:val="000E2195"/>
    <w:pPr>
      <w:ind w:left="720"/>
      <w:contextualSpacing/>
    </w:pPr>
  </w:style>
  <w:style w:type="paragraph" w:styleId="BalloonText">
    <w:name w:val="Balloon Text"/>
    <w:basedOn w:val="Normal"/>
    <w:link w:val="BalloonTextChar"/>
    <w:uiPriority w:val="99"/>
    <w:semiHidden/>
    <w:unhideWhenUsed/>
    <w:rsid w:val="00D13C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C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1086</Words>
  <Characters>6195</Characters>
  <Application>Microsoft Macintosh Word</Application>
  <DocSecurity>0</DocSecurity>
  <Lines>51</Lines>
  <Paragraphs>14</Paragraphs>
  <ScaleCrop>false</ScaleCrop>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3</cp:revision>
  <cp:lastPrinted>2016-05-16T18:52:00Z</cp:lastPrinted>
  <dcterms:created xsi:type="dcterms:W3CDTF">2016-05-16T18:52:00Z</dcterms:created>
  <dcterms:modified xsi:type="dcterms:W3CDTF">2016-05-16T18:53:00Z</dcterms:modified>
</cp:coreProperties>
</file>